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2D" w:rsidRPr="00AE5C0E" w:rsidRDefault="00AB0644" w:rsidP="00AB0644">
      <w:pPr>
        <w:shd w:val="clear" w:color="auto" w:fill="F2F2F2" w:themeFill="background1" w:themeFillShade="F2"/>
        <w:spacing w:after="0" w:line="240" w:lineRule="auto"/>
        <w:jc w:val="center"/>
        <w:rPr>
          <w:b/>
        </w:rPr>
      </w:pPr>
      <w:r w:rsidRPr="00AE5C0E">
        <w:rPr>
          <w:b/>
        </w:rPr>
        <w:t>Processo Licitatório nº.: 0</w:t>
      </w:r>
      <w:r w:rsidR="008158EB" w:rsidRPr="00AE5C0E">
        <w:rPr>
          <w:b/>
        </w:rPr>
        <w:t>63</w:t>
      </w:r>
      <w:r w:rsidRPr="00AE5C0E">
        <w:rPr>
          <w:b/>
        </w:rPr>
        <w:t>/2021</w:t>
      </w:r>
    </w:p>
    <w:p w:rsidR="00AB0644" w:rsidRPr="00AE5C0E" w:rsidRDefault="00AB0644" w:rsidP="00AB0644">
      <w:pPr>
        <w:shd w:val="clear" w:color="auto" w:fill="F2F2F2" w:themeFill="background1" w:themeFillShade="F2"/>
        <w:spacing w:after="0" w:line="240" w:lineRule="auto"/>
        <w:jc w:val="center"/>
        <w:rPr>
          <w:b/>
        </w:rPr>
      </w:pPr>
      <w:r w:rsidRPr="00AE5C0E">
        <w:rPr>
          <w:b/>
        </w:rPr>
        <w:t>Pregão Eletrônico nº.: 0</w:t>
      </w:r>
      <w:r w:rsidR="008158EB" w:rsidRPr="00AE5C0E">
        <w:rPr>
          <w:b/>
        </w:rPr>
        <w:t>38</w:t>
      </w:r>
      <w:r w:rsidRPr="00AE5C0E">
        <w:rPr>
          <w:b/>
        </w:rPr>
        <w:t>/2021</w:t>
      </w:r>
    </w:p>
    <w:p w:rsidR="00A8487B" w:rsidRPr="00AE5C0E" w:rsidRDefault="00A8487B"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Sistema de Registro de Preços nº.: 0</w:t>
      </w:r>
      <w:r w:rsidR="004A7ED6" w:rsidRPr="00AE5C0E">
        <w:rPr>
          <w:b/>
        </w:rPr>
        <w:t>20</w:t>
      </w:r>
      <w:r w:rsidRPr="00AE5C0E">
        <w:rPr>
          <w:b/>
        </w:rPr>
        <w:t>/2021</w:t>
      </w:r>
    </w:p>
    <w:p w:rsidR="00AB0644" w:rsidRPr="00AE5C0E" w:rsidRDefault="00AB0644" w:rsidP="00AB0644">
      <w:pPr>
        <w:spacing w:after="0" w:line="240" w:lineRule="auto"/>
        <w:jc w:val="center"/>
        <w:rPr>
          <w:b/>
        </w:rPr>
      </w:pPr>
      <w:r w:rsidRPr="00AE5C0E">
        <w:rPr>
          <w:b/>
        </w:rPr>
        <w:t>Modo de Disputa Aberto</w:t>
      </w:r>
    </w:p>
    <w:p w:rsidR="00954895" w:rsidRPr="00AE5C0E" w:rsidRDefault="00954895" w:rsidP="00AB0644">
      <w:pPr>
        <w:spacing w:after="0" w:line="240" w:lineRule="auto"/>
        <w:jc w:val="center"/>
        <w:rPr>
          <w:b/>
        </w:rPr>
      </w:pPr>
    </w:p>
    <w:p w:rsidR="00AB0644" w:rsidRPr="00AE5C0E" w:rsidRDefault="00AB0644" w:rsidP="00AB0644">
      <w:pPr>
        <w:spacing w:after="0" w:line="240" w:lineRule="auto"/>
        <w:jc w:val="center"/>
        <w:rPr>
          <w:b/>
        </w:rPr>
      </w:pPr>
      <w:r w:rsidRPr="00AE5C0E">
        <w:rPr>
          <w:b/>
        </w:rPr>
        <w:t>DISPOSIÇÕES PRELIMINARES</w:t>
      </w:r>
    </w:p>
    <w:p w:rsidR="00AB0644" w:rsidRPr="00AE5C0E" w:rsidRDefault="00AB0644" w:rsidP="00AB0644">
      <w:pPr>
        <w:spacing w:after="0" w:line="240" w:lineRule="auto"/>
        <w:jc w:val="center"/>
        <w:rPr>
          <w:b/>
        </w:rPr>
      </w:pPr>
    </w:p>
    <w:p w:rsidR="00AB0644" w:rsidRPr="00AE5C0E" w:rsidRDefault="00AB0644" w:rsidP="00AB0644">
      <w:pPr>
        <w:spacing w:after="0" w:line="240" w:lineRule="auto"/>
        <w:jc w:val="both"/>
      </w:pPr>
      <w:r w:rsidRPr="00AE5C0E">
        <w:rPr>
          <w:b/>
        </w:rPr>
        <w:t>1.</w:t>
      </w:r>
      <w:r w:rsidRPr="00AE5C0E">
        <w:t xml:space="preserve"> O </w:t>
      </w:r>
      <w:r w:rsidRPr="00AE5C0E">
        <w:rPr>
          <w:b/>
        </w:rPr>
        <w:t>Município de Presidente Olegário</w:t>
      </w:r>
      <w:r w:rsidRPr="00AE5C0E">
        <w:t xml:space="preserve"> e esta Pregoeira, designada pela Portaria nº 038, de 06 de janeiro de 2021, levam ao conhecimento dos interessados que, na forma</w:t>
      </w:r>
      <w:r w:rsidR="002D45DE" w:rsidRPr="00AE5C0E">
        <w:t xml:space="preserve"> da</w:t>
      </w:r>
      <w:r w:rsidRPr="00AE5C0E">
        <w:t xml:space="preserve"> Lei Federal n.º 10.520/2002, do Decreto Federal n.º 10.024/2019 </w:t>
      </w:r>
      <w:r w:rsidR="002D45DE" w:rsidRPr="00AE5C0E">
        <w:t>Decreto Municipal nº 1.183/2020</w:t>
      </w:r>
      <w:r w:rsidR="00FA62CF" w:rsidRPr="00AE5C0E">
        <w:t>,</w:t>
      </w:r>
      <w:r w:rsidR="002D45DE" w:rsidRPr="00AE5C0E">
        <w:t xml:space="preserve"> </w:t>
      </w:r>
      <w:r w:rsidRPr="00AE5C0E">
        <w:t xml:space="preserve">da Lei Complementar n.º 123/2006 e, subsidiariamente, da Lei Federal n.º 8.666/1993 e de outras normas aplicáveis ao objeto deste certame, farão realizar licitação, para </w:t>
      </w:r>
      <w:r w:rsidRPr="00AE5C0E">
        <w:rPr>
          <w:b/>
        </w:rPr>
        <w:t>REGISTRO DE PREÇOS</w:t>
      </w:r>
      <w:r w:rsidRPr="00AE5C0E">
        <w:t xml:space="preserve">, na modalidade </w:t>
      </w:r>
      <w:r w:rsidRPr="00AE5C0E">
        <w:rPr>
          <w:b/>
        </w:rPr>
        <w:t>PREGÃO</w:t>
      </w:r>
      <w:r w:rsidRPr="00AE5C0E">
        <w:t xml:space="preserve">, na forma </w:t>
      </w:r>
      <w:r w:rsidRPr="00AE5C0E">
        <w:rPr>
          <w:b/>
        </w:rPr>
        <w:t>ELETRÔNICA</w:t>
      </w:r>
      <w:r w:rsidRPr="00AE5C0E">
        <w:t>, com crit</w:t>
      </w:r>
      <w:r w:rsidR="00AE479B" w:rsidRPr="00AE5C0E">
        <w:t>ério de julgamento menor preço lote</w:t>
      </w:r>
      <w:r w:rsidRPr="00AE5C0E">
        <w:t>, mediante as condições estabelecidas neste Edital.</w:t>
      </w:r>
    </w:p>
    <w:p w:rsidR="00AE479B" w:rsidRPr="00AE5C0E" w:rsidRDefault="00AE479B" w:rsidP="00AB0644">
      <w:pPr>
        <w:spacing w:after="0" w:line="240" w:lineRule="auto"/>
        <w:jc w:val="both"/>
      </w:pPr>
    </w:p>
    <w:p w:rsidR="00AB0644" w:rsidRPr="00AE5C0E" w:rsidRDefault="00AB0644" w:rsidP="00AB0644">
      <w:pPr>
        <w:spacing w:after="0" w:line="240" w:lineRule="auto"/>
        <w:jc w:val="both"/>
      </w:pPr>
      <w:r w:rsidRPr="00AE5C0E">
        <w:rPr>
          <w:b/>
        </w:rPr>
        <w:t>2.</w:t>
      </w:r>
      <w:r w:rsidRPr="00AE5C0E">
        <w:t xml:space="preserve"> Para os efeitos desta contratação e considerando a particularidade do objeto em licitação,</w:t>
      </w:r>
      <w:r w:rsidR="008A1E54" w:rsidRPr="00AE5C0E">
        <w:t xml:space="preserve"> e ainda que o valor estimado ultrapassa R$80.000,00, </w:t>
      </w:r>
      <w:r w:rsidRPr="00AE5C0E">
        <w:t>considerando ainda ser mais vantajos</w:t>
      </w:r>
      <w:r w:rsidR="0033149A" w:rsidRPr="00AE5C0E">
        <w:t>o para a administração pública,</w:t>
      </w:r>
      <w:r w:rsidRPr="00AE5C0E">
        <w:t xml:space="preserve"> esta contratação terá destinação à ampla concorrência, não tendo, portanto, exclusividade na contratação de ME e/ou EPP, e, no caso de participação de micro e pequenas empresas, poderá ser utiliz</w:t>
      </w:r>
      <w:r w:rsidR="0033149A" w:rsidRPr="00AE5C0E">
        <w:t>ado o mecanismo do empate f</w:t>
      </w:r>
      <w:r w:rsidR="00BC20A4" w:rsidRPr="00AE5C0E">
        <w:t>icto.</w:t>
      </w:r>
      <w:r w:rsidR="0033149A" w:rsidRPr="00AE5C0E">
        <w:t xml:space="preserve"> </w:t>
      </w:r>
    </w:p>
    <w:p w:rsidR="00AE479B" w:rsidRPr="00AE5C0E" w:rsidRDefault="00AE479B" w:rsidP="00AB0644">
      <w:pPr>
        <w:spacing w:after="0" w:line="240" w:lineRule="auto"/>
        <w:jc w:val="both"/>
      </w:pPr>
    </w:p>
    <w:p w:rsidR="00721E6E" w:rsidRPr="00AE5C0E" w:rsidRDefault="00AB0644" w:rsidP="00AB0644">
      <w:pPr>
        <w:spacing w:after="0" w:line="240" w:lineRule="auto"/>
        <w:jc w:val="both"/>
      </w:pPr>
      <w:r w:rsidRPr="00AE5C0E">
        <w:rPr>
          <w:b/>
        </w:rPr>
        <w:t>3.</w:t>
      </w:r>
      <w:r w:rsidRPr="00AE5C0E">
        <w:t xml:space="preserve"> A Prefeitura M</w:t>
      </w:r>
      <w:r w:rsidR="00721E6E" w:rsidRPr="00AE5C0E">
        <w:t>unicipal de Presidente Olegário disponibilizar</w:t>
      </w:r>
      <w:r w:rsidR="0033149A" w:rsidRPr="00AE5C0E">
        <w:t>á</w:t>
      </w:r>
      <w:r w:rsidR="00721E6E" w:rsidRPr="00AE5C0E">
        <w:t xml:space="preserve"> o preço médio das aquisições uma vez que se tratam de valores definidos por entidades realizadas para este fim, ressaltando ainda que os valores unitários estimados serão os valores máximos para aquisição, não sendo admitido por esta Pregoeira valores acima dos preços unitários definidos em planilha. </w:t>
      </w:r>
      <w:r w:rsidR="002A7E0B" w:rsidRPr="00AE5C0E">
        <w:rPr>
          <w:b/>
        </w:rPr>
        <w:t>Vide Anexo V</w:t>
      </w:r>
      <w:r w:rsidR="008B1872" w:rsidRPr="00AE5C0E">
        <w:rPr>
          <w:b/>
        </w:rPr>
        <w:t>I.</w:t>
      </w:r>
      <w:r w:rsidR="008B1872" w:rsidRPr="00AE5C0E">
        <w:t xml:space="preserve"> </w:t>
      </w:r>
    </w:p>
    <w:p w:rsidR="00BC20A4" w:rsidRPr="00AE5C0E" w:rsidRDefault="00BC20A4" w:rsidP="00AB0644">
      <w:pPr>
        <w:spacing w:after="0" w:line="240" w:lineRule="auto"/>
        <w:jc w:val="both"/>
      </w:pPr>
    </w:p>
    <w:p w:rsidR="00BC20A4" w:rsidRPr="00AE5C0E" w:rsidRDefault="00BC20A4" w:rsidP="00AE479B">
      <w:pPr>
        <w:spacing w:after="0" w:line="240" w:lineRule="auto"/>
        <w:jc w:val="both"/>
      </w:pPr>
      <w:r w:rsidRPr="00AE5C0E">
        <w:rPr>
          <w:b/>
        </w:rPr>
        <w:t>4.</w:t>
      </w:r>
      <w:r w:rsidR="00AE479B" w:rsidRPr="00AE5C0E">
        <w:t xml:space="preserve"> A presente licitação será realizada pelo critério de julgamento</w:t>
      </w:r>
      <w:r w:rsidR="008B761B" w:rsidRPr="00AE5C0E">
        <w:t xml:space="preserve"> por lote</w:t>
      </w:r>
      <w:r w:rsidR="00AE479B" w:rsidRPr="00AE5C0E">
        <w:t xml:space="preserve"> </w:t>
      </w:r>
      <w:r w:rsidR="008B761B" w:rsidRPr="00AE5C0E">
        <w:t xml:space="preserve">que </w:t>
      </w:r>
      <w:r w:rsidR="00AE479B" w:rsidRPr="00AE5C0E">
        <w:t>se faz viável e necessário visto a intenção de adquirir uma linguagem única projetual, além de garantir mais eficiência e celeridade ao processo. O serviço de elaboração de projetos</w:t>
      </w:r>
      <w:r w:rsidR="008B761B" w:rsidRPr="00AE5C0E">
        <w:t xml:space="preserve"> </w:t>
      </w:r>
      <w:r w:rsidR="00AE479B" w:rsidRPr="00AE5C0E">
        <w:t>tem natureza imaterial, é um serviço intelectual e a fragmentação pode prejudicar o resultado final, surgir possíveis incompatibilidades entre os projetos, gerar atrasos de entrega, erros e retrabalho. Outro fator importante é que há</w:t>
      </w:r>
      <w:r w:rsidR="008B761B" w:rsidRPr="00AE5C0E">
        <w:t xml:space="preserve"> </w:t>
      </w:r>
      <w:r w:rsidR="00AE479B" w:rsidRPr="00AE5C0E">
        <w:t>interdependência entre os projetos, por exemplo: o Projeto arquitetônico só poderá ser executado após a conclusão do levantamento topográfico, o projeto estrutural só poderá ser executado apôs a conclusão do projeto</w:t>
      </w:r>
      <w:r w:rsidR="008B761B" w:rsidRPr="00AE5C0E">
        <w:t xml:space="preserve"> </w:t>
      </w:r>
      <w:r w:rsidR="00AE479B" w:rsidRPr="00AE5C0E">
        <w:t>arquitetônico, e todos os projetos devem estar compatíveis. Uma empresa estaria dependente da conclusão dos serviços da outra.</w:t>
      </w:r>
    </w:p>
    <w:p w:rsidR="006A3F12" w:rsidRPr="00AE5C0E" w:rsidRDefault="006A3F12" w:rsidP="00AE479B">
      <w:pPr>
        <w:spacing w:after="0" w:line="240" w:lineRule="auto"/>
        <w:jc w:val="both"/>
      </w:pPr>
    </w:p>
    <w:p w:rsidR="00A8487B" w:rsidRPr="00AE5C0E" w:rsidRDefault="006A3F12" w:rsidP="00A8487B">
      <w:pPr>
        <w:spacing w:after="0" w:line="240" w:lineRule="auto"/>
        <w:jc w:val="both"/>
      </w:pPr>
      <w:r w:rsidRPr="00AE5C0E">
        <w:rPr>
          <w:b/>
        </w:rPr>
        <w:t xml:space="preserve">5. </w:t>
      </w:r>
      <w:r w:rsidRPr="00AE5C0E">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AE5C0E">
        <w:t xml:space="preserve">cuja quantidade ou momento em que serão necessários é imprevisível. Por se tratar de objeto não licitado anteriormente a Administração optou por tal método marcado pela imprevisibilidade, e não obrigatoriedade da contratação da totalidade do objeto registrado. </w:t>
      </w:r>
    </w:p>
    <w:p w:rsidR="00721E6E" w:rsidRPr="00AE5C0E" w:rsidRDefault="00721E6E" w:rsidP="00AB0644">
      <w:pPr>
        <w:spacing w:after="0" w:line="240" w:lineRule="auto"/>
        <w:jc w:val="both"/>
      </w:pPr>
    </w:p>
    <w:p w:rsidR="00721E6E" w:rsidRPr="00AE5C0E" w:rsidRDefault="00721E6E" w:rsidP="00721E6E">
      <w:pPr>
        <w:spacing w:after="0" w:line="240" w:lineRule="auto"/>
        <w:jc w:val="center"/>
        <w:rPr>
          <w:b/>
        </w:rPr>
      </w:pPr>
      <w:r w:rsidRPr="00AE5C0E">
        <w:rPr>
          <w:b/>
        </w:rPr>
        <w:t>DA SESSÃO PÚBLICA DO PREGÃO ELETRÔNICO</w:t>
      </w:r>
    </w:p>
    <w:p w:rsidR="00721E6E" w:rsidRPr="00AE5C0E" w:rsidRDefault="00721E6E" w:rsidP="00AB0644">
      <w:pPr>
        <w:spacing w:after="0" w:line="240" w:lineRule="auto"/>
        <w:jc w:val="both"/>
      </w:pPr>
    </w:p>
    <w:tbl>
      <w:tblPr>
        <w:tblStyle w:val="TabelaSimples1"/>
        <w:tblW w:w="0" w:type="auto"/>
        <w:jc w:val="center"/>
        <w:tblLook w:val="04A0" w:firstRow="1" w:lastRow="0" w:firstColumn="1" w:lastColumn="0" w:noHBand="0" w:noVBand="1"/>
      </w:tblPr>
      <w:tblGrid>
        <w:gridCol w:w="7513"/>
      </w:tblGrid>
      <w:tr w:rsidR="00AE5C0E" w:rsidRPr="00AE5C0E" w:rsidTr="009B68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3517F9">
            <w:pPr>
              <w:jc w:val="center"/>
              <w:rPr>
                <w:rFonts w:cstheme="minorHAnsi"/>
                <w:bCs w:val="0"/>
                <w:sz w:val="28"/>
                <w:szCs w:val="28"/>
              </w:rPr>
            </w:pPr>
            <w:r w:rsidRPr="00AE5C0E">
              <w:rPr>
                <w:rFonts w:cstheme="minorHAnsi"/>
                <w:bCs w:val="0"/>
                <w:sz w:val="28"/>
                <w:szCs w:val="28"/>
              </w:rPr>
              <w:t>Data:</w:t>
            </w:r>
            <w:r w:rsidRPr="00AE5C0E">
              <w:rPr>
                <w:rFonts w:cstheme="minorHAnsi"/>
                <w:b w:val="0"/>
                <w:sz w:val="28"/>
                <w:szCs w:val="28"/>
              </w:rPr>
              <w:t xml:space="preserve"> </w:t>
            </w:r>
            <w:r w:rsidR="00891AA4" w:rsidRPr="00AE5C0E">
              <w:rPr>
                <w:rFonts w:cstheme="minorHAnsi"/>
                <w:bCs w:val="0"/>
                <w:sz w:val="28"/>
                <w:szCs w:val="28"/>
              </w:rPr>
              <w:t>23</w:t>
            </w:r>
            <w:r w:rsidR="003517F9" w:rsidRPr="00AE5C0E">
              <w:rPr>
                <w:rFonts w:cstheme="minorHAnsi"/>
                <w:bCs w:val="0"/>
                <w:sz w:val="28"/>
                <w:szCs w:val="28"/>
              </w:rPr>
              <w:t xml:space="preserve"> </w:t>
            </w:r>
            <w:r w:rsidRPr="00AE5C0E">
              <w:rPr>
                <w:rFonts w:cstheme="minorHAnsi"/>
                <w:bCs w:val="0"/>
                <w:sz w:val="28"/>
                <w:szCs w:val="28"/>
              </w:rPr>
              <w:t>de</w:t>
            </w:r>
            <w:r w:rsidR="003517F9" w:rsidRPr="00AE5C0E">
              <w:rPr>
                <w:rFonts w:cstheme="minorHAnsi"/>
                <w:bCs w:val="0"/>
                <w:sz w:val="28"/>
                <w:szCs w:val="28"/>
              </w:rPr>
              <w:t xml:space="preserve"> junho</w:t>
            </w:r>
            <w:r w:rsidRPr="00AE5C0E">
              <w:rPr>
                <w:rFonts w:cstheme="minorHAnsi"/>
                <w:bCs w:val="0"/>
                <w:sz w:val="28"/>
                <w:szCs w:val="28"/>
              </w:rPr>
              <w:t xml:space="preserve"> de 2021</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F455AE">
            <w:pPr>
              <w:jc w:val="center"/>
              <w:rPr>
                <w:rFonts w:cstheme="minorHAnsi"/>
                <w:b w:val="0"/>
              </w:rPr>
            </w:pPr>
            <w:r w:rsidRPr="00AE5C0E">
              <w:rPr>
                <w:rFonts w:cstheme="minorHAnsi"/>
                <w:b w:val="0"/>
              </w:rPr>
              <w:t>Fim do recebimento das propostas: 0</w:t>
            </w:r>
            <w:r w:rsidR="00F455AE" w:rsidRPr="00AE5C0E">
              <w:rPr>
                <w:rFonts w:cstheme="minorHAnsi"/>
                <w:b w:val="0"/>
              </w:rPr>
              <w:t>8</w:t>
            </w:r>
            <w:r w:rsidRPr="00AE5C0E">
              <w:rPr>
                <w:rFonts w:cstheme="minorHAnsi"/>
                <w:b w:val="0"/>
              </w:rPr>
              <w:t>h</w:t>
            </w:r>
            <w:r w:rsidR="00F455AE" w:rsidRPr="00AE5C0E">
              <w:rPr>
                <w:rFonts w:cstheme="minorHAnsi"/>
                <w:b w:val="0"/>
              </w:rPr>
              <w:t>59</w:t>
            </w:r>
            <w:r w:rsidR="002D6533" w:rsidRPr="00AE5C0E">
              <w:rPr>
                <w:rFonts w:cstheme="minorHAnsi"/>
                <w:b w:val="0"/>
              </w:rPr>
              <w:t>min</w:t>
            </w:r>
          </w:p>
        </w:tc>
      </w:tr>
      <w:tr w:rsidR="00AE5C0E" w:rsidRPr="00AE5C0E" w:rsidTr="009B682D">
        <w:trPr>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F455AE">
            <w:pPr>
              <w:jc w:val="center"/>
              <w:rPr>
                <w:rFonts w:cstheme="minorHAnsi"/>
                <w:b w:val="0"/>
              </w:rPr>
            </w:pPr>
            <w:r w:rsidRPr="00AE5C0E">
              <w:rPr>
                <w:rFonts w:cstheme="minorHAnsi"/>
                <w:b w:val="0"/>
              </w:rPr>
              <w:t>Horário de abertura da sessão: 09h0</w:t>
            </w:r>
            <w:r w:rsidR="00F455AE" w:rsidRPr="00AE5C0E">
              <w:rPr>
                <w:rFonts w:cstheme="minorHAnsi"/>
                <w:b w:val="0"/>
              </w:rPr>
              <w:t>0</w:t>
            </w:r>
            <w:r w:rsidRPr="00AE5C0E">
              <w:rPr>
                <w:rFonts w:cstheme="minorHAnsi"/>
                <w:b w:val="0"/>
              </w:rPr>
              <w:t>min (Horário De Brasília/DF)</w:t>
            </w:r>
          </w:p>
        </w:tc>
      </w:tr>
      <w:tr w:rsidR="00AE5C0E" w:rsidRPr="00AE5C0E" w:rsidTr="009B682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13" w:type="dxa"/>
            <w:vAlign w:val="center"/>
          </w:tcPr>
          <w:p w:rsidR="00721E6E" w:rsidRPr="00AE5C0E" w:rsidRDefault="00721E6E" w:rsidP="009B682D">
            <w:pPr>
              <w:jc w:val="center"/>
              <w:rPr>
                <w:rFonts w:cstheme="minorHAnsi"/>
              </w:rPr>
            </w:pPr>
            <w:r w:rsidRPr="00AE5C0E">
              <w:rPr>
                <w:rFonts w:cstheme="minorHAnsi"/>
                <w:b w:val="0"/>
              </w:rPr>
              <w:t xml:space="preserve">Endereço eletrônico: </w:t>
            </w:r>
            <w:hyperlink r:id="rId8" w:history="1">
              <w:r w:rsidRPr="00AE5C0E">
                <w:rPr>
                  <w:rStyle w:val="Hyperlink"/>
                  <w:rFonts w:cstheme="minorHAnsi"/>
                  <w:color w:val="auto"/>
                </w:rPr>
                <w:t>www.licitanet.com.br</w:t>
              </w:r>
            </w:hyperlink>
          </w:p>
        </w:tc>
      </w:tr>
    </w:tbl>
    <w:p w:rsidR="002D6533" w:rsidRPr="00AE5C0E" w:rsidRDefault="002D6533" w:rsidP="00AE479B">
      <w:pPr>
        <w:spacing w:after="0" w:line="240" w:lineRule="auto"/>
        <w:jc w:val="both"/>
      </w:pPr>
    </w:p>
    <w:p w:rsidR="00954895" w:rsidRPr="00AE5C0E" w:rsidRDefault="00954895" w:rsidP="00954895">
      <w:pPr>
        <w:spacing w:after="0" w:line="240" w:lineRule="auto"/>
        <w:jc w:val="both"/>
      </w:pPr>
    </w:p>
    <w:p w:rsidR="00C80EBC" w:rsidRPr="00AE5C0E" w:rsidRDefault="00C80EBC" w:rsidP="00954895">
      <w:pPr>
        <w:shd w:val="clear" w:color="auto" w:fill="D9D9D9" w:themeFill="background1" w:themeFillShade="D9"/>
        <w:spacing w:after="0" w:line="240" w:lineRule="auto"/>
        <w:jc w:val="center"/>
        <w:rPr>
          <w:b/>
        </w:rPr>
      </w:pPr>
      <w:r w:rsidRPr="00AE5C0E">
        <w:rPr>
          <w:b/>
        </w:rPr>
        <w:lastRenderedPageBreak/>
        <w:t>ÍNDICE</w:t>
      </w:r>
    </w:p>
    <w:p w:rsidR="00954895" w:rsidRPr="00AE5C0E" w:rsidRDefault="00954895" w:rsidP="00954895">
      <w:pPr>
        <w:spacing w:after="0" w:line="240" w:lineRule="auto"/>
        <w:jc w:val="center"/>
        <w:rPr>
          <w:b/>
        </w:rPr>
      </w:pPr>
    </w:p>
    <w:p w:rsidR="00C80EBC" w:rsidRPr="00AE5C0E" w:rsidRDefault="00C80EBC" w:rsidP="00C80EBC">
      <w:pPr>
        <w:jc w:val="both"/>
      </w:pPr>
      <w:r w:rsidRPr="00AE5C0E">
        <w:rPr>
          <w:b/>
        </w:rPr>
        <w:t xml:space="preserve">SEÇÃO I </w:t>
      </w:r>
      <w:r w:rsidRPr="00AE5C0E">
        <w:t xml:space="preserve">– </w:t>
      </w:r>
      <w:r w:rsidR="003C7261" w:rsidRPr="00AE5C0E">
        <w:t>Do objeto</w:t>
      </w:r>
    </w:p>
    <w:p w:rsidR="00C80EBC" w:rsidRPr="00AE5C0E" w:rsidRDefault="00C80EBC" w:rsidP="00C80EBC">
      <w:pPr>
        <w:jc w:val="both"/>
      </w:pPr>
      <w:r w:rsidRPr="00AE5C0E">
        <w:rPr>
          <w:b/>
        </w:rPr>
        <w:t>SEÇÃO II</w:t>
      </w:r>
      <w:r w:rsidRPr="00AE5C0E">
        <w:t xml:space="preserve"> – </w:t>
      </w:r>
      <w:r w:rsidR="003C7261" w:rsidRPr="00AE5C0E">
        <w:t>Da despesa e do registro de preços</w:t>
      </w:r>
    </w:p>
    <w:p w:rsidR="00C80EBC" w:rsidRPr="00AE5C0E" w:rsidRDefault="00C80EBC" w:rsidP="00C80EBC">
      <w:pPr>
        <w:jc w:val="both"/>
      </w:pPr>
      <w:r w:rsidRPr="00AE5C0E">
        <w:rPr>
          <w:b/>
        </w:rPr>
        <w:t>SEÇÃO III</w:t>
      </w:r>
      <w:r w:rsidRPr="00AE5C0E">
        <w:t xml:space="preserve"> – </w:t>
      </w:r>
      <w:r w:rsidR="003C7261" w:rsidRPr="00AE5C0E">
        <w:t>Do credenciamento dos proponentes</w:t>
      </w:r>
    </w:p>
    <w:p w:rsidR="00C80EBC" w:rsidRPr="00AE5C0E" w:rsidRDefault="00C80EBC" w:rsidP="00C80EBC">
      <w:pPr>
        <w:jc w:val="both"/>
      </w:pPr>
      <w:r w:rsidRPr="00AE5C0E">
        <w:rPr>
          <w:b/>
        </w:rPr>
        <w:t xml:space="preserve">SEÇÃO IV </w:t>
      </w:r>
      <w:r w:rsidRPr="00AE5C0E">
        <w:t xml:space="preserve">– </w:t>
      </w:r>
      <w:r w:rsidR="003C7261" w:rsidRPr="00AE5C0E">
        <w:t>Das condições de participação</w:t>
      </w:r>
    </w:p>
    <w:p w:rsidR="00C80EBC" w:rsidRPr="00AE5C0E" w:rsidRDefault="00C80EBC" w:rsidP="00C80EBC">
      <w:pPr>
        <w:jc w:val="both"/>
      </w:pPr>
      <w:r w:rsidRPr="00AE5C0E">
        <w:rPr>
          <w:b/>
        </w:rPr>
        <w:t>SEÇÃO V</w:t>
      </w:r>
      <w:r w:rsidRPr="00AE5C0E">
        <w:t xml:space="preserve"> – </w:t>
      </w:r>
      <w:r w:rsidR="003C7261" w:rsidRPr="00AE5C0E">
        <w:t xml:space="preserve">Da proposta </w:t>
      </w:r>
    </w:p>
    <w:p w:rsidR="00C80EBC" w:rsidRPr="00AE5C0E" w:rsidRDefault="00305D7D" w:rsidP="00C80EBC">
      <w:pPr>
        <w:jc w:val="both"/>
      </w:pPr>
      <w:r w:rsidRPr="00AE5C0E">
        <w:rPr>
          <w:b/>
        </w:rPr>
        <w:t>SEÇÃO VI</w:t>
      </w:r>
      <w:r w:rsidRPr="00AE5C0E">
        <w:t xml:space="preserve"> –</w:t>
      </w:r>
      <w:r w:rsidR="003C7261" w:rsidRPr="00AE5C0E">
        <w:t xml:space="preserve"> Da formulação de lances</w:t>
      </w:r>
    </w:p>
    <w:p w:rsidR="00305D7D" w:rsidRPr="00AE5C0E" w:rsidRDefault="00305D7D" w:rsidP="00C80EBC">
      <w:pPr>
        <w:jc w:val="both"/>
        <w:rPr>
          <w:b/>
        </w:rPr>
      </w:pPr>
      <w:r w:rsidRPr="00AE5C0E">
        <w:rPr>
          <w:b/>
        </w:rPr>
        <w:t>SEÇÃO VII</w:t>
      </w:r>
      <w:r w:rsidR="007D07B1" w:rsidRPr="00AE5C0E">
        <w:rPr>
          <w:b/>
        </w:rPr>
        <w:t xml:space="preserve"> </w:t>
      </w:r>
      <w:r w:rsidR="007D07B1" w:rsidRPr="00AE5C0E">
        <w:t xml:space="preserve">– </w:t>
      </w:r>
      <w:r w:rsidR="00D86715" w:rsidRPr="00AE5C0E">
        <w:t>Do benefício às microempresas e empresas de pequeno porte</w:t>
      </w:r>
    </w:p>
    <w:p w:rsidR="00305D7D" w:rsidRPr="00AE5C0E" w:rsidRDefault="00305D7D" w:rsidP="00C80EBC">
      <w:pPr>
        <w:jc w:val="both"/>
        <w:rPr>
          <w:b/>
        </w:rPr>
      </w:pPr>
      <w:r w:rsidRPr="00AE5C0E">
        <w:rPr>
          <w:b/>
        </w:rPr>
        <w:t>SEÇÃO VIII</w:t>
      </w:r>
      <w:r w:rsidR="007D07B1" w:rsidRPr="00AE5C0E">
        <w:rPr>
          <w:b/>
        </w:rPr>
        <w:t xml:space="preserve"> </w:t>
      </w:r>
      <w:r w:rsidR="007D07B1" w:rsidRPr="00AE5C0E">
        <w:t>–</w:t>
      </w:r>
      <w:r w:rsidR="00D86715" w:rsidRPr="00AE5C0E">
        <w:t xml:space="preserve"> Da negociação</w:t>
      </w:r>
    </w:p>
    <w:p w:rsidR="00305D7D" w:rsidRPr="00AE5C0E" w:rsidRDefault="00305D7D" w:rsidP="00C80EBC">
      <w:pPr>
        <w:jc w:val="both"/>
        <w:rPr>
          <w:b/>
        </w:rPr>
      </w:pPr>
      <w:r w:rsidRPr="00AE5C0E">
        <w:rPr>
          <w:b/>
        </w:rPr>
        <w:t>SEÇÃO IX</w:t>
      </w:r>
      <w:r w:rsidR="007D07B1" w:rsidRPr="00AE5C0E">
        <w:rPr>
          <w:b/>
        </w:rPr>
        <w:t xml:space="preserve"> </w:t>
      </w:r>
      <w:r w:rsidR="007D07B1" w:rsidRPr="00AE5C0E">
        <w:t xml:space="preserve">– </w:t>
      </w:r>
      <w:r w:rsidR="00D86715" w:rsidRPr="00AE5C0E">
        <w:t>Da aceitabilidade da proposta vencedora</w:t>
      </w:r>
    </w:p>
    <w:p w:rsidR="00305D7D" w:rsidRPr="00AE5C0E" w:rsidRDefault="00305D7D" w:rsidP="00C80EBC">
      <w:pPr>
        <w:jc w:val="both"/>
        <w:rPr>
          <w:b/>
        </w:rPr>
      </w:pPr>
      <w:r w:rsidRPr="00AE5C0E">
        <w:rPr>
          <w:b/>
        </w:rPr>
        <w:t>SEÇÃO X</w:t>
      </w:r>
      <w:r w:rsidR="007D07B1" w:rsidRPr="00AE5C0E">
        <w:rPr>
          <w:b/>
        </w:rPr>
        <w:t xml:space="preserve"> </w:t>
      </w:r>
      <w:r w:rsidR="007D07B1" w:rsidRPr="00AE5C0E">
        <w:t>–</w:t>
      </w:r>
      <w:r w:rsidR="00D86715" w:rsidRPr="00AE5C0E">
        <w:t xml:space="preserve"> Da habilitação</w:t>
      </w:r>
    </w:p>
    <w:p w:rsidR="00305D7D" w:rsidRPr="00AE5C0E" w:rsidRDefault="00305D7D" w:rsidP="00C80EBC">
      <w:pPr>
        <w:jc w:val="both"/>
        <w:rPr>
          <w:b/>
        </w:rPr>
      </w:pPr>
      <w:r w:rsidRPr="00AE5C0E">
        <w:rPr>
          <w:b/>
        </w:rPr>
        <w:t xml:space="preserve">SEÇÃO XI </w:t>
      </w:r>
      <w:r w:rsidR="007D07B1" w:rsidRPr="00AE5C0E">
        <w:t>–</w:t>
      </w:r>
      <w:r w:rsidR="00D86715" w:rsidRPr="00AE5C0E">
        <w:t xml:space="preserve"> Do encaminhamento da proposta vencedora</w:t>
      </w:r>
    </w:p>
    <w:p w:rsidR="00305D7D" w:rsidRPr="00AE5C0E" w:rsidRDefault="00305D7D" w:rsidP="00C80EBC">
      <w:pPr>
        <w:jc w:val="both"/>
        <w:rPr>
          <w:b/>
        </w:rPr>
      </w:pPr>
      <w:r w:rsidRPr="00AE5C0E">
        <w:rPr>
          <w:b/>
        </w:rPr>
        <w:t>SEÇÃO XII</w:t>
      </w:r>
      <w:r w:rsidR="007D07B1" w:rsidRPr="00AE5C0E">
        <w:rPr>
          <w:b/>
        </w:rPr>
        <w:t xml:space="preserve"> </w:t>
      </w:r>
      <w:r w:rsidR="007D07B1" w:rsidRPr="00AE5C0E">
        <w:t>–</w:t>
      </w:r>
      <w:r w:rsidR="00D86715" w:rsidRPr="00AE5C0E">
        <w:t xml:space="preserve"> Dos recursos</w:t>
      </w:r>
    </w:p>
    <w:p w:rsidR="00305D7D" w:rsidRPr="00AE5C0E" w:rsidRDefault="00305D7D" w:rsidP="00C80EBC">
      <w:pPr>
        <w:jc w:val="both"/>
        <w:rPr>
          <w:b/>
        </w:rPr>
      </w:pPr>
      <w:r w:rsidRPr="00AE5C0E">
        <w:rPr>
          <w:b/>
        </w:rPr>
        <w:t>SEÇÃO XIII</w:t>
      </w:r>
      <w:r w:rsidR="007D07B1" w:rsidRPr="00AE5C0E">
        <w:rPr>
          <w:b/>
        </w:rPr>
        <w:t xml:space="preserve"> </w:t>
      </w:r>
      <w:r w:rsidR="007D07B1" w:rsidRPr="00AE5C0E">
        <w:t>–</w:t>
      </w:r>
      <w:r w:rsidR="00D86715" w:rsidRPr="00AE5C0E">
        <w:t xml:space="preserve"> Da reabertura da sessão pública</w:t>
      </w:r>
    </w:p>
    <w:p w:rsidR="00305D7D" w:rsidRPr="00AE5C0E" w:rsidRDefault="00305D7D" w:rsidP="00C80EBC">
      <w:pPr>
        <w:jc w:val="both"/>
      </w:pPr>
      <w:r w:rsidRPr="00AE5C0E">
        <w:rPr>
          <w:b/>
        </w:rPr>
        <w:t>SEÇÃO XI</w:t>
      </w:r>
      <w:r w:rsidR="00D86715" w:rsidRPr="00AE5C0E">
        <w:rPr>
          <w:b/>
        </w:rPr>
        <w:t>V</w:t>
      </w:r>
      <w:r w:rsidR="007D07B1" w:rsidRPr="00AE5C0E">
        <w:rPr>
          <w:b/>
        </w:rPr>
        <w:t xml:space="preserve"> </w:t>
      </w:r>
      <w:r w:rsidR="007D07B1" w:rsidRPr="00AE5C0E">
        <w:t>–</w:t>
      </w:r>
      <w:r w:rsidR="00D86715" w:rsidRPr="00AE5C0E">
        <w:t xml:space="preserve"> Da adjudicação e Homologação</w:t>
      </w:r>
    </w:p>
    <w:p w:rsidR="00D86715" w:rsidRPr="00AE5C0E" w:rsidRDefault="00D86715" w:rsidP="00C80EBC">
      <w:pPr>
        <w:jc w:val="both"/>
      </w:pPr>
      <w:r w:rsidRPr="00AE5C0E">
        <w:rPr>
          <w:b/>
        </w:rPr>
        <w:t xml:space="preserve">SEÇÃO XV </w:t>
      </w:r>
      <w:r w:rsidRPr="00AE5C0E">
        <w:t>– Do termo de contrato ou instrumento equivalente</w:t>
      </w:r>
    </w:p>
    <w:p w:rsidR="00D86715" w:rsidRPr="00AE5C0E" w:rsidRDefault="00D86715" w:rsidP="00C80EBC">
      <w:pPr>
        <w:jc w:val="both"/>
      </w:pPr>
      <w:r w:rsidRPr="00AE5C0E">
        <w:rPr>
          <w:b/>
        </w:rPr>
        <w:t xml:space="preserve">SEÇÃO XVI </w:t>
      </w:r>
      <w:r w:rsidRPr="00AE5C0E">
        <w:t>– Da ata de registro de preços</w:t>
      </w:r>
    </w:p>
    <w:p w:rsidR="00D86715" w:rsidRPr="00AE5C0E" w:rsidRDefault="00D86715" w:rsidP="00D86715">
      <w:pPr>
        <w:jc w:val="both"/>
      </w:pPr>
      <w:r w:rsidRPr="00AE5C0E">
        <w:rPr>
          <w:b/>
        </w:rPr>
        <w:t xml:space="preserve">SEÇÃO XVII </w:t>
      </w:r>
      <w:r w:rsidRPr="00AE5C0E">
        <w:t>– Das obrigações das partes</w:t>
      </w:r>
    </w:p>
    <w:p w:rsidR="00D86715" w:rsidRPr="00AE5C0E" w:rsidRDefault="00D86715" w:rsidP="00D86715">
      <w:pPr>
        <w:jc w:val="both"/>
      </w:pPr>
      <w:r w:rsidRPr="00AE5C0E">
        <w:rPr>
          <w:b/>
        </w:rPr>
        <w:t xml:space="preserve">SEÇÃO XVIII </w:t>
      </w:r>
      <w:r w:rsidRPr="00AE5C0E">
        <w:t>– Do pagamento</w:t>
      </w:r>
    </w:p>
    <w:p w:rsidR="00D86715" w:rsidRPr="00AE5C0E" w:rsidRDefault="00D86715" w:rsidP="00D86715">
      <w:pPr>
        <w:jc w:val="both"/>
      </w:pPr>
      <w:r w:rsidRPr="00AE5C0E">
        <w:rPr>
          <w:b/>
        </w:rPr>
        <w:t xml:space="preserve">SEÇÃO XIX – </w:t>
      </w:r>
      <w:r w:rsidRPr="00AE5C0E">
        <w:t>Das sanções administrativas</w:t>
      </w:r>
    </w:p>
    <w:p w:rsidR="00D86715" w:rsidRPr="00AE5C0E" w:rsidRDefault="00D86715" w:rsidP="00D86715">
      <w:pPr>
        <w:jc w:val="both"/>
      </w:pPr>
      <w:r w:rsidRPr="00AE5C0E">
        <w:rPr>
          <w:b/>
        </w:rPr>
        <w:t xml:space="preserve">SEÇÃO XX – </w:t>
      </w:r>
      <w:r w:rsidRPr="00AE5C0E">
        <w:t>Da impugnação ao edital e do pedido de esclarecimento</w:t>
      </w:r>
    </w:p>
    <w:p w:rsidR="00D86715" w:rsidRPr="00AE5C0E" w:rsidRDefault="00D86715" w:rsidP="00D86715">
      <w:pPr>
        <w:jc w:val="both"/>
      </w:pPr>
      <w:r w:rsidRPr="00AE5C0E">
        <w:rPr>
          <w:b/>
        </w:rPr>
        <w:t xml:space="preserve">SEÇÃO XXI – </w:t>
      </w:r>
      <w:r w:rsidRPr="00AE5C0E">
        <w:t>Das Disposições Gerais</w:t>
      </w:r>
    </w:p>
    <w:p w:rsidR="003C7261" w:rsidRPr="00AE5C0E" w:rsidRDefault="003C7261" w:rsidP="003C7261">
      <w:pPr>
        <w:spacing w:after="0" w:line="240" w:lineRule="auto"/>
        <w:jc w:val="both"/>
        <w:rPr>
          <w:rFonts w:cstheme="minorHAnsi"/>
        </w:rPr>
      </w:pPr>
      <w:r w:rsidRPr="00AE5C0E">
        <w:rPr>
          <w:rFonts w:cstheme="minorHAnsi"/>
          <w:b/>
        </w:rPr>
        <w:t>ANEXO I –</w:t>
      </w:r>
      <w:r w:rsidRPr="00AE5C0E">
        <w:rPr>
          <w:rFonts w:cstheme="minorHAnsi"/>
        </w:rPr>
        <w:t xml:space="preserve"> Projeto Básico/Termo de Referência;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b/>
        </w:rPr>
        <w:t>ANEXO II –</w:t>
      </w:r>
      <w:r w:rsidRPr="00AE5C0E">
        <w:rPr>
          <w:rFonts w:cstheme="minorHAnsi"/>
        </w:rPr>
        <w:t xml:space="preserve"> Proposta de Preços;</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b/>
        </w:rPr>
        <w:t>ANEXO III –</w:t>
      </w:r>
      <w:r w:rsidRPr="00AE5C0E">
        <w:rPr>
          <w:rFonts w:cstheme="minorHAnsi"/>
        </w:rPr>
        <w:t xml:space="preserve"> Declarações;</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b/>
        </w:rPr>
        <w:t>ANEXO IV –</w:t>
      </w:r>
      <w:r w:rsidRPr="00AE5C0E">
        <w:rPr>
          <w:rFonts w:cstheme="minorHAnsi"/>
        </w:rPr>
        <w:t xml:space="preserve"> Minuta da Ata de Registro de Preços.</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b/>
        </w:rPr>
        <w:t>ANEXO V –</w:t>
      </w:r>
      <w:r w:rsidRPr="00AE5C0E">
        <w:rPr>
          <w:rFonts w:cstheme="minorHAnsi"/>
        </w:rPr>
        <w:t xml:space="preserve"> Minuta de Contrato</w:t>
      </w:r>
    </w:p>
    <w:p w:rsidR="003C7261" w:rsidRPr="00AE5C0E" w:rsidRDefault="003C7261" w:rsidP="003C7261">
      <w:pPr>
        <w:autoSpaceDE w:val="0"/>
        <w:autoSpaceDN w:val="0"/>
        <w:adjustRightInd w:val="0"/>
        <w:spacing w:after="0" w:line="240" w:lineRule="auto"/>
        <w:rPr>
          <w:rFonts w:cstheme="minorHAnsi"/>
          <w:bCs/>
        </w:rPr>
      </w:pPr>
    </w:p>
    <w:p w:rsidR="003C7261" w:rsidRPr="00AE5C0E" w:rsidRDefault="003C7261" w:rsidP="003C7261">
      <w:pPr>
        <w:autoSpaceDE w:val="0"/>
        <w:autoSpaceDN w:val="0"/>
        <w:adjustRightInd w:val="0"/>
        <w:spacing w:after="0" w:line="240" w:lineRule="auto"/>
        <w:rPr>
          <w:rFonts w:cstheme="minorHAnsi"/>
        </w:rPr>
      </w:pPr>
      <w:r w:rsidRPr="00AE5C0E">
        <w:rPr>
          <w:rFonts w:cstheme="minorHAnsi"/>
          <w:b/>
          <w:bCs/>
        </w:rPr>
        <w:t>ANEXO VI –</w:t>
      </w:r>
      <w:r w:rsidRPr="00AE5C0E">
        <w:rPr>
          <w:rFonts w:cstheme="minorHAnsi"/>
        </w:rPr>
        <w:t xml:space="preserve"> Planilha Orçamentária </w:t>
      </w:r>
    </w:p>
    <w:p w:rsidR="003C7261" w:rsidRPr="00AE5C0E" w:rsidRDefault="003C7261" w:rsidP="003C7261">
      <w:pPr>
        <w:autoSpaceDE w:val="0"/>
        <w:autoSpaceDN w:val="0"/>
        <w:adjustRightInd w:val="0"/>
        <w:spacing w:after="0" w:line="240" w:lineRule="auto"/>
        <w:rPr>
          <w:rFonts w:cstheme="minorHAnsi"/>
        </w:rPr>
      </w:pPr>
    </w:p>
    <w:p w:rsidR="003C7261" w:rsidRPr="00AE5C0E" w:rsidRDefault="003C7261" w:rsidP="003C7261">
      <w:pPr>
        <w:autoSpaceDE w:val="0"/>
        <w:autoSpaceDN w:val="0"/>
        <w:adjustRightInd w:val="0"/>
        <w:spacing w:after="0" w:line="240" w:lineRule="auto"/>
        <w:rPr>
          <w:rFonts w:cstheme="minorHAnsi"/>
        </w:rPr>
      </w:pPr>
      <w:r w:rsidRPr="00AE5C0E">
        <w:rPr>
          <w:rFonts w:cstheme="minorHAnsi"/>
          <w:b/>
        </w:rPr>
        <w:t>ANEXO VII –</w:t>
      </w:r>
      <w:r w:rsidRPr="00AE5C0E">
        <w:rPr>
          <w:rFonts w:cstheme="minorHAnsi"/>
        </w:rPr>
        <w:t xml:space="preserve"> Links úteis</w:t>
      </w:r>
    </w:p>
    <w:p w:rsidR="003C7261" w:rsidRPr="00AE5C0E" w:rsidRDefault="003C7261" w:rsidP="00AE479B">
      <w:pPr>
        <w:spacing w:after="0" w:line="240" w:lineRule="auto"/>
        <w:jc w:val="both"/>
        <w:rPr>
          <w:b/>
        </w:rPr>
      </w:pPr>
    </w:p>
    <w:p w:rsidR="00C80EBC" w:rsidRPr="00AE5C0E" w:rsidRDefault="00C80EBC">
      <w:r w:rsidRPr="00AE5C0E">
        <w:br w:type="page"/>
      </w:r>
    </w:p>
    <w:p w:rsidR="00AB0644" w:rsidRPr="00AE5C0E" w:rsidRDefault="002D6533" w:rsidP="002D6533">
      <w:pPr>
        <w:shd w:val="clear" w:color="auto" w:fill="D9D9D9" w:themeFill="background1" w:themeFillShade="D9"/>
        <w:spacing w:after="0" w:line="240" w:lineRule="auto"/>
        <w:jc w:val="center"/>
        <w:rPr>
          <w:b/>
        </w:rPr>
      </w:pPr>
      <w:r w:rsidRPr="00AE5C0E">
        <w:rPr>
          <w:b/>
        </w:rPr>
        <w:t>SEÇÃO I – DO OBJETO</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A presente licitação tem como objeto a escolha da proposta mais vantajosa para o</w:t>
      </w:r>
      <w:r w:rsidR="00335044" w:rsidRPr="00AE5C0E">
        <w:rPr>
          <w:rFonts w:cstheme="minorHAnsi"/>
          <w:b/>
        </w:rPr>
        <w:t xml:space="preserve"> </w:t>
      </w:r>
      <w:r w:rsidR="00335044" w:rsidRPr="00C5388D">
        <w:rPr>
          <w:rFonts w:cstheme="minorHAnsi"/>
          <w:b/>
        </w:rPr>
        <w:t>REGISTRO DE PREÇOS DESTINADO À CONTRATAÇÃO DE EMPRESA PARA ELABORAÇÃO FUTURA E EVENTUAL DE PROJETOS ARQUITETÔNICOS E DE ENGENHARIA</w:t>
      </w:r>
      <w:r w:rsidRPr="00AE5C0E">
        <w:rPr>
          <w:rFonts w:cstheme="minorHAnsi"/>
        </w:rPr>
        <w:t>, conforme condições, quantidades e exigências estabelecidas neste Edital e seus anexos.</w:t>
      </w:r>
    </w:p>
    <w:p w:rsidR="002D6533" w:rsidRPr="00AE5C0E" w:rsidRDefault="00731D96" w:rsidP="002D6533">
      <w:pPr>
        <w:spacing w:after="0" w:line="240" w:lineRule="auto"/>
        <w:jc w:val="both"/>
        <w:rPr>
          <w:rFonts w:cstheme="minorHAnsi"/>
        </w:rPr>
      </w:pPr>
      <w:r w:rsidRPr="00AE5C0E">
        <w:rPr>
          <w:rFonts w:cstheme="minorHAnsi"/>
          <w:b/>
        </w:rPr>
        <w:t>2</w:t>
      </w:r>
      <w:r w:rsidR="002D6533" w:rsidRPr="00AE5C0E">
        <w:rPr>
          <w:rFonts w:cstheme="minorHAnsi"/>
          <w:b/>
        </w:rPr>
        <w:t>.</w:t>
      </w:r>
      <w:r w:rsidR="002D6533" w:rsidRPr="00AE5C0E">
        <w:rPr>
          <w:rFonts w:cstheme="minorHAnsi"/>
        </w:rPr>
        <w:t xml:space="preserve"> O critério de julgamento adotado será o menor preço por lote, observadas as exigências contidas neste Edital e seus Anexos quanto às especificações do objeto.</w:t>
      </w:r>
    </w:p>
    <w:p w:rsidR="002D6533" w:rsidRPr="00AE5C0E" w:rsidRDefault="002D6533" w:rsidP="002D6533">
      <w:pPr>
        <w:spacing w:after="0" w:line="240" w:lineRule="auto"/>
        <w:jc w:val="both"/>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 – DA DESPESA E DO REGISTRO DE PREÇOS</w:t>
      </w:r>
    </w:p>
    <w:p w:rsidR="002D6533" w:rsidRPr="00AE5C0E" w:rsidRDefault="002D6533" w:rsidP="002D6533">
      <w:pPr>
        <w:spacing w:after="0" w:line="240" w:lineRule="auto"/>
        <w:jc w:val="center"/>
      </w:pPr>
    </w:p>
    <w:p w:rsidR="002D6533" w:rsidRPr="00AE5C0E" w:rsidRDefault="002D6533" w:rsidP="003C7261">
      <w:pPr>
        <w:spacing w:after="0" w:line="240" w:lineRule="auto"/>
        <w:jc w:val="both"/>
        <w:rPr>
          <w:rFonts w:cstheme="minorHAnsi"/>
        </w:rPr>
      </w:pPr>
      <w:r w:rsidRPr="00AE5C0E">
        <w:rPr>
          <w:rFonts w:cstheme="minorHAnsi"/>
          <w:b/>
        </w:rPr>
        <w:t>1.</w:t>
      </w:r>
      <w:r w:rsidRPr="00AE5C0E">
        <w:rPr>
          <w:rFonts w:cstheme="minorHAnsi"/>
        </w:rPr>
        <w:t xml:space="preserve"> A despesa com </w:t>
      </w:r>
      <w:r w:rsidR="003C7261" w:rsidRPr="00AE5C0E">
        <w:rPr>
          <w:rFonts w:cstheme="minorHAnsi"/>
        </w:rPr>
        <w:t>a contratação correrá à conta da seguinte</w:t>
      </w:r>
      <w:r w:rsidRPr="00AE5C0E">
        <w:rPr>
          <w:rFonts w:cstheme="minorHAnsi"/>
        </w:rPr>
        <w:t xml:space="preserve"> dotaç</w:t>
      </w:r>
      <w:r w:rsidR="003C7261" w:rsidRPr="00AE5C0E">
        <w:rPr>
          <w:rFonts w:cstheme="minorHAnsi"/>
        </w:rPr>
        <w:t>ão</w:t>
      </w:r>
      <w:r w:rsidRPr="00AE5C0E">
        <w:rPr>
          <w:rFonts w:cstheme="minorHAnsi"/>
        </w:rPr>
        <w:t xml:space="preserve"> orçamentária:</w:t>
      </w:r>
    </w:p>
    <w:p w:rsidR="003C7261" w:rsidRPr="00AE5C0E" w:rsidRDefault="003C7261" w:rsidP="003C7261">
      <w:pPr>
        <w:spacing w:after="0" w:line="240" w:lineRule="auto"/>
        <w:jc w:val="both"/>
        <w:rPr>
          <w:rFonts w:eastAsia="Times New Roman" w:cstheme="minorHAnsi"/>
          <w:lang w:eastAsia="pt-BR"/>
        </w:rPr>
      </w:pPr>
      <w:r w:rsidRPr="00AE5C0E">
        <w:rPr>
          <w:rFonts w:eastAsia="Times New Roman" w:cstheme="minorHAnsi"/>
          <w:lang w:eastAsia="pt-BR"/>
        </w:rPr>
        <w:t>Ficha 561 e Fonte 1.00.00.</w:t>
      </w:r>
    </w:p>
    <w:p w:rsidR="002D6533" w:rsidRPr="00AE5C0E" w:rsidRDefault="002D6533" w:rsidP="003C7261">
      <w:pPr>
        <w:spacing w:after="0" w:line="240" w:lineRule="auto"/>
        <w:jc w:val="both"/>
        <w:rPr>
          <w:rFonts w:cstheme="minorHAnsi"/>
        </w:rPr>
      </w:pPr>
      <w:r w:rsidRPr="00AE5C0E">
        <w:rPr>
          <w:rFonts w:cstheme="minorHAnsi"/>
          <w:b/>
        </w:rPr>
        <w:t xml:space="preserve">2. </w:t>
      </w:r>
      <w:r w:rsidRPr="00AE5C0E">
        <w:rPr>
          <w:rFonts w:cstheme="minorHAnsi"/>
        </w:rPr>
        <w:t>Havendo necessidade, poderão ser acrescentadas novas dotações ao processo por meio de apostilamento de ficha.</w:t>
      </w:r>
    </w:p>
    <w:p w:rsidR="002D6533" w:rsidRPr="00AE5C0E" w:rsidRDefault="002D6533" w:rsidP="002D6533">
      <w:pPr>
        <w:spacing w:after="0" w:line="240" w:lineRule="auto"/>
        <w:jc w:val="both"/>
        <w:rPr>
          <w:rFonts w:cstheme="minorHAnsi"/>
        </w:rPr>
      </w:pPr>
    </w:p>
    <w:p w:rsidR="002D6533" w:rsidRPr="00AE5C0E" w:rsidRDefault="002D6533" w:rsidP="002D6533">
      <w:pPr>
        <w:shd w:val="clear" w:color="auto" w:fill="D9D9D9" w:themeFill="background1" w:themeFillShade="D9"/>
        <w:spacing w:after="0" w:line="240" w:lineRule="auto"/>
        <w:jc w:val="center"/>
        <w:rPr>
          <w:b/>
        </w:rPr>
      </w:pPr>
      <w:r w:rsidRPr="00AE5C0E">
        <w:rPr>
          <w:b/>
        </w:rPr>
        <w:t>SEÇÃO III – DO CREDENCIAMENTO DOS PROPONENTES</w:t>
      </w:r>
    </w:p>
    <w:p w:rsidR="002D6533" w:rsidRPr="00AE5C0E" w:rsidRDefault="002D6533" w:rsidP="002D6533">
      <w:pPr>
        <w:spacing w:after="0" w:line="240" w:lineRule="auto"/>
        <w:jc w:val="both"/>
        <w:rPr>
          <w:rFonts w:cstheme="minorHAnsi"/>
          <w:b/>
        </w:rPr>
      </w:pPr>
    </w:p>
    <w:p w:rsidR="002D6533" w:rsidRPr="00AE5C0E" w:rsidRDefault="002D6533" w:rsidP="002D6533">
      <w:pPr>
        <w:spacing w:after="0" w:line="240" w:lineRule="auto"/>
        <w:jc w:val="both"/>
        <w:rPr>
          <w:rFonts w:cstheme="minorHAnsi"/>
        </w:rPr>
      </w:pPr>
      <w:r w:rsidRPr="00AE5C0E">
        <w:rPr>
          <w:rFonts w:cstheme="minorHAnsi"/>
          <w:b/>
        </w:rPr>
        <w:t>1.</w:t>
      </w:r>
      <w:r w:rsidRPr="00AE5C0E">
        <w:rPr>
          <w:rFonts w:cstheme="minorHAnsi"/>
        </w:rPr>
        <w:t xml:space="preserve"> O credenciamento das empresas interessadas a participar deste Pregão ocorrerá no sítio </w:t>
      </w:r>
      <w:hyperlink r:id="rId9" w:history="1">
        <w:r w:rsidRPr="00AE5C0E">
          <w:rPr>
            <w:rStyle w:val="Hyperlink"/>
            <w:rFonts w:cstheme="minorHAnsi"/>
            <w:color w:val="auto"/>
          </w:rPr>
          <w:t>www.licitanet.com.br</w:t>
        </w:r>
      </w:hyperlink>
      <w:r w:rsidRPr="00AE5C0E">
        <w:rPr>
          <w:rFonts w:cstheme="minorHAnsi"/>
        </w:rPr>
        <w:t xml:space="preserve">. </w:t>
      </w:r>
    </w:p>
    <w:p w:rsidR="002D6533" w:rsidRPr="00AE5C0E" w:rsidRDefault="002D6533" w:rsidP="002D6533">
      <w:pPr>
        <w:spacing w:after="0" w:line="240" w:lineRule="auto"/>
        <w:jc w:val="both"/>
        <w:rPr>
          <w:rFonts w:cstheme="minorHAnsi"/>
        </w:rPr>
      </w:pPr>
      <w:r w:rsidRPr="00AE5C0E">
        <w:rPr>
          <w:rFonts w:cstheme="minorHAnsi"/>
          <w:b/>
        </w:rPr>
        <w:t>2.</w:t>
      </w:r>
      <w:r w:rsidRPr="00AE5C0E">
        <w:rPr>
          <w:rFonts w:cstheme="minorHAnsi"/>
        </w:rPr>
        <w:t xml:space="preserve"> Para ter acesso ao sistema eletrônico, os interessados em participar deste Pregão deverão dispor de chave de identificação e senha pessoal, informando- se a respeito do funcionamento e regulamento do sistema.</w:t>
      </w:r>
    </w:p>
    <w:p w:rsidR="002D6533" w:rsidRPr="00AE5C0E" w:rsidRDefault="002D6533" w:rsidP="002D6533">
      <w:pPr>
        <w:spacing w:after="0" w:line="240" w:lineRule="auto"/>
        <w:ind w:firstLine="142"/>
        <w:jc w:val="both"/>
        <w:rPr>
          <w:rFonts w:cstheme="minorHAnsi"/>
        </w:rPr>
      </w:pPr>
      <w:r w:rsidRPr="00AE5C0E">
        <w:rPr>
          <w:rFonts w:cstheme="minorHAnsi"/>
          <w:b/>
        </w:rPr>
        <w:t>2.1.</w:t>
      </w:r>
      <w:r w:rsidRPr="00AE5C0E">
        <w:rPr>
          <w:rFonts w:cstheme="minorHAnsi"/>
        </w:rPr>
        <w:t xml:space="preserve"> 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rsidR="002D6533" w:rsidRPr="00AE5C0E" w:rsidRDefault="002D6533" w:rsidP="002D6533">
      <w:pPr>
        <w:spacing w:after="0" w:line="240" w:lineRule="auto"/>
        <w:ind w:firstLine="142"/>
        <w:jc w:val="both"/>
        <w:rPr>
          <w:rFonts w:cstheme="minorHAnsi"/>
        </w:rPr>
      </w:pPr>
      <w:r w:rsidRPr="00AE5C0E">
        <w:rPr>
          <w:rFonts w:cstheme="minorHAnsi"/>
          <w:b/>
        </w:rPr>
        <w:t>2.2.</w:t>
      </w:r>
      <w:r w:rsidRPr="00AE5C0E">
        <w:rPr>
          <w:rFonts w:cstheme="minorHAnsi"/>
        </w:rPr>
        <w:t xml:space="preserve"> O licitante que deixar de assinalar o campo da Declaração de ME/EPP não terá direito a usufruir do tratamento favorecido previsto na Lei Complementar nº 123/06, mesmo que microempresa, empresa de pequeno porte ou sociedade cooperativa.</w:t>
      </w:r>
    </w:p>
    <w:p w:rsidR="00A8487B" w:rsidRPr="00AE5C0E" w:rsidRDefault="00A8487B" w:rsidP="00A8487B">
      <w:pPr>
        <w:spacing w:after="0" w:line="240" w:lineRule="auto"/>
        <w:jc w:val="both"/>
      </w:pPr>
      <w:r w:rsidRPr="00AE5C0E">
        <w:rPr>
          <w:b/>
        </w:rPr>
        <w:t>3.</w:t>
      </w:r>
      <w:r w:rsidRPr="00AE5C0E">
        <w:t xml:space="preserve"> Durante a sessão pública, a comunicação entre a Pregoeira e as licitantes ocorrerá exclusivamente mediante troca de mensagens, em campo próprio do sistema eletrônico.</w:t>
      </w:r>
    </w:p>
    <w:p w:rsidR="00A8487B" w:rsidRPr="00AE5C0E" w:rsidRDefault="00A8487B" w:rsidP="00092E5A">
      <w:pPr>
        <w:spacing w:after="0" w:line="240" w:lineRule="auto"/>
        <w:jc w:val="both"/>
        <w:rPr>
          <w:rFonts w:cstheme="minorHAnsi"/>
        </w:rPr>
      </w:pPr>
      <w:r w:rsidRPr="00AE5C0E">
        <w:rPr>
          <w:b/>
        </w:rPr>
        <w:t>4.</w:t>
      </w:r>
      <w:r w:rsidRPr="00AE5C0E">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rsidR="0033149A" w:rsidRPr="00AE5C0E" w:rsidRDefault="0033149A" w:rsidP="002D6533">
      <w:pPr>
        <w:spacing w:after="0" w:line="240" w:lineRule="auto"/>
        <w:ind w:firstLine="142"/>
        <w:jc w:val="both"/>
        <w:rPr>
          <w:rFonts w:cstheme="minorHAnsi"/>
        </w:rPr>
      </w:pPr>
    </w:p>
    <w:p w:rsidR="00954895" w:rsidRPr="00AE5C0E" w:rsidRDefault="0033149A" w:rsidP="00954895">
      <w:pPr>
        <w:shd w:val="clear" w:color="auto" w:fill="D9D9D9" w:themeFill="background1" w:themeFillShade="D9"/>
        <w:spacing w:after="0" w:line="240" w:lineRule="auto"/>
        <w:jc w:val="center"/>
        <w:rPr>
          <w:b/>
        </w:rPr>
      </w:pPr>
      <w:r w:rsidRPr="00AE5C0E">
        <w:rPr>
          <w:b/>
        </w:rPr>
        <w:t>SEÇÃO IV –</w:t>
      </w:r>
      <w:r w:rsidR="00954895" w:rsidRPr="00AE5C0E">
        <w:rPr>
          <w:b/>
        </w:rPr>
        <w:t xml:space="preserve"> DAS CONDIÇÕES DE PARTICIPAÇÃO</w:t>
      </w:r>
    </w:p>
    <w:p w:rsidR="0033149A" w:rsidRPr="00AE5C0E" w:rsidRDefault="0033149A" w:rsidP="0033149A">
      <w:pPr>
        <w:spacing w:after="0" w:line="240" w:lineRule="auto"/>
        <w:jc w:val="both"/>
        <w:rPr>
          <w:rFonts w:cstheme="minorHAnsi"/>
        </w:rPr>
      </w:pPr>
    </w:p>
    <w:p w:rsidR="0033149A" w:rsidRPr="00AE5C0E" w:rsidRDefault="0033149A" w:rsidP="00BC20A4">
      <w:pPr>
        <w:spacing w:after="0" w:line="240" w:lineRule="auto"/>
        <w:jc w:val="both"/>
        <w:rPr>
          <w:rFonts w:cstheme="minorHAnsi"/>
        </w:rPr>
      </w:pPr>
      <w:r w:rsidRPr="00AE5C0E">
        <w:rPr>
          <w:rFonts w:cstheme="minorHAnsi"/>
          <w:b/>
        </w:rPr>
        <w:t>1.</w:t>
      </w:r>
      <w:r w:rsidRPr="00AE5C0E">
        <w:rPr>
          <w:rFonts w:cstheme="minorHAnsi"/>
        </w:rPr>
        <w:t xml:space="preserve"> 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AE5C0E">
          <w:rPr>
            <w:rStyle w:val="Hyperlink"/>
            <w:rFonts w:cstheme="minorHAnsi"/>
            <w:color w:val="auto"/>
          </w:rPr>
          <w:t>www.licitanet.com.br</w:t>
        </w:r>
      </w:hyperlink>
      <w:r w:rsidRPr="00AE5C0E">
        <w:rPr>
          <w:rFonts w:cstheme="minorHAnsi"/>
        </w:rPr>
        <w:t xml:space="preserve">. </w:t>
      </w:r>
    </w:p>
    <w:p w:rsidR="0033149A" w:rsidRPr="00AE5C0E" w:rsidRDefault="0033149A" w:rsidP="00BC20A4">
      <w:pPr>
        <w:spacing w:after="0" w:line="240" w:lineRule="auto"/>
        <w:ind w:firstLine="142"/>
        <w:jc w:val="both"/>
        <w:rPr>
          <w:rFonts w:cstheme="minorHAnsi"/>
        </w:rPr>
      </w:pPr>
      <w:r w:rsidRPr="00AE5C0E">
        <w:rPr>
          <w:rFonts w:cstheme="minorHAnsi"/>
          <w:b/>
        </w:rPr>
        <w:t>1.1.</w:t>
      </w:r>
      <w:r w:rsidRPr="00AE5C0E">
        <w:rPr>
          <w:rFonts w:cstheme="minorHAnsi"/>
        </w:rPr>
        <w:t xml:space="preserve"> Para participação na licitação, os interessados deverão credenciar-se diretamente à Licitanet – Licitações On-Line (</w:t>
      </w:r>
      <w:hyperlink r:id="rId11" w:history="1">
        <w:r w:rsidRPr="00AE5C0E">
          <w:rPr>
            <w:rStyle w:val="Hyperlink"/>
            <w:rFonts w:cstheme="minorHAnsi"/>
            <w:color w:val="auto"/>
          </w:rPr>
          <w:t>www.licitanet.com.br</w:t>
        </w:r>
      </w:hyperlink>
      <w:r w:rsidRPr="00AE5C0E">
        <w:rPr>
          <w:rFonts w:cstheme="minorHAnsi"/>
        </w:rPr>
        <w:t>) , telefones: (34) 3014-6633, (34) 3236-7571, (34) 99678-7950 – até horário fixado neste Edital para apresentação da proposta e início do pregão, onde deverá ser observado o seguinte:</w:t>
      </w:r>
    </w:p>
    <w:p w:rsidR="0033149A" w:rsidRPr="00AE5C0E" w:rsidRDefault="0033149A" w:rsidP="00BC20A4">
      <w:pPr>
        <w:spacing w:after="0" w:line="240" w:lineRule="auto"/>
        <w:ind w:firstLine="142"/>
        <w:jc w:val="both"/>
        <w:rPr>
          <w:rFonts w:cstheme="minorHAnsi"/>
        </w:rPr>
      </w:pPr>
      <w:r w:rsidRPr="00AE5C0E">
        <w:rPr>
          <w:rFonts w:cstheme="minorHAnsi"/>
        </w:rPr>
        <w:t xml:space="preserve">a) cadastro ativo com a Licitanet – Licitações On-Line através de </w:t>
      </w:r>
      <w:r w:rsidRPr="00AE5C0E">
        <w:rPr>
          <w:rFonts w:cstheme="minorHAnsi"/>
          <w:i/>
        </w:rPr>
        <w:t xml:space="preserve">login </w:t>
      </w:r>
      <w:r w:rsidRPr="00AE5C0E">
        <w:rPr>
          <w:rFonts w:cstheme="minorHAnsi"/>
        </w:rPr>
        <w:t>e senha.</w:t>
      </w:r>
    </w:p>
    <w:p w:rsidR="0033149A" w:rsidRPr="00AE5C0E" w:rsidRDefault="0033149A" w:rsidP="00BC20A4">
      <w:pPr>
        <w:spacing w:after="0" w:line="240" w:lineRule="auto"/>
        <w:ind w:firstLine="142"/>
        <w:jc w:val="both"/>
        <w:rPr>
          <w:rFonts w:cstheme="minorHAnsi"/>
        </w:rPr>
      </w:pPr>
      <w:r w:rsidRPr="00AE5C0E">
        <w:rPr>
          <w:rFonts w:cstheme="minorHAnsi"/>
        </w:rPr>
        <w:t>b) inserção no sistema do valor inicial de cada item e a respectiva marca do produto (digitando “produto sem marca” quando for o caso, ex. serviços).</w:t>
      </w:r>
    </w:p>
    <w:p w:rsidR="0033149A" w:rsidRPr="00AE5C0E" w:rsidRDefault="0033149A" w:rsidP="00BC20A4">
      <w:pPr>
        <w:spacing w:after="0" w:line="240" w:lineRule="auto"/>
        <w:jc w:val="both"/>
        <w:rPr>
          <w:rFonts w:cstheme="minorHAnsi"/>
        </w:rPr>
      </w:pPr>
      <w:r w:rsidRPr="00AE5C0E">
        <w:rPr>
          <w:rFonts w:cstheme="minorHAnsi"/>
          <w:b/>
        </w:rPr>
        <w:t>1.2.</w:t>
      </w:r>
      <w:r w:rsidRPr="00AE5C0E">
        <w:rPr>
          <w:rFonts w:cstheme="minorHAnsi"/>
        </w:rPr>
        <w:t xml:space="preserve"> O custo de operacionalização pelo uso da Plataforma de Pregão Eletrônico, a título de remuneração pela utilização dos recursos da tecnologia da informação ficará a cargo do licitante, que poderá escolher entre os Planos de Adesão abaixo, nos termos do artigo 5º, inciso III, da Lei nº. 10.520/02.</w:t>
      </w:r>
    </w:p>
    <w:p w:rsidR="00BC20A4" w:rsidRPr="00AE5C0E" w:rsidRDefault="00BC20A4" w:rsidP="0033149A">
      <w:pPr>
        <w:spacing w:after="0" w:line="240" w:lineRule="auto"/>
        <w:jc w:val="both"/>
        <w:rPr>
          <w:rFonts w:cstheme="minorHAnsi"/>
        </w:rPr>
      </w:pPr>
    </w:p>
    <w:p w:rsidR="0033149A" w:rsidRPr="00AE5C0E" w:rsidRDefault="0033149A" w:rsidP="0033149A">
      <w:pPr>
        <w:tabs>
          <w:tab w:val="left" w:pos="8931"/>
        </w:tabs>
        <w:jc w:val="both"/>
        <w:rPr>
          <w:rFonts w:cstheme="minorHAnsi"/>
          <w:b/>
        </w:rPr>
      </w:pPr>
      <w:r w:rsidRPr="00AE5C0E">
        <w:rPr>
          <w:rFonts w:cstheme="minorHAnsi"/>
          <w:b/>
        </w:rPr>
        <w:t>PLANOS: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1"/>
        <w:gridCol w:w="2541"/>
        <w:gridCol w:w="2541"/>
        <w:gridCol w:w="1444"/>
      </w:tblGrid>
      <w:tr w:rsidR="00AE5C0E" w:rsidRPr="00AE5C0E" w:rsidTr="00800ED1">
        <w:trPr>
          <w:trHeight w:val="285"/>
        </w:trPr>
        <w:tc>
          <w:tcPr>
            <w:tcW w:w="2541" w:type="dxa"/>
            <w:shd w:val="clear" w:color="auto" w:fill="auto"/>
          </w:tcPr>
          <w:p w:rsidR="0033149A" w:rsidRPr="00AE5C0E" w:rsidRDefault="0033149A" w:rsidP="0033149A">
            <w:pPr>
              <w:tabs>
                <w:tab w:val="left" w:pos="8931"/>
              </w:tabs>
              <w:spacing w:after="0" w:line="240" w:lineRule="auto"/>
              <w:jc w:val="center"/>
              <w:rPr>
                <w:rFonts w:cstheme="minorHAnsi"/>
                <w:b/>
                <w:bCs/>
              </w:rPr>
            </w:pPr>
            <w:r w:rsidRPr="00AE5C0E">
              <w:rPr>
                <w:rFonts w:cstheme="minorHAnsi"/>
                <w:b/>
                <w:bCs/>
              </w:rPr>
              <w:t>30 DIAS</w:t>
            </w:r>
          </w:p>
        </w:tc>
        <w:tc>
          <w:tcPr>
            <w:tcW w:w="2541" w:type="dxa"/>
            <w:shd w:val="clear" w:color="auto" w:fill="auto"/>
          </w:tcPr>
          <w:p w:rsidR="0033149A" w:rsidRPr="00AE5C0E" w:rsidRDefault="0033149A" w:rsidP="0033149A">
            <w:pPr>
              <w:tabs>
                <w:tab w:val="left" w:pos="8931"/>
              </w:tabs>
              <w:spacing w:after="0" w:line="240" w:lineRule="auto"/>
              <w:jc w:val="center"/>
              <w:rPr>
                <w:rFonts w:cstheme="minorHAnsi"/>
                <w:b/>
                <w:bCs/>
              </w:rPr>
            </w:pPr>
            <w:r w:rsidRPr="00AE5C0E">
              <w:rPr>
                <w:rFonts w:cstheme="minorHAnsi"/>
                <w:b/>
                <w:bCs/>
              </w:rPr>
              <w:t>90 DIAS</w:t>
            </w:r>
          </w:p>
        </w:tc>
        <w:tc>
          <w:tcPr>
            <w:tcW w:w="2541" w:type="dxa"/>
            <w:shd w:val="clear" w:color="auto" w:fill="auto"/>
          </w:tcPr>
          <w:p w:rsidR="0033149A" w:rsidRPr="00AE5C0E" w:rsidRDefault="0033149A" w:rsidP="0033149A">
            <w:pPr>
              <w:tabs>
                <w:tab w:val="left" w:pos="8931"/>
              </w:tabs>
              <w:spacing w:after="0" w:line="240" w:lineRule="auto"/>
              <w:jc w:val="center"/>
              <w:rPr>
                <w:rFonts w:cstheme="minorHAnsi"/>
                <w:b/>
                <w:bCs/>
              </w:rPr>
            </w:pPr>
            <w:r w:rsidRPr="00AE5C0E">
              <w:rPr>
                <w:rFonts w:cstheme="minorHAnsi"/>
                <w:b/>
                <w:bCs/>
              </w:rPr>
              <w:t>180 DIAS</w:t>
            </w:r>
          </w:p>
        </w:tc>
        <w:tc>
          <w:tcPr>
            <w:tcW w:w="1444" w:type="dxa"/>
            <w:shd w:val="clear" w:color="auto" w:fill="auto"/>
          </w:tcPr>
          <w:p w:rsidR="0033149A" w:rsidRPr="00AE5C0E" w:rsidRDefault="0033149A" w:rsidP="0033149A">
            <w:pPr>
              <w:tabs>
                <w:tab w:val="left" w:pos="8931"/>
              </w:tabs>
              <w:spacing w:after="0" w:line="240" w:lineRule="auto"/>
              <w:jc w:val="center"/>
              <w:rPr>
                <w:rFonts w:cstheme="minorHAnsi"/>
                <w:b/>
                <w:bCs/>
              </w:rPr>
            </w:pPr>
            <w:r w:rsidRPr="00AE5C0E">
              <w:rPr>
                <w:rFonts w:cstheme="minorHAnsi"/>
                <w:b/>
                <w:bCs/>
              </w:rPr>
              <w:t>365</w:t>
            </w:r>
          </w:p>
        </w:tc>
      </w:tr>
      <w:tr w:rsidR="0033149A" w:rsidRPr="00AE5C0E" w:rsidTr="00800ED1">
        <w:trPr>
          <w:trHeight w:val="295"/>
        </w:trPr>
        <w:tc>
          <w:tcPr>
            <w:tcW w:w="2541" w:type="dxa"/>
            <w:shd w:val="clear" w:color="auto" w:fill="auto"/>
          </w:tcPr>
          <w:p w:rsidR="0033149A" w:rsidRPr="00AE5C0E" w:rsidRDefault="0033149A" w:rsidP="0033149A">
            <w:pPr>
              <w:tabs>
                <w:tab w:val="left" w:pos="8931"/>
              </w:tabs>
              <w:spacing w:after="0" w:line="240" w:lineRule="auto"/>
              <w:jc w:val="center"/>
              <w:rPr>
                <w:rFonts w:cstheme="minorHAnsi"/>
              </w:rPr>
            </w:pPr>
            <w:r w:rsidRPr="00AE5C0E">
              <w:rPr>
                <w:rFonts w:cstheme="minorHAnsi"/>
              </w:rPr>
              <w:t>128,60</w:t>
            </w:r>
          </w:p>
        </w:tc>
        <w:tc>
          <w:tcPr>
            <w:tcW w:w="2541" w:type="dxa"/>
            <w:shd w:val="clear" w:color="auto" w:fill="auto"/>
          </w:tcPr>
          <w:p w:rsidR="0033149A" w:rsidRPr="00AE5C0E" w:rsidRDefault="0033149A" w:rsidP="0033149A">
            <w:pPr>
              <w:tabs>
                <w:tab w:val="left" w:pos="8931"/>
              </w:tabs>
              <w:spacing w:after="0" w:line="240" w:lineRule="auto"/>
              <w:jc w:val="center"/>
              <w:rPr>
                <w:rFonts w:cstheme="minorHAnsi"/>
              </w:rPr>
            </w:pPr>
            <w:r w:rsidRPr="00AE5C0E">
              <w:rPr>
                <w:rFonts w:cstheme="minorHAnsi"/>
              </w:rPr>
              <w:t>195,20</w:t>
            </w:r>
          </w:p>
        </w:tc>
        <w:tc>
          <w:tcPr>
            <w:tcW w:w="2541" w:type="dxa"/>
            <w:shd w:val="clear" w:color="auto" w:fill="auto"/>
          </w:tcPr>
          <w:p w:rsidR="0033149A" w:rsidRPr="00AE5C0E" w:rsidRDefault="0033149A" w:rsidP="0033149A">
            <w:pPr>
              <w:tabs>
                <w:tab w:val="left" w:pos="8931"/>
              </w:tabs>
              <w:spacing w:after="0" w:line="240" w:lineRule="auto"/>
              <w:jc w:val="center"/>
              <w:rPr>
                <w:rFonts w:cstheme="minorHAnsi"/>
              </w:rPr>
            </w:pPr>
            <w:r w:rsidRPr="00AE5C0E">
              <w:rPr>
                <w:rFonts w:cstheme="minorHAnsi"/>
              </w:rPr>
              <w:t>276,20</w:t>
            </w:r>
          </w:p>
        </w:tc>
        <w:tc>
          <w:tcPr>
            <w:tcW w:w="1444" w:type="dxa"/>
            <w:shd w:val="clear" w:color="auto" w:fill="auto"/>
          </w:tcPr>
          <w:p w:rsidR="0033149A" w:rsidRPr="00AE5C0E" w:rsidRDefault="0033149A" w:rsidP="0033149A">
            <w:pPr>
              <w:tabs>
                <w:tab w:val="left" w:pos="8931"/>
              </w:tabs>
              <w:spacing w:after="0" w:line="240" w:lineRule="auto"/>
              <w:jc w:val="center"/>
              <w:rPr>
                <w:rFonts w:cstheme="minorHAnsi"/>
              </w:rPr>
            </w:pPr>
            <w:r w:rsidRPr="00AE5C0E">
              <w:rPr>
                <w:rFonts w:cstheme="minorHAnsi"/>
              </w:rPr>
              <w:t>387,80</w:t>
            </w:r>
          </w:p>
        </w:tc>
      </w:tr>
    </w:tbl>
    <w:p w:rsidR="0033149A" w:rsidRPr="00AE5C0E" w:rsidRDefault="0033149A" w:rsidP="0033149A">
      <w:pPr>
        <w:tabs>
          <w:tab w:val="left" w:pos="8931"/>
        </w:tabs>
        <w:spacing w:after="0" w:line="240" w:lineRule="auto"/>
        <w:jc w:val="center"/>
        <w:rPr>
          <w:rFonts w:cstheme="minorHAnsi"/>
        </w:rPr>
      </w:pPr>
    </w:p>
    <w:p w:rsidR="0033149A" w:rsidRPr="00AE5C0E" w:rsidRDefault="0033149A" w:rsidP="0033149A">
      <w:pPr>
        <w:tabs>
          <w:tab w:val="left" w:pos="8931"/>
        </w:tabs>
        <w:spacing w:after="0" w:line="240" w:lineRule="auto"/>
        <w:rPr>
          <w:rFonts w:cstheme="minorHAnsi"/>
          <w:b/>
        </w:rPr>
      </w:pPr>
      <w:r w:rsidRPr="00AE5C0E">
        <w:rPr>
          <w:rFonts w:cstheme="minorHAnsi"/>
          <w:b/>
        </w:rPr>
        <w:t>PLANOS MICROEMPRENDEDOR INDIVIDUAL (MEI):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1"/>
        <w:gridCol w:w="2551"/>
        <w:gridCol w:w="1414"/>
      </w:tblGrid>
      <w:tr w:rsidR="00AE5C0E" w:rsidRPr="00AE5C0E" w:rsidTr="00800ED1">
        <w:trPr>
          <w:trHeight w:val="271"/>
        </w:trPr>
        <w:tc>
          <w:tcPr>
            <w:tcW w:w="2551" w:type="dxa"/>
            <w:shd w:val="clear" w:color="auto" w:fill="auto"/>
          </w:tcPr>
          <w:p w:rsidR="0033149A" w:rsidRPr="00AE5C0E" w:rsidRDefault="0033149A" w:rsidP="0033149A">
            <w:pPr>
              <w:tabs>
                <w:tab w:val="left" w:pos="8931"/>
              </w:tabs>
              <w:spacing w:after="0" w:line="240" w:lineRule="auto"/>
              <w:jc w:val="center"/>
              <w:rPr>
                <w:rFonts w:cstheme="minorHAnsi"/>
                <w:b/>
                <w:bCs/>
              </w:rPr>
            </w:pPr>
            <w:r w:rsidRPr="00AE5C0E">
              <w:rPr>
                <w:rFonts w:cstheme="minorHAnsi"/>
                <w:b/>
                <w:bCs/>
              </w:rPr>
              <w:t>30 DIAS</w:t>
            </w:r>
          </w:p>
        </w:tc>
        <w:tc>
          <w:tcPr>
            <w:tcW w:w="2551" w:type="dxa"/>
            <w:shd w:val="clear" w:color="auto" w:fill="auto"/>
          </w:tcPr>
          <w:p w:rsidR="0033149A" w:rsidRPr="00AE5C0E" w:rsidRDefault="0033149A" w:rsidP="0033149A">
            <w:pPr>
              <w:tabs>
                <w:tab w:val="left" w:pos="8931"/>
              </w:tabs>
              <w:spacing w:after="0" w:line="240" w:lineRule="auto"/>
              <w:jc w:val="center"/>
              <w:rPr>
                <w:rFonts w:cstheme="minorHAnsi"/>
                <w:b/>
                <w:bCs/>
              </w:rPr>
            </w:pPr>
            <w:r w:rsidRPr="00AE5C0E">
              <w:rPr>
                <w:rFonts w:cstheme="minorHAnsi"/>
                <w:b/>
                <w:bCs/>
              </w:rPr>
              <w:t>90 DIAS</w:t>
            </w:r>
          </w:p>
        </w:tc>
        <w:tc>
          <w:tcPr>
            <w:tcW w:w="2551" w:type="dxa"/>
            <w:shd w:val="clear" w:color="auto" w:fill="auto"/>
          </w:tcPr>
          <w:p w:rsidR="0033149A" w:rsidRPr="00AE5C0E" w:rsidRDefault="0033149A" w:rsidP="0033149A">
            <w:pPr>
              <w:tabs>
                <w:tab w:val="left" w:pos="8931"/>
              </w:tabs>
              <w:spacing w:after="0" w:line="240" w:lineRule="auto"/>
              <w:jc w:val="center"/>
              <w:rPr>
                <w:rFonts w:cstheme="minorHAnsi"/>
                <w:b/>
                <w:bCs/>
              </w:rPr>
            </w:pPr>
            <w:r w:rsidRPr="00AE5C0E">
              <w:rPr>
                <w:rFonts w:cstheme="minorHAnsi"/>
                <w:b/>
                <w:bCs/>
              </w:rPr>
              <w:t>180 DIAS</w:t>
            </w:r>
          </w:p>
        </w:tc>
        <w:tc>
          <w:tcPr>
            <w:tcW w:w="1414" w:type="dxa"/>
            <w:shd w:val="clear" w:color="auto" w:fill="auto"/>
          </w:tcPr>
          <w:p w:rsidR="0033149A" w:rsidRPr="00AE5C0E" w:rsidRDefault="0033149A" w:rsidP="0033149A">
            <w:pPr>
              <w:tabs>
                <w:tab w:val="left" w:pos="8931"/>
              </w:tabs>
              <w:spacing w:after="0" w:line="240" w:lineRule="auto"/>
              <w:jc w:val="center"/>
              <w:rPr>
                <w:rFonts w:cstheme="minorHAnsi"/>
                <w:b/>
                <w:bCs/>
              </w:rPr>
            </w:pPr>
            <w:r w:rsidRPr="00AE5C0E">
              <w:rPr>
                <w:rFonts w:cstheme="minorHAnsi"/>
                <w:b/>
                <w:bCs/>
              </w:rPr>
              <w:t>365</w:t>
            </w:r>
          </w:p>
        </w:tc>
      </w:tr>
      <w:tr w:rsidR="0033149A" w:rsidRPr="00AE5C0E" w:rsidTr="00800ED1">
        <w:trPr>
          <w:trHeight w:val="280"/>
        </w:trPr>
        <w:tc>
          <w:tcPr>
            <w:tcW w:w="2551" w:type="dxa"/>
            <w:shd w:val="clear" w:color="auto" w:fill="auto"/>
          </w:tcPr>
          <w:p w:rsidR="0033149A" w:rsidRPr="00AE5C0E" w:rsidRDefault="0033149A" w:rsidP="0033149A">
            <w:pPr>
              <w:tabs>
                <w:tab w:val="left" w:pos="8931"/>
              </w:tabs>
              <w:spacing w:after="0" w:line="240" w:lineRule="auto"/>
              <w:jc w:val="center"/>
              <w:rPr>
                <w:rFonts w:cstheme="minorHAnsi"/>
              </w:rPr>
            </w:pPr>
            <w:r w:rsidRPr="00AE5C0E">
              <w:rPr>
                <w:rFonts w:cstheme="minorHAnsi"/>
              </w:rPr>
              <w:t>112,40</w:t>
            </w:r>
          </w:p>
        </w:tc>
        <w:tc>
          <w:tcPr>
            <w:tcW w:w="2551" w:type="dxa"/>
            <w:shd w:val="clear" w:color="auto" w:fill="auto"/>
          </w:tcPr>
          <w:p w:rsidR="0033149A" w:rsidRPr="00AE5C0E" w:rsidRDefault="0033149A" w:rsidP="0033149A">
            <w:pPr>
              <w:tabs>
                <w:tab w:val="left" w:pos="8931"/>
              </w:tabs>
              <w:spacing w:after="0" w:line="240" w:lineRule="auto"/>
              <w:jc w:val="center"/>
              <w:rPr>
                <w:rFonts w:cstheme="minorHAnsi"/>
              </w:rPr>
            </w:pPr>
            <w:r w:rsidRPr="00AE5C0E">
              <w:rPr>
                <w:rFonts w:cstheme="minorHAnsi"/>
              </w:rPr>
              <w:t>175,40</w:t>
            </w:r>
          </w:p>
        </w:tc>
        <w:tc>
          <w:tcPr>
            <w:tcW w:w="2551" w:type="dxa"/>
            <w:shd w:val="clear" w:color="auto" w:fill="auto"/>
          </w:tcPr>
          <w:p w:rsidR="0033149A" w:rsidRPr="00AE5C0E" w:rsidRDefault="0033149A" w:rsidP="0033149A">
            <w:pPr>
              <w:tabs>
                <w:tab w:val="left" w:pos="8931"/>
              </w:tabs>
              <w:spacing w:after="0" w:line="240" w:lineRule="auto"/>
              <w:jc w:val="center"/>
              <w:rPr>
                <w:rFonts w:cstheme="minorHAnsi"/>
              </w:rPr>
            </w:pPr>
            <w:r w:rsidRPr="00AE5C0E">
              <w:rPr>
                <w:rFonts w:cstheme="minorHAnsi"/>
              </w:rPr>
              <w:t>250,10</w:t>
            </w:r>
          </w:p>
        </w:tc>
        <w:tc>
          <w:tcPr>
            <w:tcW w:w="1414" w:type="dxa"/>
            <w:shd w:val="clear" w:color="auto" w:fill="auto"/>
          </w:tcPr>
          <w:p w:rsidR="0033149A" w:rsidRPr="00AE5C0E" w:rsidRDefault="0033149A" w:rsidP="0033149A">
            <w:pPr>
              <w:tabs>
                <w:tab w:val="left" w:pos="8931"/>
              </w:tabs>
              <w:spacing w:after="0" w:line="240" w:lineRule="auto"/>
              <w:jc w:val="center"/>
              <w:rPr>
                <w:rFonts w:cstheme="minorHAnsi"/>
              </w:rPr>
            </w:pPr>
            <w:r w:rsidRPr="00AE5C0E">
              <w:rPr>
                <w:rFonts w:cstheme="minorHAnsi"/>
              </w:rPr>
              <w:t>365,30</w:t>
            </w:r>
          </w:p>
        </w:tc>
      </w:tr>
    </w:tbl>
    <w:p w:rsidR="0033149A" w:rsidRPr="00AE5C0E" w:rsidRDefault="0033149A" w:rsidP="0033149A">
      <w:pPr>
        <w:spacing w:after="0" w:line="240" w:lineRule="auto"/>
        <w:jc w:val="both"/>
        <w:rPr>
          <w:rFonts w:cstheme="minorHAnsi"/>
        </w:rPr>
      </w:pPr>
    </w:p>
    <w:p w:rsidR="00BC20A4" w:rsidRPr="00AE5C0E" w:rsidRDefault="00BC20A4" w:rsidP="00BC20A4">
      <w:pPr>
        <w:spacing w:after="0" w:line="240" w:lineRule="auto"/>
        <w:jc w:val="both"/>
        <w:rPr>
          <w:rFonts w:cstheme="minorHAnsi"/>
        </w:rPr>
      </w:pPr>
      <w:r w:rsidRPr="00AE5C0E">
        <w:rPr>
          <w:rFonts w:cstheme="minorHAnsi"/>
          <w:b/>
        </w:rPr>
        <w:t>2.</w:t>
      </w:r>
      <w:r w:rsidRPr="00AE5C0E">
        <w:rPr>
          <w:rFonts w:cstheme="minorHAnsi"/>
        </w:rPr>
        <w:t xml:space="preserve"> Independentemente de declaração expressa, a simples apresentação de proposta implica submissão a todas as condições estipuladas neste Edital e seus Anexos.</w:t>
      </w:r>
    </w:p>
    <w:p w:rsidR="00BC20A4" w:rsidRPr="00AE5C0E" w:rsidRDefault="00BC20A4" w:rsidP="00BC20A4">
      <w:pPr>
        <w:spacing w:after="0" w:line="240" w:lineRule="auto"/>
        <w:jc w:val="both"/>
        <w:rPr>
          <w:rFonts w:cstheme="minorHAnsi"/>
        </w:rPr>
      </w:pPr>
      <w:r w:rsidRPr="00AE5C0E">
        <w:rPr>
          <w:rFonts w:cstheme="minorHAnsi"/>
          <w:b/>
        </w:rPr>
        <w:t>3.</w:t>
      </w:r>
      <w:r w:rsidRPr="00AE5C0E">
        <w:rPr>
          <w:rFonts w:cstheme="minorHAnsi"/>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 transações que forem efetuadas em seu nome no Sistema Eletrônico, ou pela sua eventual desconexão.</w:t>
      </w:r>
    </w:p>
    <w:p w:rsidR="00BC20A4" w:rsidRPr="00AE5C0E" w:rsidRDefault="00BC20A4" w:rsidP="00BC20A4">
      <w:pPr>
        <w:spacing w:after="0" w:line="240" w:lineRule="auto"/>
        <w:jc w:val="both"/>
        <w:rPr>
          <w:rFonts w:cstheme="minorHAnsi"/>
        </w:rPr>
      </w:pPr>
      <w:r w:rsidRPr="00AE5C0E">
        <w:rPr>
          <w:rFonts w:cstheme="minorHAnsi"/>
          <w:b/>
        </w:rPr>
        <w:t>4.</w:t>
      </w:r>
      <w:r w:rsidRPr="00AE5C0E">
        <w:rPr>
          <w:rFonts w:cstheme="minorHAnsi"/>
        </w:rPr>
        <w:t xml:space="preserve"> A perda da senha ou a quebra de sigilo deverão ser comunicadas ao provedor do Sistema para imediato bloqueio de acesso.</w:t>
      </w:r>
    </w:p>
    <w:p w:rsidR="00BC20A4" w:rsidRPr="00AE5C0E" w:rsidRDefault="00BC20A4" w:rsidP="00BC20A4">
      <w:pPr>
        <w:spacing w:after="0" w:line="240" w:lineRule="auto"/>
        <w:jc w:val="both"/>
        <w:rPr>
          <w:rFonts w:cstheme="minorHAnsi"/>
        </w:rPr>
      </w:pPr>
      <w:r w:rsidRPr="00AE5C0E">
        <w:rPr>
          <w:rFonts w:cstheme="minorHAnsi"/>
          <w:b/>
        </w:rPr>
        <w:t>5.</w:t>
      </w:r>
      <w:r w:rsidRPr="00AE5C0E">
        <w:rPr>
          <w:rFonts w:cstheme="minorHAnsi"/>
        </w:rPr>
        <w:t xml:space="preserve"> A declaração falsa relativa ao cumprimento dos requisitos de habilitação e proposta sujeitará a licitante às sanções previstas no art. 7º da Lei Federal nº 10.520/2002 e demais normas pertinentes.</w:t>
      </w:r>
    </w:p>
    <w:p w:rsidR="00BC20A4" w:rsidRPr="00AE5C0E" w:rsidRDefault="009A4817" w:rsidP="00BC20A4">
      <w:pPr>
        <w:spacing w:after="0" w:line="240" w:lineRule="auto"/>
        <w:jc w:val="both"/>
        <w:rPr>
          <w:rFonts w:cstheme="minorHAnsi"/>
        </w:rPr>
      </w:pPr>
      <w:r w:rsidRPr="00AE5C0E">
        <w:rPr>
          <w:rFonts w:cstheme="minorHAnsi"/>
          <w:b/>
        </w:rPr>
        <w:t>6</w:t>
      </w:r>
      <w:r w:rsidR="00BC20A4" w:rsidRPr="00AE5C0E">
        <w:rPr>
          <w:rFonts w:cstheme="minorHAnsi"/>
          <w:b/>
        </w:rPr>
        <w:t>.</w:t>
      </w:r>
      <w:r w:rsidR="00BC20A4" w:rsidRPr="00AE5C0E">
        <w:rPr>
          <w:rFonts w:cstheme="minorHAnsi"/>
        </w:rPr>
        <w:t xml:space="preserve"> Não poderão participar deste Pregão:</w:t>
      </w:r>
    </w:p>
    <w:p w:rsidR="00BC20A4" w:rsidRPr="00AE5C0E" w:rsidRDefault="00BC20A4" w:rsidP="00BC20A4">
      <w:pPr>
        <w:spacing w:after="0" w:line="240" w:lineRule="auto"/>
        <w:jc w:val="both"/>
        <w:rPr>
          <w:rFonts w:cstheme="minorHAnsi"/>
        </w:rPr>
      </w:pPr>
      <w:r w:rsidRPr="00AE5C0E">
        <w:rPr>
          <w:rFonts w:cstheme="minorHAnsi"/>
        </w:rPr>
        <w:t>* empresário suspenso de participar de licitação e impedido de contratar com o Município, durante o prazo da sanção aplicada;</w:t>
      </w:r>
    </w:p>
    <w:p w:rsidR="00BC20A4" w:rsidRPr="00AE5C0E" w:rsidRDefault="00BC20A4" w:rsidP="00BC20A4">
      <w:pPr>
        <w:spacing w:after="0" w:line="240" w:lineRule="auto"/>
        <w:jc w:val="both"/>
        <w:rPr>
          <w:rFonts w:cstheme="minorHAnsi"/>
        </w:rPr>
      </w:pPr>
      <w:r w:rsidRPr="00AE5C0E">
        <w:rPr>
          <w:rFonts w:cstheme="minorHAnsi"/>
        </w:rPr>
        <w:t xml:space="preserve">* empresário declarado inidôneo para licitar ou contratar com a Administração Pública, enquanto perdurarem os motivos determinantes da punição ou até que seja promovida sua reabilitação; </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em razão do disposto no art.72, § 8º, V, da Lei Federal n.º 9.605/98;</w:t>
      </w:r>
    </w:p>
    <w:p w:rsidR="00BC20A4" w:rsidRPr="00AE5C0E" w:rsidRDefault="00BC20A4" w:rsidP="00BC20A4">
      <w:pPr>
        <w:spacing w:after="0" w:line="240" w:lineRule="auto"/>
        <w:jc w:val="both"/>
        <w:rPr>
          <w:rFonts w:cstheme="minorHAnsi"/>
        </w:rPr>
      </w:pPr>
      <w:r w:rsidRPr="00AE5C0E">
        <w:rPr>
          <w:rFonts w:cstheme="minorHAnsi"/>
        </w:rPr>
        <w:t>* empresário proibido de contratar com o Poder Público, nos termos do art. 12 da Lei Federal n.º 8.429/92;</w:t>
      </w:r>
    </w:p>
    <w:p w:rsidR="00BC20A4" w:rsidRPr="00AE5C0E" w:rsidRDefault="00BC20A4" w:rsidP="00BC20A4">
      <w:pPr>
        <w:spacing w:after="0" w:line="240" w:lineRule="auto"/>
        <w:jc w:val="both"/>
        <w:rPr>
          <w:rFonts w:cstheme="minorHAnsi"/>
        </w:rPr>
      </w:pPr>
      <w:r w:rsidRPr="00AE5C0E">
        <w:rPr>
          <w:rFonts w:cstheme="minorHAnsi"/>
        </w:rPr>
        <w:t>* quaisquer interessados enquadrados nas vedações previstas no art. 9º da Lei Federal n.º 8.666/93;</w:t>
      </w:r>
    </w:p>
    <w:p w:rsidR="00BC20A4" w:rsidRPr="00AE5C0E" w:rsidRDefault="00BC20A4" w:rsidP="00BC20A4">
      <w:pPr>
        <w:spacing w:after="0" w:line="240" w:lineRule="auto"/>
        <w:jc w:val="both"/>
        <w:rPr>
          <w:rFonts w:cstheme="minorHAnsi"/>
        </w:rPr>
      </w:pPr>
      <w:r w:rsidRPr="00AE5C0E">
        <w:rPr>
          <w:rFonts w:cstheme="minorHAnsi"/>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rsidR="00BC20A4" w:rsidRPr="00AE5C0E" w:rsidRDefault="00BC20A4" w:rsidP="00BC20A4">
      <w:pPr>
        <w:spacing w:after="0" w:line="240" w:lineRule="auto"/>
        <w:jc w:val="both"/>
        <w:rPr>
          <w:rFonts w:cstheme="minorHAnsi"/>
        </w:rPr>
      </w:pPr>
      <w:r w:rsidRPr="00AE5C0E">
        <w:rPr>
          <w:rFonts w:cstheme="minorHAnsi"/>
        </w:rPr>
        <w:t>* sociedade estrangeira não autorizada a funcionar no País;</w:t>
      </w:r>
    </w:p>
    <w:p w:rsidR="00BC20A4" w:rsidRPr="00AE5C0E" w:rsidRDefault="00BC20A4" w:rsidP="00BC20A4">
      <w:pPr>
        <w:spacing w:after="0" w:line="240" w:lineRule="auto"/>
        <w:jc w:val="both"/>
        <w:rPr>
          <w:rFonts w:cstheme="minorHAnsi"/>
        </w:rPr>
      </w:pPr>
      <w:r w:rsidRPr="00AE5C0E">
        <w:rPr>
          <w:rFonts w:cstheme="minorHAnsi"/>
        </w:rPr>
        <w:t>* empresário cujo estatuto ou contrato social não seja pertinente e compatível com o objeto deste Pregão;</w:t>
      </w:r>
    </w:p>
    <w:p w:rsidR="0033149A" w:rsidRPr="00AE5C0E" w:rsidRDefault="00BC20A4" w:rsidP="00BC20A4">
      <w:pPr>
        <w:spacing w:after="0" w:line="240" w:lineRule="auto"/>
        <w:jc w:val="both"/>
        <w:rPr>
          <w:rFonts w:cstheme="minorHAnsi"/>
        </w:rPr>
      </w:pPr>
      <w:r w:rsidRPr="00AE5C0E">
        <w:rPr>
          <w:rFonts w:cstheme="minorHAnsi"/>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9A4817" w:rsidRPr="00AE5C0E" w:rsidRDefault="009A4817" w:rsidP="009A4817">
      <w:pPr>
        <w:spacing w:after="0" w:line="240" w:lineRule="auto"/>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9A4817" w:rsidRPr="00AE5C0E" w:rsidRDefault="009A4817" w:rsidP="00BC20A4">
      <w:pPr>
        <w:spacing w:after="0" w:line="240" w:lineRule="auto"/>
        <w:jc w:val="both"/>
        <w:rPr>
          <w:rFonts w:cstheme="minorHAnsi"/>
        </w:rPr>
      </w:pPr>
    </w:p>
    <w:p w:rsidR="009A4817" w:rsidRPr="00AE5C0E" w:rsidRDefault="009A4817" w:rsidP="009A4817">
      <w:pPr>
        <w:shd w:val="clear" w:color="auto" w:fill="D9D9D9" w:themeFill="background1" w:themeFillShade="D9"/>
        <w:spacing w:after="0" w:line="240" w:lineRule="auto"/>
        <w:jc w:val="center"/>
        <w:rPr>
          <w:b/>
        </w:rPr>
      </w:pPr>
      <w:r w:rsidRPr="00AE5C0E">
        <w:rPr>
          <w:b/>
        </w:rPr>
        <w:t>SEÇÃO V – DA PROPOSTA</w:t>
      </w:r>
    </w:p>
    <w:p w:rsidR="009A4817" w:rsidRPr="00AE5C0E" w:rsidRDefault="009A4817" w:rsidP="009A4817">
      <w:pPr>
        <w:spacing w:after="0" w:line="240" w:lineRule="auto"/>
        <w:jc w:val="center"/>
      </w:pPr>
    </w:p>
    <w:p w:rsidR="009A4817" w:rsidRPr="00AE5C0E" w:rsidRDefault="009A4817" w:rsidP="009A4817">
      <w:pPr>
        <w:spacing w:after="0" w:line="240" w:lineRule="auto"/>
        <w:jc w:val="both"/>
      </w:pPr>
      <w:r w:rsidRPr="00AE5C0E">
        <w:rPr>
          <w:b/>
        </w:rPr>
        <w:t>1.</w:t>
      </w:r>
      <w:r w:rsidRPr="00AE5C0E">
        <w:t xml:space="preserve"> Os licitantes encaminharão, exclusivamente por meio do sistema (www.licitanet.com.br), concomitantemente com os documentos de HABILITAÇÃO exigidos no edital, proposta com a descrição do objeto ofertado e preço, até o horário limite de acolhimento das propostas comerciais, horário de Brasília, exclusivamente por meio do Sistema Eletrônico, quando, então, encerrar-se-á, automaticamente, a etapa de envio dessa documentação.</w:t>
      </w:r>
    </w:p>
    <w:p w:rsidR="009A4817" w:rsidRPr="00AE5C0E" w:rsidRDefault="009A4817" w:rsidP="009A4817">
      <w:pPr>
        <w:spacing w:after="0" w:line="240" w:lineRule="auto"/>
        <w:jc w:val="both"/>
      </w:pPr>
      <w:r w:rsidRPr="00AE5C0E">
        <w:rPr>
          <w:b/>
        </w:rPr>
        <w:t>2.</w:t>
      </w:r>
      <w:r w:rsidRPr="00AE5C0E">
        <w:t xml:space="preserve"> As propostas registradas no Sistema </w:t>
      </w:r>
      <w:r w:rsidRPr="00AE5C0E">
        <w:rPr>
          <w:b/>
          <w:u w:val="single"/>
        </w:rPr>
        <w:t>não devem conter nenhuma identificação da empresa</w:t>
      </w:r>
      <w:r w:rsidRPr="00AE5C0E">
        <w:t xml:space="preserve"> proponente, visando atender o princípio da impessoalidade e preservar o sigilo das propostas. Em caso de identificação da licitante na proposta registrada, esta será DESCLASSIFICADA pela pregoeira.</w:t>
      </w:r>
    </w:p>
    <w:p w:rsidR="009A4817" w:rsidRPr="00AE5C0E" w:rsidRDefault="009A4817" w:rsidP="009A4817">
      <w:pPr>
        <w:spacing w:after="0" w:line="240" w:lineRule="auto"/>
        <w:jc w:val="both"/>
      </w:pPr>
      <w:r w:rsidRPr="00AE5C0E">
        <w:rPr>
          <w:b/>
        </w:rPr>
        <w:t>3.</w:t>
      </w:r>
      <w:r w:rsidRPr="00AE5C0E">
        <w:t xml:space="preserve"> O licitante deverá obedecer rigorosamente aos termos deste Edital e seus anexos. Em caso de discordância existente entre as especificações deste objeto descritas no PORTAL e as especificações constantes do Anexo I (Termo de Referência), </w:t>
      </w:r>
      <w:r w:rsidRPr="00AE5C0E">
        <w:rPr>
          <w:b/>
        </w:rPr>
        <w:t>prevalecerão às do termo de referência</w:t>
      </w:r>
      <w:r w:rsidRPr="00AE5C0E">
        <w:t>.</w:t>
      </w:r>
    </w:p>
    <w:p w:rsidR="00AE479B" w:rsidRPr="00AE5C0E" w:rsidRDefault="009A4817" w:rsidP="00AE479B">
      <w:pPr>
        <w:spacing w:after="0" w:line="240" w:lineRule="auto"/>
        <w:jc w:val="both"/>
      </w:pPr>
      <w:r w:rsidRPr="00AE5C0E">
        <w:rPr>
          <w:b/>
        </w:rPr>
        <w:t>4.</w:t>
      </w:r>
      <w:r w:rsidRPr="00AE5C0E">
        <w:t xml:space="preserve"> 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r w:rsidR="00AE479B" w:rsidRPr="00AE5C0E">
        <w:rPr>
          <w:b/>
        </w:rPr>
        <w:t xml:space="preserve"> </w:t>
      </w:r>
      <w:r w:rsidR="00AE479B" w:rsidRPr="00AE5C0E">
        <w:t>Nos valores propostos estarão inclusos todos os custos operacionais, encargos previdenciários, trabalhistas, tributários, comerciais</w:t>
      </w:r>
      <w:r w:rsidR="00741F9C" w:rsidRPr="00AE5C0E">
        <w:t>, ART’s</w:t>
      </w:r>
      <w:r w:rsidR="00AE479B" w:rsidRPr="00AE5C0E">
        <w:t xml:space="preserve"> e quaisquer outros que incidam direta ou indiretamente na execução do objeto.</w:t>
      </w:r>
    </w:p>
    <w:p w:rsidR="009A4817" w:rsidRPr="00AE5C0E" w:rsidRDefault="00AE479B" w:rsidP="009A4817">
      <w:pPr>
        <w:spacing w:after="0" w:line="240" w:lineRule="auto"/>
        <w:jc w:val="both"/>
      </w:pPr>
      <w:r w:rsidRPr="00AE5C0E">
        <w:rPr>
          <w:b/>
        </w:rPr>
        <w:t>5</w:t>
      </w:r>
      <w:r w:rsidR="009A4817" w:rsidRPr="00AE5C0E">
        <w:rPr>
          <w:b/>
        </w:rPr>
        <w:t>.</w:t>
      </w:r>
      <w:r w:rsidR="009A4817" w:rsidRPr="00AE5C0E">
        <w:t xml:space="preserve"> 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9A4817" w:rsidRPr="00AE5C0E" w:rsidRDefault="00AE479B" w:rsidP="009A4817">
      <w:pPr>
        <w:spacing w:after="0" w:line="240" w:lineRule="auto"/>
        <w:jc w:val="both"/>
      </w:pPr>
      <w:r w:rsidRPr="00AE5C0E">
        <w:rPr>
          <w:b/>
        </w:rPr>
        <w:t>6</w:t>
      </w:r>
      <w:r w:rsidR="009A4817" w:rsidRPr="00AE5C0E">
        <w:rPr>
          <w:b/>
        </w:rPr>
        <w:t xml:space="preserve">. </w:t>
      </w:r>
      <w:r w:rsidR="009A4817" w:rsidRPr="00AE5C0E">
        <w:t>Até a abertura da sessão pública, os licitantes poderão retirar ou substituir a proposta e os documentos de habilitação anteriormente inseridos no sistema;</w:t>
      </w:r>
    </w:p>
    <w:p w:rsidR="009A4817" w:rsidRPr="00AE5C0E" w:rsidRDefault="00AE479B" w:rsidP="009A4817">
      <w:pPr>
        <w:spacing w:after="0" w:line="240" w:lineRule="auto"/>
        <w:jc w:val="both"/>
      </w:pPr>
      <w:r w:rsidRPr="00AE5C0E">
        <w:rPr>
          <w:b/>
        </w:rPr>
        <w:t>7</w:t>
      </w:r>
      <w:r w:rsidR="009A4817" w:rsidRPr="00AE5C0E">
        <w:rPr>
          <w:b/>
        </w:rPr>
        <w:t>.</w:t>
      </w:r>
      <w:r w:rsidR="009A4817" w:rsidRPr="00AE5C0E">
        <w:t xml:space="preserve"> Não será estabelecida, nessa etapa do certame, ordem de classificação entre as propostas apresentadas, o que somente ocorrerá após a realização dos procedimentos de negociação e julgamento da proposta.</w:t>
      </w:r>
    </w:p>
    <w:p w:rsidR="009A4817" w:rsidRPr="00AE5C0E" w:rsidRDefault="00AE479B" w:rsidP="009A4817">
      <w:pPr>
        <w:spacing w:after="0" w:line="240" w:lineRule="auto"/>
        <w:jc w:val="both"/>
      </w:pPr>
      <w:r w:rsidRPr="00AE5C0E">
        <w:rPr>
          <w:b/>
        </w:rPr>
        <w:t>8</w:t>
      </w:r>
      <w:r w:rsidR="009A4817" w:rsidRPr="00AE5C0E">
        <w:rPr>
          <w:b/>
        </w:rPr>
        <w:t>.</w:t>
      </w:r>
      <w:r w:rsidR="009A4817" w:rsidRPr="00AE5C0E">
        <w:t xml:space="preserve"> Os documentos que compõem a proposta e a habilitação do licitante melhor classificado somente serão disponibilizados para avaliação da pregoeira e para acesso público após o encerramento do envio de lances.</w:t>
      </w:r>
    </w:p>
    <w:p w:rsidR="009A4817" w:rsidRPr="00AE5C0E" w:rsidRDefault="00AE479B" w:rsidP="009A4817">
      <w:pPr>
        <w:spacing w:after="0" w:line="240" w:lineRule="auto"/>
        <w:jc w:val="both"/>
      </w:pPr>
      <w:r w:rsidRPr="00AE5C0E">
        <w:rPr>
          <w:b/>
        </w:rPr>
        <w:t>9</w:t>
      </w:r>
      <w:r w:rsidR="009A4817" w:rsidRPr="00AE5C0E">
        <w:rPr>
          <w:b/>
        </w:rPr>
        <w:t>.</w:t>
      </w:r>
      <w:r w:rsidR="009A4817" w:rsidRPr="00AE5C0E">
        <w:t xml:space="preserve"> 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A4817" w:rsidRPr="00AE5C0E" w:rsidRDefault="009A4817" w:rsidP="009A4817">
      <w:pPr>
        <w:spacing w:after="0" w:line="240" w:lineRule="auto"/>
        <w:jc w:val="both"/>
      </w:pPr>
      <w:r w:rsidRPr="00AE5C0E">
        <w:rPr>
          <w:b/>
        </w:rPr>
        <w:t>1</w:t>
      </w:r>
      <w:r w:rsidR="00AE479B" w:rsidRPr="00AE5C0E">
        <w:rPr>
          <w:b/>
        </w:rPr>
        <w:t>0</w:t>
      </w:r>
      <w:r w:rsidRPr="00AE5C0E">
        <w:rPr>
          <w:b/>
        </w:rPr>
        <w:t>.</w:t>
      </w:r>
      <w:r w:rsidRPr="00AE5C0E">
        <w:t xml:space="preserve"> O licitante deverá enviar sua proposta mediante o preenchimento, no sistema eletrônico, dos seguintes campos:</w:t>
      </w:r>
    </w:p>
    <w:p w:rsidR="009A4817" w:rsidRPr="00AE5C0E" w:rsidRDefault="009A4817" w:rsidP="009A4817">
      <w:pPr>
        <w:spacing w:after="0" w:line="240" w:lineRule="auto"/>
        <w:jc w:val="both"/>
      </w:pPr>
      <w:r w:rsidRPr="00AE5C0E">
        <w:tab/>
      </w:r>
      <w:r w:rsidR="00AE479B" w:rsidRPr="00AE5C0E">
        <w:rPr>
          <w:b/>
        </w:rPr>
        <w:t>i.</w:t>
      </w:r>
      <w:r w:rsidR="00AE479B" w:rsidRPr="00AE5C0E">
        <w:t xml:space="preserve"> </w:t>
      </w:r>
      <w:r w:rsidRPr="00AE5C0E">
        <w:t>Valor unitário e total do item;</w:t>
      </w:r>
    </w:p>
    <w:p w:rsidR="009A4817" w:rsidRPr="00AE5C0E" w:rsidRDefault="00AE479B" w:rsidP="009A4817">
      <w:pPr>
        <w:spacing w:after="0" w:line="240" w:lineRule="auto"/>
        <w:jc w:val="both"/>
      </w:pPr>
      <w:r w:rsidRPr="00AE5C0E">
        <w:rPr>
          <w:b/>
        </w:rPr>
        <w:t xml:space="preserve">              ii.</w:t>
      </w:r>
      <w:r w:rsidRPr="00AE5C0E">
        <w:t xml:space="preserve"> </w:t>
      </w:r>
      <w:r w:rsidR="009A4817" w:rsidRPr="00AE5C0E">
        <w:t xml:space="preserve">Marca e Modelo; </w:t>
      </w:r>
    </w:p>
    <w:p w:rsidR="009A4817" w:rsidRPr="00AE5C0E" w:rsidRDefault="00AE479B" w:rsidP="00AE479B">
      <w:pPr>
        <w:spacing w:after="0" w:line="240" w:lineRule="auto"/>
        <w:ind w:firstLine="709"/>
        <w:jc w:val="both"/>
      </w:pPr>
      <w:r w:rsidRPr="00AE5C0E">
        <w:rPr>
          <w:b/>
        </w:rPr>
        <w:t>iii.</w:t>
      </w:r>
      <w:r w:rsidRPr="00AE5C0E">
        <w:t xml:space="preserve"> </w:t>
      </w:r>
      <w:r w:rsidR="009A4817" w:rsidRPr="00AE5C0E">
        <w:t>No caso de fabricação própria colocar “fabricação própria”, uma vez que os proponentes não poderão ser identificados;</w:t>
      </w:r>
    </w:p>
    <w:p w:rsidR="009A4817" w:rsidRPr="00AE5C0E" w:rsidRDefault="00AE479B" w:rsidP="00AE479B">
      <w:pPr>
        <w:spacing w:after="0" w:line="240" w:lineRule="auto"/>
        <w:ind w:firstLine="709"/>
        <w:jc w:val="both"/>
      </w:pPr>
      <w:r w:rsidRPr="00AE5C0E">
        <w:rPr>
          <w:b/>
        </w:rPr>
        <w:t>iv.</w:t>
      </w:r>
      <w:r w:rsidRPr="00AE5C0E">
        <w:t xml:space="preserve"> </w:t>
      </w:r>
      <w:r w:rsidR="009A4817" w:rsidRPr="00AE5C0E">
        <w:t>No caso de serviços colocar a palavra SERVIÇOS, ou deixar em branco o campo marca.</w:t>
      </w:r>
    </w:p>
    <w:p w:rsidR="009A4817" w:rsidRPr="00AE5C0E" w:rsidRDefault="009A4817" w:rsidP="009A4817">
      <w:pPr>
        <w:spacing w:after="0" w:line="240" w:lineRule="auto"/>
        <w:jc w:val="both"/>
      </w:pPr>
      <w:r w:rsidRPr="00AE5C0E">
        <w:rPr>
          <w:b/>
        </w:rPr>
        <w:t>1</w:t>
      </w:r>
      <w:r w:rsidR="00AE479B" w:rsidRPr="00AE5C0E">
        <w:rPr>
          <w:b/>
        </w:rPr>
        <w:t>1</w:t>
      </w:r>
      <w:r w:rsidRPr="00AE5C0E">
        <w:rPr>
          <w:b/>
        </w:rPr>
        <w:t xml:space="preserve">. </w:t>
      </w:r>
      <w:r w:rsidRPr="00AE5C0E">
        <w:t>Todas as especificações do objeto contidas na proposta vinculam a Contratada.</w:t>
      </w:r>
    </w:p>
    <w:p w:rsidR="009A4817" w:rsidRPr="00AE5C0E" w:rsidRDefault="00AE479B" w:rsidP="009A4817">
      <w:pPr>
        <w:spacing w:after="0" w:line="240" w:lineRule="auto"/>
        <w:jc w:val="both"/>
      </w:pPr>
      <w:r w:rsidRPr="00AE5C0E">
        <w:rPr>
          <w:b/>
        </w:rPr>
        <w:t>12</w:t>
      </w:r>
      <w:r w:rsidR="009A4817" w:rsidRPr="00AE5C0E">
        <w:rPr>
          <w:b/>
        </w:rPr>
        <w:t>.</w:t>
      </w:r>
      <w:r w:rsidR="009A4817" w:rsidRPr="00AE5C0E">
        <w:t xml:space="preserve"> Os preços ofertados, tanto na proposta inicial, quanto na etapa de lances, serão de exclusiva responsabilidade do licitante, não lhe assistindo o direito de pleitear qualquer alteração, sob alegação de erro, omi</w:t>
      </w:r>
      <w:r w:rsidRPr="00AE5C0E">
        <w:t xml:space="preserve">ssão ou qualquer outro pretexto, sendo admitido pela pregoeira aceitar se assim desejar. </w:t>
      </w:r>
    </w:p>
    <w:p w:rsidR="009A4817" w:rsidRPr="00AE5C0E" w:rsidRDefault="00AE479B" w:rsidP="009A4817">
      <w:pPr>
        <w:spacing w:after="0" w:line="240" w:lineRule="auto"/>
        <w:jc w:val="both"/>
      </w:pPr>
      <w:r w:rsidRPr="00AE5C0E">
        <w:rPr>
          <w:b/>
        </w:rPr>
        <w:t>13</w:t>
      </w:r>
      <w:r w:rsidR="009A4817" w:rsidRPr="00AE5C0E">
        <w:rPr>
          <w:b/>
        </w:rPr>
        <w:t>.</w:t>
      </w:r>
      <w:r w:rsidR="009A4817" w:rsidRPr="00AE5C0E">
        <w:t xml:space="preserve"> O prazo de validade da proposta não será inferior a 60 (sessenta) dias, a contar da data de sua apresentação.</w:t>
      </w:r>
    </w:p>
    <w:p w:rsidR="00AE479B" w:rsidRPr="00AE5C0E" w:rsidRDefault="00AE479B" w:rsidP="00AE479B">
      <w:pPr>
        <w:spacing w:after="0" w:line="240" w:lineRule="auto"/>
        <w:jc w:val="both"/>
      </w:pPr>
      <w:r w:rsidRPr="00AE5C0E">
        <w:rPr>
          <w:b/>
        </w:rPr>
        <w:t>14.</w:t>
      </w:r>
      <w:r w:rsidRPr="00AE5C0E">
        <w:t xml:space="preserve"> A Pregoeira verificará as propostas apresentadas e desclassificará, motivadamente, aquelas que não estejam em conformidade com os requisitos estabelecidos neste Edital.</w:t>
      </w:r>
    </w:p>
    <w:p w:rsidR="00AE479B" w:rsidRPr="00AE5C0E" w:rsidRDefault="00AE479B" w:rsidP="00AE479B">
      <w:pPr>
        <w:spacing w:after="0" w:line="240" w:lineRule="auto"/>
        <w:jc w:val="both"/>
        <w:rPr>
          <w:b/>
        </w:rPr>
      </w:pPr>
      <w:r w:rsidRPr="00AE5C0E">
        <w:rPr>
          <w:b/>
        </w:rPr>
        <w:t>15. Somente as licitantes com propostas classificadas participarão da fase de lances.</w:t>
      </w:r>
    </w:p>
    <w:p w:rsidR="00AE479B" w:rsidRPr="00AE5C0E" w:rsidRDefault="00AE479B" w:rsidP="00AE479B">
      <w:pPr>
        <w:spacing w:after="0" w:line="240" w:lineRule="auto"/>
        <w:jc w:val="both"/>
      </w:pPr>
    </w:p>
    <w:p w:rsidR="00AE479B" w:rsidRPr="00AE5C0E" w:rsidRDefault="00AE479B" w:rsidP="00AE479B">
      <w:pPr>
        <w:shd w:val="clear" w:color="auto" w:fill="D9D9D9" w:themeFill="background1" w:themeFillShade="D9"/>
        <w:spacing w:after="0" w:line="240" w:lineRule="auto"/>
        <w:jc w:val="center"/>
        <w:rPr>
          <w:b/>
        </w:rPr>
      </w:pPr>
      <w:r w:rsidRPr="00AE5C0E">
        <w:rPr>
          <w:b/>
        </w:rPr>
        <w:t>SEÇÃO VI – DA FORMULAÇÃO DE LANCES</w:t>
      </w:r>
    </w:p>
    <w:p w:rsidR="003C7261" w:rsidRPr="00AE5C0E" w:rsidRDefault="003C7261" w:rsidP="00AE479B">
      <w:pPr>
        <w:spacing w:after="0" w:line="240" w:lineRule="auto"/>
        <w:jc w:val="both"/>
        <w:rPr>
          <w:b/>
        </w:rPr>
      </w:pPr>
    </w:p>
    <w:p w:rsidR="00AE479B" w:rsidRPr="00AE5C0E" w:rsidRDefault="00AE479B" w:rsidP="00AE479B">
      <w:pPr>
        <w:spacing w:after="0" w:line="240" w:lineRule="auto"/>
        <w:jc w:val="both"/>
      </w:pPr>
      <w:r w:rsidRPr="00AE5C0E">
        <w:rPr>
          <w:b/>
        </w:rPr>
        <w:t>1.</w:t>
      </w:r>
      <w:r w:rsidRPr="00AE5C0E">
        <w:t xml:space="preserve"> Aberta a etapa competitiva, as licitantes classificadas poderão encaminhar lances sucessivos, exclusivamente por meio do sistema eletrônico, sendo imediatamente informadas do horário e valor consignados no registro de cada lance.</w:t>
      </w:r>
    </w:p>
    <w:p w:rsidR="00AE479B" w:rsidRPr="00AE5C0E" w:rsidRDefault="00AE479B" w:rsidP="00AE479B">
      <w:pPr>
        <w:spacing w:after="0" w:line="240" w:lineRule="auto"/>
        <w:jc w:val="both"/>
      </w:pPr>
      <w:r w:rsidRPr="00AE5C0E">
        <w:rPr>
          <w:b/>
        </w:rPr>
        <w:t>2.</w:t>
      </w:r>
      <w:r w:rsidRPr="00AE5C0E">
        <w:t xml:space="preserve"> A licitante somente poderá oferecer lance inferior ao último por ela ofertado e registrado no sistema.</w:t>
      </w:r>
    </w:p>
    <w:p w:rsidR="00AE479B" w:rsidRPr="00AE5C0E" w:rsidRDefault="00AE479B" w:rsidP="00AE479B">
      <w:pPr>
        <w:spacing w:after="0" w:line="240" w:lineRule="auto"/>
        <w:jc w:val="both"/>
      </w:pPr>
      <w:r w:rsidRPr="00AE5C0E">
        <w:rPr>
          <w:b/>
        </w:rPr>
        <w:t>3.</w:t>
      </w:r>
      <w:r w:rsidRPr="00AE5C0E">
        <w:t xml:space="preserve"> Durante o transcurso da sessão, as licitantes serão informadas, em tempo real, do valor do menor lance registrado, mantendo-se em sigilo a identificação da ofertante.</w:t>
      </w:r>
    </w:p>
    <w:p w:rsidR="00AE479B" w:rsidRPr="00AE5C0E" w:rsidRDefault="00AE479B" w:rsidP="00AE479B">
      <w:pPr>
        <w:spacing w:after="0" w:line="240" w:lineRule="auto"/>
        <w:jc w:val="both"/>
      </w:pPr>
      <w:r w:rsidRPr="00AE5C0E">
        <w:rPr>
          <w:b/>
        </w:rPr>
        <w:t>4.</w:t>
      </w:r>
      <w:r w:rsidRPr="00AE5C0E">
        <w:t xml:space="preserve"> Em caso de empate, prevalecerá o lance recebido e registrado primeiro.</w:t>
      </w:r>
    </w:p>
    <w:p w:rsidR="00AE479B" w:rsidRPr="00AE5C0E" w:rsidRDefault="00AE479B" w:rsidP="00AE479B">
      <w:pPr>
        <w:spacing w:after="0" w:line="240" w:lineRule="auto"/>
        <w:jc w:val="both"/>
      </w:pPr>
      <w:r w:rsidRPr="00AE5C0E">
        <w:rPr>
          <w:b/>
        </w:rPr>
        <w:t>5.</w:t>
      </w:r>
      <w:r w:rsidRPr="00AE5C0E">
        <w:t xml:space="preserve"> Os lances apresentados e levados em consideração para efeito de julgamento serão de exclusiva e total responsabilidade da licitante, não lhe cabendo o direito de pleitear qualquer alteração.</w:t>
      </w:r>
    </w:p>
    <w:p w:rsidR="00AE479B" w:rsidRPr="00AE5C0E" w:rsidRDefault="00AE479B" w:rsidP="00AE479B">
      <w:pPr>
        <w:spacing w:after="0" w:line="240" w:lineRule="auto"/>
        <w:jc w:val="both"/>
      </w:pPr>
      <w:r w:rsidRPr="00AE5C0E">
        <w:rPr>
          <w:b/>
        </w:rPr>
        <w:t>6.</w:t>
      </w:r>
      <w:r w:rsidRPr="00AE5C0E">
        <w:t xml:space="preserve"> Durante a fase de lances, a Pregoeira poderá excluir, justificadamente, lance cujo valor seja manifestamente inexequível.</w:t>
      </w:r>
    </w:p>
    <w:p w:rsidR="00AE479B" w:rsidRPr="00AE5C0E" w:rsidRDefault="00AE479B" w:rsidP="00AE479B">
      <w:pPr>
        <w:spacing w:after="0" w:line="240" w:lineRule="auto"/>
        <w:jc w:val="both"/>
      </w:pPr>
      <w:r w:rsidRPr="00AE5C0E">
        <w:rPr>
          <w:b/>
        </w:rPr>
        <w:t xml:space="preserve">7. </w:t>
      </w:r>
      <w:r w:rsidRPr="00AE5C0E">
        <w:t>Se ocorrer a desconexão d</w:t>
      </w:r>
      <w:r w:rsidR="008B1872" w:rsidRPr="00AE5C0E">
        <w:t>a</w:t>
      </w:r>
      <w:r w:rsidRPr="00AE5C0E">
        <w:t xml:space="preserve"> Pregoeira no decorrer da etapa de lances e o sistema eletrônico permanecer acessível às licitantes, os lances continuarão sendo recebidos, sem prejuízo dos atos realizados.</w:t>
      </w:r>
    </w:p>
    <w:p w:rsidR="00AE479B" w:rsidRPr="00AE5C0E" w:rsidRDefault="00AE479B" w:rsidP="00AE479B">
      <w:pPr>
        <w:spacing w:after="0" w:line="240" w:lineRule="auto"/>
        <w:jc w:val="both"/>
      </w:pPr>
      <w:r w:rsidRPr="00AE5C0E">
        <w:rPr>
          <w:b/>
        </w:rPr>
        <w:t>8.</w:t>
      </w:r>
      <w:r w:rsidRPr="00AE5C0E">
        <w:t xml:space="preserve"> No caso </w:t>
      </w:r>
      <w:r w:rsidR="0001517E" w:rsidRPr="00AE5C0E">
        <w:t xml:space="preserve">de a desconexão da </w:t>
      </w:r>
      <w:r w:rsidRPr="00AE5C0E">
        <w:t xml:space="preserve">Pregoeira persistir por tempo superior a 10 (dez) minutos, a sessão pública do Pregão será suspensa e reiniciada somente decorridas vinte e quatro horas após a comunicação expressa do </w:t>
      </w:r>
      <w:r w:rsidR="008B761B" w:rsidRPr="00AE5C0E">
        <w:t>fato aos</w:t>
      </w:r>
      <w:r w:rsidRPr="00AE5C0E">
        <w:t xml:space="preserve"> participante</w:t>
      </w:r>
      <w:r w:rsidR="008B761B" w:rsidRPr="00AE5C0E">
        <w:t xml:space="preserve">s no sítio </w:t>
      </w:r>
      <w:hyperlink r:id="rId12" w:history="1">
        <w:r w:rsidR="008B761B" w:rsidRPr="00AE5C0E">
          <w:rPr>
            <w:rStyle w:val="Hyperlink"/>
            <w:color w:val="auto"/>
          </w:rPr>
          <w:t>www.licitanet.com.br</w:t>
        </w:r>
      </w:hyperlink>
      <w:r w:rsidR="008B761B" w:rsidRPr="00AE5C0E">
        <w:t>.</w:t>
      </w:r>
    </w:p>
    <w:p w:rsidR="00AE479B" w:rsidRPr="00AE5C0E" w:rsidRDefault="00AE479B" w:rsidP="00AE479B">
      <w:pPr>
        <w:spacing w:after="0" w:line="240" w:lineRule="auto"/>
        <w:jc w:val="both"/>
      </w:pPr>
      <w:r w:rsidRPr="00AE5C0E">
        <w:rPr>
          <w:b/>
        </w:rPr>
        <w:t>9.</w:t>
      </w:r>
      <w:r w:rsidRPr="00AE5C0E">
        <w:t xml:space="preserve"> Neste Pregão o modo de disputa adotado é o aberto, assim definido no inciso I art. 31º do Decreto n.º 10.024/2019.</w:t>
      </w:r>
    </w:p>
    <w:p w:rsidR="00AE479B" w:rsidRPr="00AE5C0E" w:rsidRDefault="00AE479B" w:rsidP="00AE479B">
      <w:pPr>
        <w:spacing w:after="0" w:line="240" w:lineRule="auto"/>
        <w:jc w:val="both"/>
      </w:pPr>
      <w:r w:rsidRPr="00AE5C0E">
        <w:rPr>
          <w:b/>
        </w:rPr>
        <w:t>10.</w:t>
      </w:r>
      <w:r w:rsidRPr="00AE5C0E">
        <w:t xml:space="preserve"> Será adotado para o envio de lances no pregão eletrônico o modo de disputa “aberto”, em que os licitantes apresentarão lances públicos e sucessivos, com prorrogações.</w:t>
      </w:r>
    </w:p>
    <w:p w:rsidR="00AE479B" w:rsidRPr="00AE5C0E" w:rsidRDefault="00AE479B" w:rsidP="00AE479B">
      <w:pPr>
        <w:spacing w:after="0" w:line="240" w:lineRule="auto"/>
        <w:jc w:val="both"/>
      </w:pPr>
      <w:r w:rsidRPr="00AE5C0E">
        <w:rPr>
          <w:b/>
        </w:rPr>
        <w:t>11.</w:t>
      </w:r>
      <w:r w:rsidRPr="00AE5C0E">
        <w:t xml:space="preserve"> A etapa de lances na sessão pública durará 10 (dez) minutos, e após isso, será prorrogada automaticamente pelo sistema eletrônico quando houver lance ofertado nos últimos 2 (dois) minutos do período de duração da sessão pública.</w:t>
      </w:r>
    </w:p>
    <w:p w:rsidR="00AE479B" w:rsidRPr="00AE5C0E" w:rsidRDefault="00AE479B" w:rsidP="00AE479B">
      <w:pPr>
        <w:spacing w:after="0" w:line="240" w:lineRule="auto"/>
        <w:jc w:val="both"/>
      </w:pPr>
      <w:r w:rsidRPr="00AE5C0E">
        <w:rPr>
          <w:b/>
        </w:rPr>
        <w:t>12.</w:t>
      </w:r>
      <w:r w:rsidRPr="00AE5C0E">
        <w:t xml:space="preserve"> O intervalo de diferença entre os lances deverá ser, no mínimo, </w:t>
      </w:r>
      <w:r w:rsidR="00AC59E5">
        <w:t>R</w:t>
      </w:r>
      <w:bookmarkStart w:id="0" w:name="_GoBack"/>
      <w:bookmarkEnd w:id="0"/>
      <w:r w:rsidR="00AC59E5">
        <w:t>$10,00</w:t>
      </w:r>
      <w:r w:rsidRPr="00AE5C0E">
        <w:t>, tanto em relação aos lances intermediários, quanto em relação ao lance que cobrir a melhor oferta.</w:t>
      </w:r>
    </w:p>
    <w:p w:rsidR="008B761B" w:rsidRPr="00AE5C0E" w:rsidRDefault="008B761B" w:rsidP="00AE479B">
      <w:pPr>
        <w:spacing w:after="0" w:line="240" w:lineRule="auto"/>
        <w:jc w:val="both"/>
      </w:pPr>
    </w:p>
    <w:p w:rsidR="008B761B" w:rsidRPr="00AE5C0E" w:rsidRDefault="008B761B" w:rsidP="008B761B">
      <w:pPr>
        <w:shd w:val="clear" w:color="auto" w:fill="D9D9D9" w:themeFill="background1" w:themeFillShade="D9"/>
        <w:spacing w:after="0" w:line="240" w:lineRule="auto"/>
        <w:jc w:val="center"/>
        <w:rPr>
          <w:b/>
        </w:rPr>
      </w:pPr>
      <w:r w:rsidRPr="00AE5C0E">
        <w:rPr>
          <w:b/>
        </w:rPr>
        <w:t>SEÇÃO VII – DO BENEFÍCIO ÀS MICROEMPRESAS E EMPRESAS DE PEQUENO PORTE</w:t>
      </w:r>
    </w:p>
    <w:p w:rsidR="003C7261" w:rsidRPr="00AE5C0E" w:rsidRDefault="003C7261" w:rsidP="008B761B">
      <w:pPr>
        <w:spacing w:after="0" w:line="240" w:lineRule="auto"/>
        <w:jc w:val="both"/>
        <w:rPr>
          <w:b/>
        </w:rPr>
      </w:pPr>
    </w:p>
    <w:p w:rsidR="008B761B" w:rsidRPr="00AE5C0E" w:rsidRDefault="008B761B" w:rsidP="008B761B">
      <w:pPr>
        <w:spacing w:after="0" w:line="240" w:lineRule="auto"/>
        <w:jc w:val="both"/>
      </w:pPr>
      <w:r w:rsidRPr="00AE5C0E">
        <w:rPr>
          <w:b/>
        </w:rPr>
        <w:t>1.</w:t>
      </w:r>
      <w:r w:rsidRPr="00AE5C0E">
        <w:t xml:space="preserve"> 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761B" w:rsidRPr="00AE5C0E" w:rsidRDefault="008B761B" w:rsidP="008B761B">
      <w:pPr>
        <w:spacing w:after="0" w:line="240" w:lineRule="auto"/>
        <w:ind w:left="142"/>
        <w:jc w:val="both"/>
      </w:pPr>
      <w:r w:rsidRPr="00AE5C0E">
        <w:rPr>
          <w:b/>
        </w:rPr>
        <w:t>1.1.</w:t>
      </w:r>
      <w:r w:rsidRPr="00AE5C0E">
        <w:t xml:space="preserve"> 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rsidR="008B761B" w:rsidRPr="00AE5C0E" w:rsidRDefault="008B761B" w:rsidP="008B761B">
      <w:pPr>
        <w:spacing w:after="0" w:line="240" w:lineRule="auto"/>
        <w:ind w:left="142"/>
        <w:jc w:val="both"/>
      </w:pPr>
      <w:r w:rsidRPr="00AE5C0E">
        <w:rPr>
          <w:b/>
        </w:rPr>
        <w:t>1.2.</w:t>
      </w:r>
      <w:r w:rsidRPr="00AE5C0E">
        <w:t xml:space="preserve"> 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rsidR="008B761B" w:rsidRPr="00AE5C0E" w:rsidRDefault="008B761B" w:rsidP="008B761B">
      <w:pPr>
        <w:spacing w:after="0" w:line="240" w:lineRule="auto"/>
        <w:ind w:left="142"/>
        <w:jc w:val="both"/>
      </w:pPr>
      <w:r w:rsidRPr="00AE5C0E">
        <w:rPr>
          <w:b/>
        </w:rPr>
        <w:t>1.3.</w:t>
      </w:r>
      <w:r w:rsidRPr="00AE5C0E">
        <w:t xml:space="preserve"> 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rsidR="008B761B" w:rsidRPr="00AE5C0E" w:rsidRDefault="008B761B" w:rsidP="008B761B">
      <w:pPr>
        <w:spacing w:after="0" w:line="240" w:lineRule="auto"/>
        <w:ind w:left="142"/>
        <w:jc w:val="both"/>
      </w:pPr>
      <w:r w:rsidRPr="00AE5C0E">
        <w:rPr>
          <w:b/>
        </w:rPr>
        <w:t>1.4.</w:t>
      </w:r>
      <w:r w:rsidRPr="00AE5C0E">
        <w:t xml:space="preserve"> A convocada que não apresentar proposta dentro do prazo de 5 (cinco) minutos, controlados pelo Sistema, decairá do direito previsto nos artigos 44 e 45 da Lei Complementar n.º 123/2006;</w:t>
      </w:r>
    </w:p>
    <w:p w:rsidR="008B761B" w:rsidRPr="00AE5C0E" w:rsidRDefault="008B761B" w:rsidP="008B761B">
      <w:pPr>
        <w:spacing w:after="0" w:line="240" w:lineRule="auto"/>
        <w:ind w:left="142"/>
        <w:jc w:val="both"/>
      </w:pPr>
      <w:r w:rsidRPr="00AE5C0E">
        <w:rPr>
          <w:b/>
        </w:rPr>
        <w:t>1.5.</w:t>
      </w:r>
      <w:r w:rsidRPr="00AE5C0E">
        <w:t xml:space="preserve"> Na hipótese de não contratação nos termos previstos nesta Seção, o procedimento licitatório prossegue com as demais licitantes.</w:t>
      </w:r>
    </w:p>
    <w:p w:rsidR="004D5164" w:rsidRPr="00AE5C0E" w:rsidRDefault="004D5164" w:rsidP="004D5164">
      <w:pPr>
        <w:shd w:val="clear" w:color="auto" w:fill="D9D9D9" w:themeFill="background1" w:themeFillShade="D9"/>
        <w:spacing w:after="0" w:line="240" w:lineRule="auto"/>
        <w:jc w:val="center"/>
        <w:rPr>
          <w:b/>
        </w:rPr>
      </w:pPr>
      <w:r w:rsidRPr="00AE5C0E">
        <w:rPr>
          <w:b/>
        </w:rPr>
        <w:t>SEÇÃO VIII – DA NEGOCIAÇÃO</w:t>
      </w:r>
    </w:p>
    <w:p w:rsidR="004D5164" w:rsidRPr="00AE5C0E" w:rsidRDefault="004D5164" w:rsidP="004D5164">
      <w:pPr>
        <w:spacing w:after="0" w:line="240" w:lineRule="auto"/>
        <w:ind w:left="142"/>
        <w:jc w:val="both"/>
      </w:pPr>
    </w:p>
    <w:p w:rsidR="004D5164" w:rsidRPr="00AE5C0E" w:rsidRDefault="004D5164" w:rsidP="004D5164">
      <w:pPr>
        <w:spacing w:after="0" w:line="240" w:lineRule="auto"/>
        <w:jc w:val="both"/>
      </w:pPr>
      <w:r w:rsidRPr="00AE5C0E">
        <w:rPr>
          <w:b/>
        </w:rPr>
        <w:t>1.</w:t>
      </w:r>
      <w:r w:rsidRPr="00AE5C0E">
        <w:t xml:space="preserve"> Encerrada a etapa de envio de lances da sessão pública, a Pregoeira deverá encaminhar, pelo sistema eletrônico, contraproposta à licitante que tenha apresentado o melhor preço, para que seja obtida melhor proposta, vedada a negociação em condições diferentes das previstas neste edital.</w:t>
      </w:r>
    </w:p>
    <w:p w:rsidR="004D5164" w:rsidRPr="00AE5C0E" w:rsidRDefault="004D5164" w:rsidP="004D5164">
      <w:pPr>
        <w:spacing w:after="0" w:line="240" w:lineRule="auto"/>
        <w:jc w:val="both"/>
      </w:pPr>
      <w:r w:rsidRPr="00AE5C0E">
        <w:rPr>
          <w:b/>
        </w:rPr>
        <w:t>2.</w:t>
      </w:r>
      <w:r w:rsidRPr="00AE5C0E">
        <w:t xml:space="preserve"> A negociação será realizada por meio do sistema, podendo ser acompanhada pelas demais licitantes.</w:t>
      </w:r>
    </w:p>
    <w:p w:rsidR="004D5164" w:rsidRPr="00AE5C0E" w:rsidRDefault="004D5164" w:rsidP="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SEÇÃO IX – DA ACEITABILIDADE DA PROPOSTA VENCEDORA</w:t>
      </w:r>
    </w:p>
    <w:p w:rsidR="003C7261" w:rsidRPr="00AE5C0E" w:rsidRDefault="003C7261"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Encerrada a etapa de negociação, a pregoeira examinará a proposta classificada em primeiro lugar quanto à adequação ao objeto e à compatibilidade do preço em relação ao máximo estipulado para contratação neste Edital, ou seja, o preço médio da pesquisa de preços, e em seus anexos.</w:t>
      </w:r>
    </w:p>
    <w:p w:rsidR="004D5164" w:rsidRPr="00AE5C0E" w:rsidRDefault="004D5164" w:rsidP="004D5164">
      <w:pPr>
        <w:spacing w:after="0" w:line="240" w:lineRule="auto"/>
        <w:jc w:val="both"/>
        <w:rPr>
          <w:vertAlign w:val="superscript"/>
        </w:rPr>
      </w:pPr>
      <w:r w:rsidRPr="00AE5C0E">
        <w:rPr>
          <w:b/>
        </w:rPr>
        <w:t>2.</w:t>
      </w:r>
      <w:r w:rsidRPr="00AE5C0E">
        <w:t xml:space="preserve"> Será desclassificada a proposta ou o lance vencedor, apresentar preço final superior ao preço máximo fixado, ou que apresentar preço manifestamente inexequível.</w:t>
      </w:r>
      <w:r w:rsidR="00934676" w:rsidRPr="00AE5C0E">
        <w:rPr>
          <w:rStyle w:val="Refdenotaderodap"/>
        </w:rPr>
        <w:footnoteReference w:id="1"/>
      </w:r>
    </w:p>
    <w:p w:rsidR="004D5164" w:rsidRPr="00AE5C0E" w:rsidRDefault="004D5164" w:rsidP="004D5164">
      <w:pPr>
        <w:spacing w:after="0" w:line="240" w:lineRule="auto"/>
        <w:jc w:val="both"/>
      </w:pPr>
      <w:r w:rsidRPr="00AE5C0E">
        <w:rPr>
          <w:b/>
        </w:rPr>
        <w:t>3.</w:t>
      </w:r>
      <w:r w:rsidRPr="00AE5C0E">
        <w:t xml:space="preserve">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4D5164" w:rsidRPr="00AE5C0E" w:rsidRDefault="004D5164" w:rsidP="004D5164">
      <w:pPr>
        <w:spacing w:after="0" w:line="240" w:lineRule="auto"/>
        <w:jc w:val="both"/>
      </w:pPr>
      <w:r w:rsidRPr="00AE5C0E">
        <w:rPr>
          <w:b/>
        </w:rPr>
        <w:t>4.</w:t>
      </w:r>
      <w:r w:rsidRPr="00AE5C0E">
        <w:t xml:space="preserve"> Qualquer interessado poderá requerer que se realizem diligências para aferir a exequibilidade e a legalidade das propostas, devendo apresentar as provas ou os indícios que fundamentam a suspeita;</w:t>
      </w:r>
    </w:p>
    <w:p w:rsidR="004D5164" w:rsidRPr="00AE5C0E" w:rsidRDefault="004D5164" w:rsidP="004D5164">
      <w:pPr>
        <w:spacing w:after="0" w:line="240" w:lineRule="auto"/>
        <w:jc w:val="both"/>
      </w:pPr>
      <w:r w:rsidRPr="00AE5C0E">
        <w:rPr>
          <w:b/>
        </w:rPr>
        <w:t>5.</w:t>
      </w:r>
      <w:r w:rsidRPr="00AE5C0E">
        <w:t xml:space="preserve"> Na hipótese de necessidade de suspensão da sessão pública </w:t>
      </w:r>
      <w:r w:rsidR="00FE220C" w:rsidRPr="00AE5C0E">
        <w:t xml:space="preserve">para </w:t>
      </w:r>
      <w:r w:rsidRPr="00AE5C0E">
        <w:t>a realização de diligências, com vistas ao saneamento das propostas, a sessão pública somente poderá ser reiniciada mediante aviso prévio no sistema com, no mínimo, vinte e quatro horas de antecedência, e a ocorrência será registrada em ata;</w:t>
      </w:r>
    </w:p>
    <w:p w:rsidR="004D5164" w:rsidRPr="00AE5C0E" w:rsidRDefault="004D5164" w:rsidP="004D5164">
      <w:pPr>
        <w:spacing w:after="0" w:line="240" w:lineRule="auto"/>
        <w:jc w:val="both"/>
      </w:pPr>
      <w:r w:rsidRPr="00AE5C0E">
        <w:rPr>
          <w:b/>
        </w:rPr>
        <w:t>6.</w:t>
      </w:r>
      <w:r w:rsidRPr="00AE5C0E">
        <w:t xml:space="preserve"> A Pregoeira poderá convocar o licitante para enviar documento digital complementar, por meio de funcionalidade disponível no sistema, no prazo de 02 (duas) horas, sob pena de não aceitação da proposta.</w:t>
      </w:r>
    </w:p>
    <w:p w:rsidR="004D5164" w:rsidRPr="00AE5C0E" w:rsidRDefault="004D5164" w:rsidP="004D5164">
      <w:pPr>
        <w:spacing w:after="0" w:line="240" w:lineRule="auto"/>
        <w:jc w:val="both"/>
      </w:pPr>
      <w:r w:rsidRPr="00AE5C0E">
        <w:rPr>
          <w:b/>
        </w:rPr>
        <w:t>7.</w:t>
      </w:r>
      <w:r w:rsidRPr="00AE5C0E">
        <w:t xml:space="preserve"> O prazo estabelecido poderá ser prorrogado pela Pregoeira por solicitação escrita e justificada do licitante, formulada antes de findo o prazo e formalmente aceita pela Pregoeira.</w:t>
      </w:r>
    </w:p>
    <w:p w:rsidR="004D5164" w:rsidRPr="00AE5C0E" w:rsidRDefault="004D5164" w:rsidP="004D5164">
      <w:pPr>
        <w:spacing w:after="0" w:line="240" w:lineRule="auto"/>
        <w:jc w:val="both"/>
      </w:pPr>
      <w:r w:rsidRPr="00AE5C0E">
        <w:rPr>
          <w:b/>
        </w:rPr>
        <w:t>8.</w:t>
      </w:r>
      <w:r w:rsidRPr="00AE5C0E">
        <w:t xml:space="preserve"> Dentre os documentos passíveis de solicitação pela Pregoeira, destacam-se os que contenham as características do material ofertado/serviço prestado, tais como marca, modelo, tipo, fabricante e procedência, além de outras informações pertinentes, a exemplo de catálogos, folhetos ou propostas, encaminhados por meio eletrônico, ou, se for o caso, por outro meio e prazo indicados pela Pregoeira, sem prejuízo do seu posterior envio pelo sistema eletrônico, sob pena de não aceitação da proposta.</w:t>
      </w:r>
    </w:p>
    <w:p w:rsidR="004D5164" w:rsidRPr="00AE5C0E" w:rsidRDefault="004D5164" w:rsidP="004D5164">
      <w:pPr>
        <w:spacing w:after="0" w:line="240" w:lineRule="auto"/>
        <w:jc w:val="both"/>
      </w:pPr>
      <w:r w:rsidRPr="00AE5C0E">
        <w:rPr>
          <w:b/>
        </w:rPr>
        <w:t>9.</w:t>
      </w:r>
      <w:r w:rsidRPr="00AE5C0E">
        <w:t xml:space="preserve"> Se a proposta ou lance vencedor for desclassificado, a Pregoeira examinará a proposta ou lance subsequente, e, assim sucessivamente, na ordem de classificação.</w:t>
      </w:r>
    </w:p>
    <w:p w:rsidR="004D5164" w:rsidRPr="00AE5C0E" w:rsidRDefault="004D5164" w:rsidP="004D5164">
      <w:pPr>
        <w:spacing w:after="0" w:line="240" w:lineRule="auto"/>
        <w:jc w:val="both"/>
      </w:pPr>
      <w:r w:rsidRPr="00AE5C0E">
        <w:rPr>
          <w:b/>
        </w:rPr>
        <w:t>10.</w:t>
      </w:r>
      <w:r w:rsidRPr="00AE5C0E">
        <w:t xml:space="preserve"> Havendo necessidade, a Pregoeira suspenderá a sessão, informando no “chat” a nova data e horário para a sua continuidade.</w:t>
      </w:r>
    </w:p>
    <w:p w:rsidR="004D5164" w:rsidRPr="00AE5C0E" w:rsidRDefault="004D5164">
      <w:pPr>
        <w:spacing w:after="0" w:line="240" w:lineRule="auto"/>
        <w:jc w:val="both"/>
      </w:pPr>
    </w:p>
    <w:p w:rsidR="004D5164" w:rsidRPr="00AE5C0E" w:rsidRDefault="004D5164" w:rsidP="004D5164">
      <w:pPr>
        <w:shd w:val="clear" w:color="auto" w:fill="D9D9D9" w:themeFill="background1" w:themeFillShade="D9"/>
        <w:spacing w:after="0" w:line="240" w:lineRule="auto"/>
        <w:jc w:val="center"/>
        <w:rPr>
          <w:b/>
        </w:rPr>
      </w:pPr>
      <w:r w:rsidRPr="00AE5C0E">
        <w:rPr>
          <w:b/>
        </w:rPr>
        <w:t xml:space="preserve">SEÇÃO X – DA </w:t>
      </w:r>
      <w:r w:rsidR="00AA04F8" w:rsidRPr="00AE5C0E">
        <w:rPr>
          <w:b/>
        </w:rPr>
        <w:t>HABILITAÇÃO</w:t>
      </w:r>
    </w:p>
    <w:p w:rsidR="00EE6DBD" w:rsidRPr="00AE5C0E" w:rsidRDefault="00EE6DBD" w:rsidP="004D5164">
      <w:pPr>
        <w:spacing w:after="0" w:line="240" w:lineRule="auto"/>
        <w:jc w:val="both"/>
        <w:rPr>
          <w:b/>
        </w:rPr>
      </w:pPr>
    </w:p>
    <w:p w:rsidR="004D5164" w:rsidRPr="00AE5C0E" w:rsidRDefault="004D5164" w:rsidP="004D5164">
      <w:pPr>
        <w:spacing w:after="0" w:line="240" w:lineRule="auto"/>
        <w:jc w:val="both"/>
      </w:pPr>
      <w:r w:rsidRPr="00AE5C0E">
        <w:rPr>
          <w:b/>
        </w:rPr>
        <w:t>1.</w:t>
      </w:r>
      <w:r w:rsidRPr="00AE5C0E">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E5C0E" w:rsidRDefault="004D5164" w:rsidP="004D5164">
      <w:pPr>
        <w:spacing w:after="0" w:line="240" w:lineRule="auto"/>
        <w:jc w:val="both"/>
      </w:pPr>
      <w:r w:rsidRPr="00AE5C0E">
        <w:rPr>
          <w:b/>
        </w:rPr>
        <w:t>2.</w:t>
      </w:r>
      <w:r w:rsidRPr="00AE5C0E">
        <w:t xml:space="preserve"> Cadastro Nacional de Empresas Inidôneas e Suspensas-CEIS;</w:t>
      </w:r>
    </w:p>
    <w:p w:rsidR="00934676" w:rsidRPr="00AE5C0E" w:rsidRDefault="004D5164" w:rsidP="00934676">
      <w:pPr>
        <w:spacing w:after="0" w:line="240" w:lineRule="auto"/>
        <w:jc w:val="both"/>
      </w:pPr>
      <w:r w:rsidRPr="00AE5C0E">
        <w:rPr>
          <w:b/>
        </w:rPr>
        <w:t>3.</w:t>
      </w:r>
      <w:r w:rsidRPr="00AE5C0E">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D5164" w:rsidRPr="00AE5C0E" w:rsidRDefault="004D5164" w:rsidP="004D5164">
      <w:pPr>
        <w:spacing w:after="0" w:line="240" w:lineRule="auto"/>
        <w:jc w:val="both"/>
      </w:pPr>
      <w:r w:rsidRPr="00AE5C0E">
        <w:rPr>
          <w:b/>
        </w:rPr>
        <w:t>4.</w:t>
      </w:r>
      <w:r w:rsidRPr="00AE5C0E">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D5164" w:rsidRPr="00AE5C0E" w:rsidRDefault="004D5164" w:rsidP="004D5164">
      <w:pPr>
        <w:spacing w:after="0" w:line="240" w:lineRule="auto"/>
        <w:jc w:val="both"/>
      </w:pPr>
      <w:r w:rsidRPr="00AE5C0E">
        <w:rPr>
          <w:b/>
        </w:rPr>
        <w:t>5.</w:t>
      </w:r>
      <w:r w:rsidRPr="00AE5C0E">
        <w:t xml:space="preserve"> A tentativa de burla será verificada por meio dos vínculos societários, linhas de fornecimento</w:t>
      </w:r>
      <w:r w:rsidR="00AA04F8" w:rsidRPr="00AE5C0E">
        <w:t>/prestação de serviços</w:t>
      </w:r>
      <w:r w:rsidRPr="00AE5C0E">
        <w:t xml:space="preserve"> similares, dentre outros.</w:t>
      </w:r>
    </w:p>
    <w:p w:rsidR="004D5164" w:rsidRPr="00AE5C0E" w:rsidRDefault="004D5164" w:rsidP="004D5164">
      <w:pPr>
        <w:spacing w:after="0" w:line="240" w:lineRule="auto"/>
        <w:jc w:val="both"/>
      </w:pPr>
      <w:r w:rsidRPr="00AE5C0E">
        <w:rPr>
          <w:b/>
        </w:rPr>
        <w:t>6.</w:t>
      </w:r>
      <w:r w:rsidRPr="00AE5C0E">
        <w:t xml:space="preserve"> Constatada a existência de sanção, a Pregoeira reputará o licitante inabilitado, por falta de condição de participação.</w:t>
      </w:r>
    </w:p>
    <w:p w:rsidR="004D5164" w:rsidRPr="00AE5C0E" w:rsidRDefault="004D5164" w:rsidP="004D5164">
      <w:pPr>
        <w:spacing w:after="0" w:line="240" w:lineRule="auto"/>
        <w:jc w:val="both"/>
      </w:pPr>
      <w:r w:rsidRPr="00AE5C0E">
        <w:rPr>
          <w:b/>
        </w:rPr>
        <w:t>7.</w:t>
      </w:r>
      <w:r w:rsidRPr="00AE5C0E">
        <w:t xml:space="preserve"> No caso de inabilitação, haverá nova verificação, pelo sistema, da eventual ocorrência do empate ficto, previsto nos arts. 44 e 45 da Lei Complementar nº 123/06, seguindo-se a disciplina antes estabelecida para aceitação da proposta subsequente.</w:t>
      </w:r>
    </w:p>
    <w:p w:rsidR="004D5164" w:rsidRPr="00AE5C0E" w:rsidRDefault="004D5164" w:rsidP="004D5164">
      <w:pPr>
        <w:spacing w:after="0" w:line="240" w:lineRule="auto"/>
        <w:jc w:val="both"/>
      </w:pPr>
      <w:r w:rsidRPr="00AE5C0E">
        <w:rPr>
          <w:b/>
        </w:rPr>
        <w:t>8.</w:t>
      </w:r>
      <w:r w:rsidRPr="00AE5C0E">
        <w:t xml:space="preserve"> Havendo a necessidade de envio de documentos de habilitação complementares, necessários à confirmação daqueles exigidos neste Edital e já apresentados, o licit</w:t>
      </w:r>
      <w:r w:rsidR="00534AFA" w:rsidRPr="00AE5C0E">
        <w:t>ante será convocado a encaminhá-l</w:t>
      </w:r>
      <w:r w:rsidRPr="00AE5C0E">
        <w:t>os, em formato digital, via sistema, no prazo de 02 (duas) horas, sob pena de inabilitação.</w:t>
      </w:r>
    </w:p>
    <w:p w:rsidR="004D5164" w:rsidRPr="00AE5C0E" w:rsidRDefault="004D5164" w:rsidP="004D5164">
      <w:pPr>
        <w:spacing w:after="0" w:line="240" w:lineRule="auto"/>
        <w:jc w:val="both"/>
      </w:pPr>
      <w:r w:rsidRPr="00AE5C0E">
        <w:rPr>
          <w:b/>
        </w:rPr>
        <w:t>9.</w:t>
      </w:r>
      <w:r w:rsidRPr="00AE5C0E">
        <w:t xml:space="preserve"> Somente haverá a necessidade de comprovação do preenchimento de requisitos mediante apresentação dos documentos originais não-digitais quando houver dúvida em relação à integridade do documento digital.</w:t>
      </w:r>
    </w:p>
    <w:p w:rsidR="004D5164" w:rsidRPr="00AE5C0E" w:rsidRDefault="004D5164" w:rsidP="004D5164">
      <w:pPr>
        <w:spacing w:after="0" w:line="240" w:lineRule="auto"/>
        <w:jc w:val="both"/>
      </w:pPr>
      <w:r w:rsidRPr="00AE5C0E">
        <w:rPr>
          <w:b/>
        </w:rPr>
        <w:t>10.</w:t>
      </w:r>
      <w:r w:rsidRPr="00AE5C0E">
        <w:t xml:space="preserve"> Não serão aceitos documentos de habilitação com indicação de CNPJ/CPF diferentes, salvo aqueles legalmente permitidos.</w:t>
      </w:r>
    </w:p>
    <w:p w:rsidR="004D5164" w:rsidRPr="00AE5C0E" w:rsidRDefault="004D5164" w:rsidP="004D5164">
      <w:pPr>
        <w:spacing w:after="0" w:line="240" w:lineRule="auto"/>
        <w:jc w:val="both"/>
      </w:pPr>
      <w:r w:rsidRPr="00AE5C0E">
        <w:rPr>
          <w:b/>
        </w:rPr>
        <w:t>11.</w:t>
      </w:r>
      <w:r w:rsidRPr="00AE5C0E">
        <w:t xml:space="preserve"> Se o licitante for a matriz, todos os documentos deverão estar em nome da matriz, e se o l</w:t>
      </w:r>
      <w:r w:rsidR="00AA04F8" w:rsidRPr="00AE5C0E">
        <w:t xml:space="preserve">icitante for a filial, todos os documentos </w:t>
      </w:r>
      <w:r w:rsidRPr="00AE5C0E">
        <w:t>deverão</w:t>
      </w:r>
      <w:r w:rsidR="00AA04F8" w:rsidRPr="00AE5C0E">
        <w:t xml:space="preserve"> estar em nome da </w:t>
      </w:r>
      <w:r w:rsidRPr="00AE5C0E">
        <w:t xml:space="preserve">filial, exceto aqueles documentos que, pela própria </w:t>
      </w:r>
      <w:r w:rsidR="00AA04F8" w:rsidRPr="00AE5C0E">
        <w:t>natureza, comprovadamente, forem</w:t>
      </w:r>
      <w:r w:rsidRPr="00AE5C0E">
        <w:t xml:space="preserve"> emitidos somente em nome da matriz.</w:t>
      </w:r>
    </w:p>
    <w:p w:rsidR="004D5164" w:rsidRPr="00AE5C0E" w:rsidRDefault="004D5164" w:rsidP="004D5164">
      <w:pPr>
        <w:spacing w:after="0" w:line="240" w:lineRule="auto"/>
        <w:jc w:val="both"/>
      </w:pPr>
      <w:r w:rsidRPr="00AE5C0E">
        <w:rPr>
          <w:b/>
        </w:rPr>
        <w:t>12.</w:t>
      </w:r>
      <w:r w:rsidRPr="00AE5C0E">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E5C0E" w:rsidRDefault="00AA04F8" w:rsidP="004D5164">
      <w:pPr>
        <w:spacing w:after="0" w:line="240" w:lineRule="auto"/>
        <w:jc w:val="both"/>
      </w:pPr>
      <w:r w:rsidRPr="00AE5C0E">
        <w:rPr>
          <w:b/>
        </w:rPr>
        <w:t>13</w:t>
      </w:r>
      <w:r w:rsidR="004D5164" w:rsidRPr="00AE5C0E">
        <w:rPr>
          <w:b/>
        </w:rPr>
        <w:t>.</w:t>
      </w:r>
      <w:r w:rsidR="004D5164" w:rsidRPr="00AE5C0E">
        <w:t xml:space="preserve"> Os licitantes deverão encaminhar, nos termos deste Edital, a documentação relacionada nos itens a seguir, para fins de habilitação:</w:t>
      </w:r>
    </w:p>
    <w:p w:rsidR="00AA04F8" w:rsidRPr="00AE5C0E" w:rsidRDefault="00AA04F8" w:rsidP="004D5164">
      <w:pPr>
        <w:spacing w:after="0" w:line="240" w:lineRule="auto"/>
        <w:jc w:val="both"/>
      </w:pPr>
    </w:p>
    <w:tbl>
      <w:tblPr>
        <w:tblStyle w:val="Tabelacomgrade"/>
        <w:tblW w:w="0" w:type="auto"/>
        <w:tblLook w:val="04A0" w:firstRow="1" w:lastRow="0" w:firstColumn="1" w:lastColumn="0" w:noHBand="0" w:noVBand="1"/>
      </w:tblPr>
      <w:tblGrid>
        <w:gridCol w:w="9025"/>
      </w:tblGrid>
      <w:tr w:rsidR="00AE5C0E" w:rsidRPr="00AE5C0E" w:rsidTr="00AA04F8">
        <w:tc>
          <w:tcPr>
            <w:tcW w:w="9025" w:type="dxa"/>
            <w:tcBorders>
              <w:top w:val="single" w:sz="18" w:space="0" w:color="auto"/>
              <w:left w:val="single" w:sz="18" w:space="0" w:color="auto"/>
              <w:bottom w:val="single" w:sz="12" w:space="0" w:color="auto"/>
              <w:right w:val="single" w:sz="18" w:space="0" w:color="auto"/>
            </w:tcBorders>
          </w:tcPr>
          <w:p w:rsidR="00AA04F8" w:rsidRPr="00AE5C0E" w:rsidRDefault="00AA04F8" w:rsidP="00AA04F8">
            <w:pPr>
              <w:jc w:val="center"/>
              <w:rPr>
                <w:b/>
              </w:rPr>
            </w:pPr>
            <w:r w:rsidRPr="00AE5C0E">
              <w:rPr>
                <w:b/>
              </w:rPr>
              <w:t>13.1. Habilitação Jurídica</w:t>
            </w:r>
          </w:p>
        </w:tc>
      </w:tr>
      <w:tr w:rsidR="00AE5C0E" w:rsidRPr="00AE5C0E" w:rsidTr="00AA04F8">
        <w:tc>
          <w:tcPr>
            <w:tcW w:w="9025" w:type="dxa"/>
            <w:tcBorders>
              <w:top w:val="single" w:sz="12" w:space="0" w:color="auto"/>
              <w:left w:val="single" w:sz="18" w:space="0" w:color="auto"/>
              <w:bottom w:val="nil"/>
              <w:right w:val="single" w:sz="18" w:space="0" w:color="auto"/>
            </w:tcBorders>
          </w:tcPr>
          <w:p w:rsidR="00AA04F8" w:rsidRPr="00AE5C0E" w:rsidRDefault="00AA04F8" w:rsidP="00AA04F8">
            <w:pPr>
              <w:jc w:val="both"/>
            </w:pPr>
            <w:r w:rsidRPr="00AE5C0E">
              <w:rPr>
                <w:b/>
              </w:rPr>
              <w:t>a)</w:t>
            </w:r>
            <w:r w:rsidRPr="00AE5C0E">
              <w:t xml:space="preserve"> Prova de inscrição no Cadastro Nacional de Pessoas Jurídicas (</w:t>
            </w:r>
            <w:r w:rsidRPr="00AE5C0E">
              <w:rPr>
                <w:b/>
              </w:rPr>
              <w:t>CNPJ</w:t>
            </w:r>
            <w:r w:rsidRPr="00AE5C0E">
              <w:t>)</w:t>
            </w:r>
            <w:r w:rsidR="00534AFA" w:rsidRPr="00AE5C0E">
              <w:t>;</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b)</w:t>
            </w:r>
            <w:r w:rsidRPr="00AE5C0E">
              <w:t xml:space="preserve"> No caso de empresário individual: inscrição no Registro Público de Empresas Mercantis, a cargo da Junta Comercial da respectiva sede;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c)</w:t>
            </w:r>
            <w:r w:rsidRPr="00AE5C0E">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d)</w:t>
            </w:r>
            <w:r w:rsidRPr="00AE5C0E">
              <w:t xml:space="preserve"> No caso de sociedade simples: inscrição do ato constitutivo no Registro Civil das Pessoas</w:t>
            </w:r>
            <w:r w:rsidR="007B2FF0" w:rsidRPr="00AE5C0E">
              <w:t xml:space="preserve"> Jurídicas do local de sua sede</w:t>
            </w:r>
            <w:r w:rsidRPr="00AE5C0E">
              <w:t xml:space="preserve">; </w:t>
            </w:r>
          </w:p>
          <w:p w:rsidR="00534AFA" w:rsidRPr="00AE5C0E" w:rsidRDefault="00534AFA" w:rsidP="00AA04F8">
            <w:pPr>
              <w:jc w:val="both"/>
            </w:pPr>
          </w:p>
        </w:tc>
      </w:tr>
      <w:tr w:rsidR="00AE5C0E" w:rsidRPr="00AE5C0E" w:rsidTr="00C80EBC">
        <w:tc>
          <w:tcPr>
            <w:tcW w:w="9025" w:type="dxa"/>
            <w:tcBorders>
              <w:top w:val="nil"/>
              <w:left w:val="single" w:sz="18" w:space="0" w:color="auto"/>
              <w:bottom w:val="single" w:sz="12" w:space="0" w:color="auto"/>
              <w:right w:val="single" w:sz="18" w:space="0" w:color="auto"/>
            </w:tcBorders>
          </w:tcPr>
          <w:p w:rsidR="00AA04F8" w:rsidRPr="00AE5C0E" w:rsidRDefault="00AA04F8" w:rsidP="004D5164">
            <w:pPr>
              <w:jc w:val="both"/>
            </w:pPr>
            <w:r w:rsidRPr="00AE5C0E">
              <w:rPr>
                <w:b/>
              </w:rPr>
              <w:t>e)</w:t>
            </w:r>
            <w:r w:rsidRPr="00AE5C0E">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AE5C0E" w:rsidRPr="00AE5C0E" w:rsidTr="00C80EBC">
        <w:tc>
          <w:tcPr>
            <w:tcW w:w="9025" w:type="dxa"/>
            <w:tcBorders>
              <w:top w:val="single" w:sz="12" w:space="0" w:color="auto"/>
              <w:left w:val="single" w:sz="18" w:space="0" w:color="auto"/>
              <w:bottom w:val="single" w:sz="12" w:space="0" w:color="auto"/>
              <w:right w:val="single" w:sz="18" w:space="0" w:color="auto"/>
            </w:tcBorders>
          </w:tcPr>
          <w:p w:rsidR="00AA04F8" w:rsidRPr="00AE5C0E" w:rsidRDefault="00AA04F8" w:rsidP="00AA04F8">
            <w:pPr>
              <w:jc w:val="center"/>
              <w:rPr>
                <w:b/>
              </w:rPr>
            </w:pPr>
            <w:r w:rsidRPr="00AE5C0E">
              <w:rPr>
                <w:b/>
              </w:rPr>
              <w:t>13.2. Regularidade Fiscal e Trabalhista</w:t>
            </w:r>
          </w:p>
        </w:tc>
      </w:tr>
      <w:tr w:rsidR="00AE5C0E" w:rsidRPr="00AE5C0E" w:rsidTr="00AA04F8">
        <w:tc>
          <w:tcPr>
            <w:tcW w:w="9025" w:type="dxa"/>
            <w:tcBorders>
              <w:top w:val="single" w:sz="12" w:space="0" w:color="auto"/>
              <w:left w:val="single" w:sz="18" w:space="0" w:color="auto"/>
              <w:bottom w:val="nil"/>
              <w:right w:val="single" w:sz="18" w:space="0" w:color="auto"/>
            </w:tcBorders>
          </w:tcPr>
          <w:p w:rsidR="00AA04F8" w:rsidRPr="00AE5C0E" w:rsidRDefault="00AA04F8" w:rsidP="00AA04F8">
            <w:pPr>
              <w:jc w:val="both"/>
            </w:pPr>
            <w:r w:rsidRPr="00AE5C0E">
              <w:rPr>
                <w:b/>
              </w:rPr>
              <w:t>a)</w:t>
            </w:r>
            <w:r w:rsidRPr="00AE5C0E">
              <w:t xml:space="preserve"> Prova de regularidade para com a </w:t>
            </w:r>
            <w:r w:rsidRPr="00AE5C0E">
              <w:rPr>
                <w:b/>
              </w:rPr>
              <w:t xml:space="preserve">Fazenda Federal </w:t>
            </w:r>
            <w:r w:rsidRPr="00AE5C0E">
              <w:t xml:space="preserve">e a Seguridade Social, mediante </w:t>
            </w:r>
          </w:p>
          <w:p w:rsidR="00AA04F8" w:rsidRPr="00AE5C0E" w:rsidRDefault="00AA04F8" w:rsidP="00AA04F8">
            <w:pPr>
              <w:jc w:val="both"/>
            </w:pPr>
            <w:r w:rsidRPr="00AE5C0E">
              <w:t xml:space="preserve">apresentação de Certidão Conjunta de Débitos Relativos a Tributos Federais e à Dívida Ativa da União, emitida pela Secretaria da Receita Federal do Brasil e Procuradoria-Geral da Fazenda Nacional;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AA04F8">
            <w:pPr>
              <w:jc w:val="both"/>
            </w:pPr>
            <w:r w:rsidRPr="00AE5C0E">
              <w:rPr>
                <w:b/>
              </w:rPr>
              <w:t>b)</w:t>
            </w:r>
            <w:r w:rsidRPr="00AE5C0E">
              <w:t xml:space="preserve"> Prova de regularidade relativa ao Fundo de Garantia por Tempo de Serviço - </w:t>
            </w:r>
            <w:r w:rsidRPr="00AE5C0E">
              <w:rPr>
                <w:b/>
              </w:rPr>
              <w:t>FGTS</w:t>
            </w:r>
            <w:r w:rsidRPr="00AE5C0E">
              <w:t xml:space="preserve">, mediante apresentação de certidão emitida pela Caixa Econômica Federal; </w:t>
            </w:r>
          </w:p>
          <w:p w:rsidR="00534AFA" w:rsidRPr="00AE5C0E" w:rsidRDefault="00534AFA" w:rsidP="00AA04F8">
            <w:pPr>
              <w:jc w:val="both"/>
            </w:pPr>
          </w:p>
        </w:tc>
      </w:tr>
      <w:tr w:rsidR="00AE5C0E" w:rsidRPr="00AE5C0E" w:rsidTr="00AA04F8">
        <w:tc>
          <w:tcPr>
            <w:tcW w:w="9025" w:type="dxa"/>
            <w:tcBorders>
              <w:top w:val="nil"/>
              <w:left w:val="single" w:sz="18" w:space="0" w:color="auto"/>
              <w:bottom w:val="nil"/>
              <w:right w:val="single" w:sz="18" w:space="0" w:color="auto"/>
            </w:tcBorders>
          </w:tcPr>
          <w:p w:rsidR="00534AFA" w:rsidRPr="00AE5C0E" w:rsidRDefault="00AA04F8" w:rsidP="00AA04F8">
            <w:pPr>
              <w:jc w:val="both"/>
            </w:pPr>
            <w:r w:rsidRPr="00AE5C0E">
              <w:rPr>
                <w:b/>
              </w:rPr>
              <w:t>c)</w:t>
            </w:r>
            <w:r w:rsidRPr="00AE5C0E">
              <w:t xml:space="preserve"> Prova de regularidade para com a </w:t>
            </w:r>
            <w:r w:rsidRPr="00AE5C0E">
              <w:rPr>
                <w:b/>
              </w:rPr>
              <w:t>Fazenda Estadual</w:t>
            </w:r>
            <w:r w:rsidRPr="00AE5C0E">
              <w:t xml:space="preserve"> do domicílio ou sede do licitante, mediante apresentação de certidão emitida pela Secretaria competente do Estado; </w:t>
            </w:r>
          </w:p>
        </w:tc>
      </w:tr>
      <w:tr w:rsidR="00AE5C0E" w:rsidRPr="00AE5C0E" w:rsidTr="00AA04F8">
        <w:tc>
          <w:tcPr>
            <w:tcW w:w="9025" w:type="dxa"/>
            <w:tcBorders>
              <w:top w:val="nil"/>
              <w:left w:val="single" w:sz="18" w:space="0" w:color="auto"/>
              <w:bottom w:val="nil"/>
              <w:right w:val="single" w:sz="18" w:space="0" w:color="auto"/>
            </w:tcBorders>
          </w:tcPr>
          <w:p w:rsidR="00AA04F8" w:rsidRPr="00AE5C0E" w:rsidRDefault="00AA04F8" w:rsidP="009B682D">
            <w:pPr>
              <w:jc w:val="both"/>
            </w:pPr>
            <w:r w:rsidRPr="00AE5C0E">
              <w:rPr>
                <w:b/>
              </w:rPr>
              <w:t>d)</w:t>
            </w:r>
            <w:r w:rsidRPr="00AE5C0E">
              <w:t xml:space="preserve"> Prova de regularidade para com a </w:t>
            </w:r>
            <w:r w:rsidRPr="00AE5C0E">
              <w:rPr>
                <w:b/>
              </w:rPr>
              <w:t>Fazenda Municipal</w:t>
            </w:r>
            <w:r w:rsidRPr="00AE5C0E">
              <w:t xml:space="preserve"> do domicílio ou sede do licitante mediante apresentação de certidão emitida pela Secretaria competente do Município; </w:t>
            </w:r>
          </w:p>
        </w:tc>
      </w:tr>
      <w:tr w:rsidR="00AE5C0E" w:rsidRPr="00AE5C0E" w:rsidTr="00C80EBC">
        <w:tc>
          <w:tcPr>
            <w:tcW w:w="9025" w:type="dxa"/>
            <w:tcBorders>
              <w:top w:val="nil"/>
              <w:left w:val="single" w:sz="18" w:space="0" w:color="auto"/>
              <w:bottom w:val="single" w:sz="12" w:space="0" w:color="auto"/>
              <w:right w:val="single" w:sz="18" w:space="0" w:color="auto"/>
            </w:tcBorders>
          </w:tcPr>
          <w:p w:rsidR="00AA04F8" w:rsidRPr="00AE5C0E" w:rsidRDefault="00AA04F8" w:rsidP="009B682D">
            <w:pPr>
              <w:jc w:val="both"/>
            </w:pPr>
            <w:r w:rsidRPr="00AE5C0E">
              <w:rPr>
                <w:b/>
              </w:rPr>
              <w:t>e)</w:t>
            </w:r>
            <w:r w:rsidRPr="00AE5C0E">
              <w:t xml:space="preserve"> Prova de inexistência de débitos inadimplidos perante a </w:t>
            </w:r>
            <w:r w:rsidRPr="00AE5C0E">
              <w:rPr>
                <w:b/>
              </w:rPr>
              <w:t>Justiça do Trabalho</w:t>
            </w:r>
            <w:r w:rsidRPr="00AE5C0E">
              <w:t>, mediante a apresentação de certidão negativa ou positiva com efeito de negativa, nos termos do Título VII-A da Consolidação das Leis do Trabalho, aprovada pelo Decreto-Lei 5.452, de 1º de maio de 1943 (CNDT);</w:t>
            </w:r>
          </w:p>
        </w:tc>
      </w:tr>
      <w:tr w:rsidR="00AE5C0E" w:rsidRPr="00AE5C0E" w:rsidTr="00C80EBC">
        <w:tc>
          <w:tcPr>
            <w:tcW w:w="9025" w:type="dxa"/>
            <w:tcBorders>
              <w:top w:val="single" w:sz="12" w:space="0" w:color="auto"/>
              <w:left w:val="single" w:sz="18" w:space="0" w:color="auto"/>
              <w:bottom w:val="single" w:sz="12" w:space="0" w:color="auto"/>
              <w:right w:val="single" w:sz="18" w:space="0" w:color="auto"/>
            </w:tcBorders>
          </w:tcPr>
          <w:p w:rsidR="00C80EBC" w:rsidRPr="00AE5C0E" w:rsidRDefault="00C80EBC" w:rsidP="00C80EBC">
            <w:pPr>
              <w:jc w:val="center"/>
              <w:rPr>
                <w:b/>
              </w:rPr>
            </w:pPr>
            <w:r w:rsidRPr="00AE5C0E">
              <w:rPr>
                <w:b/>
              </w:rPr>
              <w:t>13.3. Qualificação Econômico-Financeira:</w:t>
            </w:r>
          </w:p>
        </w:tc>
      </w:tr>
      <w:tr w:rsidR="00AE5C0E" w:rsidRPr="00AE5C0E" w:rsidTr="00C80EBC">
        <w:tc>
          <w:tcPr>
            <w:tcW w:w="9025" w:type="dxa"/>
            <w:tcBorders>
              <w:top w:val="single" w:sz="12" w:space="0" w:color="auto"/>
              <w:left w:val="single" w:sz="18" w:space="0" w:color="auto"/>
              <w:bottom w:val="nil"/>
              <w:right w:val="single" w:sz="18" w:space="0" w:color="auto"/>
            </w:tcBorders>
          </w:tcPr>
          <w:p w:rsidR="00C80EBC" w:rsidRPr="00AE5C0E" w:rsidRDefault="00C80EBC" w:rsidP="00C80EBC">
            <w:pPr>
              <w:jc w:val="both"/>
            </w:pPr>
            <w:r w:rsidRPr="00AE5C0E">
              <w:rPr>
                <w:b/>
              </w:rPr>
              <w:t>a)</w:t>
            </w:r>
            <w:r w:rsidRPr="00AE5C0E">
              <w:t xml:space="preserve"> Certidão Negativa de </w:t>
            </w:r>
            <w:r w:rsidRPr="00AE5C0E">
              <w:rPr>
                <w:b/>
              </w:rPr>
              <w:t>Falência ou Recuperação Judicial</w:t>
            </w:r>
            <w:r w:rsidRPr="00AE5C0E">
              <w:t>/Extrajudicial expedida cartório pelo distribuidor da sede do licitante, nos últimos 90 (noventa) dias antes da entrega das propostas</w:t>
            </w:r>
            <w:r w:rsidRPr="00AE5C0E">
              <w:rPr>
                <w:vertAlign w:val="superscript"/>
              </w:rPr>
              <w:t>*</w:t>
            </w:r>
            <w:r w:rsidRPr="00AE5C0E">
              <w:t>;</w:t>
            </w:r>
          </w:p>
        </w:tc>
      </w:tr>
      <w:tr w:rsidR="00AE5C0E" w:rsidRPr="00AE5C0E" w:rsidTr="00C80EBC">
        <w:tc>
          <w:tcPr>
            <w:tcW w:w="9025" w:type="dxa"/>
            <w:tcBorders>
              <w:top w:val="nil"/>
              <w:left w:val="single" w:sz="18" w:space="0" w:color="auto"/>
              <w:bottom w:val="nil"/>
              <w:right w:val="single" w:sz="18" w:space="0" w:color="auto"/>
            </w:tcBorders>
          </w:tcPr>
          <w:p w:rsidR="00C80EBC" w:rsidRPr="00AE5C0E" w:rsidRDefault="00C80EBC" w:rsidP="00C80EBC">
            <w:pPr>
              <w:jc w:val="both"/>
              <w:rPr>
                <w:rFonts w:cstheme="minorHAnsi"/>
              </w:rPr>
            </w:pPr>
            <w:r w:rsidRPr="00AE5C0E">
              <w:rPr>
                <w:rFonts w:cstheme="minorHAnsi"/>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E5C0E" w:rsidTr="008A7AB6">
        <w:tc>
          <w:tcPr>
            <w:tcW w:w="9025" w:type="dxa"/>
            <w:tcBorders>
              <w:top w:val="nil"/>
              <w:left w:val="single" w:sz="18" w:space="0" w:color="auto"/>
              <w:bottom w:val="single" w:sz="12" w:space="0" w:color="auto"/>
              <w:right w:val="single" w:sz="18" w:space="0" w:color="auto"/>
            </w:tcBorders>
            <w:shd w:val="clear" w:color="auto" w:fill="auto"/>
          </w:tcPr>
          <w:p w:rsidR="008A7AB6" w:rsidRPr="00AE5C0E" w:rsidRDefault="008A7AB6" w:rsidP="008A7AB6">
            <w:pPr>
              <w:autoSpaceDN w:val="0"/>
              <w:adjustRightInd w:val="0"/>
              <w:spacing w:before="120" w:after="120"/>
              <w:jc w:val="both"/>
              <w:rPr>
                <w:rFonts w:cstheme="minorHAnsi"/>
              </w:rPr>
            </w:pPr>
            <w:r w:rsidRPr="00AE5C0E">
              <w:rPr>
                <w:rFonts w:cstheme="minorHAnsi"/>
                <w:b/>
              </w:rPr>
              <w:t xml:space="preserve">b) </w:t>
            </w:r>
            <w:r w:rsidRPr="00AE5C0E">
              <w:rPr>
                <w:rFonts w:cstheme="minorHAnsi"/>
                <w:b/>
                <w:bCs/>
              </w:rPr>
              <w:t>Balanço Patrimonial e demonstrações contábeis do último exercício social</w:t>
            </w:r>
            <w:r w:rsidRPr="00AE5C0E">
              <w:rPr>
                <w:rFonts w:cstheme="minorHAnsi"/>
              </w:rPr>
              <w:t>, apresentados na forma da lei, assinado por profissional devidamente e regularmente</w:t>
            </w:r>
            <w:r w:rsidRPr="00AE5C0E">
              <w:rPr>
                <w:rFonts w:cstheme="minorHAnsi"/>
                <w:b/>
                <w:bCs/>
              </w:rPr>
              <w:t xml:space="preserve"> </w:t>
            </w:r>
            <w:r w:rsidRPr="00AE5C0E">
              <w:rPr>
                <w:rFonts w:cstheme="minorHAnsi"/>
              </w:rPr>
              <w:t>habilitado (contador), registrado no Conselho Regional de Contabilidade – CRC, que</w:t>
            </w:r>
            <w:r w:rsidRPr="00AE5C0E">
              <w:rPr>
                <w:rFonts w:cstheme="minorHAnsi"/>
                <w:b/>
                <w:bCs/>
              </w:rPr>
              <w:t xml:space="preserve"> </w:t>
            </w:r>
            <w:r w:rsidRPr="00AE5C0E">
              <w:rPr>
                <w:rFonts w:cstheme="minorHAnsi"/>
              </w:rPr>
              <w:t>comprovem a boa situação financeira da licitante, vedada a sua substituição por</w:t>
            </w:r>
            <w:r w:rsidRPr="00AE5C0E">
              <w:rPr>
                <w:rFonts w:cstheme="minorHAnsi"/>
                <w:b/>
                <w:bCs/>
              </w:rPr>
              <w:t xml:space="preserve"> </w:t>
            </w:r>
            <w:r w:rsidRPr="00AE5C0E">
              <w:rPr>
                <w:rFonts w:cstheme="minorHAnsi"/>
              </w:rPr>
              <w:t>balancetes ou balanços provisórios, admitida, quando aquelas peças de escrituração</w:t>
            </w:r>
            <w:r w:rsidRPr="00AE5C0E">
              <w:rPr>
                <w:rFonts w:cstheme="minorHAnsi"/>
                <w:b/>
                <w:bCs/>
              </w:rPr>
              <w:t xml:space="preserve"> </w:t>
            </w:r>
            <w:r w:rsidRPr="00AE5C0E">
              <w:rPr>
                <w:rFonts w:cstheme="minorHAnsi"/>
              </w:rPr>
              <w:t>contábil estiverem encerradas há mais de 03 (três) meses da data de apresentação</w:t>
            </w:r>
            <w:r w:rsidRPr="00AE5C0E">
              <w:rPr>
                <w:rFonts w:cstheme="minorHAnsi"/>
                <w:b/>
                <w:bCs/>
              </w:rPr>
              <w:t xml:space="preserve"> </w:t>
            </w:r>
            <w:r w:rsidRPr="00AE5C0E">
              <w:rPr>
                <w:rFonts w:cstheme="minorHAnsi"/>
              </w:rPr>
              <w:t>da proposta, a atualização pelo ÍNDICE GERAL DE PREÇOS – DISPONIBILIDADE</w:t>
            </w:r>
            <w:r w:rsidRPr="00AE5C0E">
              <w:rPr>
                <w:rFonts w:cstheme="minorHAnsi"/>
                <w:b/>
                <w:bCs/>
              </w:rPr>
              <w:t xml:space="preserve"> </w:t>
            </w:r>
            <w:r w:rsidRPr="00AE5C0E">
              <w:rPr>
                <w:rFonts w:cstheme="minorHAnsi"/>
              </w:rPr>
              <w:t>INTERNA – IGP-DI, publicado pela Fundação Getúlio Vargas – FGV ou por outro</w:t>
            </w:r>
            <w:r w:rsidRPr="00AE5C0E">
              <w:rPr>
                <w:rFonts w:cstheme="minorHAnsi"/>
                <w:b/>
                <w:bCs/>
              </w:rPr>
              <w:t xml:space="preserve"> </w:t>
            </w:r>
            <w:r w:rsidRPr="00AE5C0E">
              <w:rPr>
                <w:rFonts w:cstheme="minorHAnsi"/>
              </w:rPr>
              <w:t>indicador que o venha a substituir;</w:t>
            </w:r>
          </w:p>
          <w:p w:rsidR="008A7AB6" w:rsidRPr="00AE5C0E" w:rsidRDefault="008A7AB6" w:rsidP="008A7AB6">
            <w:pPr>
              <w:autoSpaceDN w:val="0"/>
              <w:adjustRightInd w:val="0"/>
              <w:spacing w:before="120" w:after="120"/>
              <w:jc w:val="both"/>
              <w:rPr>
                <w:rFonts w:cstheme="minorHAnsi"/>
              </w:rPr>
            </w:pPr>
            <w:r w:rsidRPr="00AE5C0E">
              <w:rPr>
                <w:rFonts w:cstheme="minorHAnsi"/>
              </w:rPr>
              <w:t>a) Serão considerados aceitos, na forma da lei, o balanço patrimonial e demonstrações contábeis assim apresentados:</w:t>
            </w:r>
          </w:p>
          <w:p w:rsidR="008A7AB6" w:rsidRPr="00AE5C0E" w:rsidRDefault="008A7AB6" w:rsidP="008A7AB6">
            <w:pPr>
              <w:autoSpaceDN w:val="0"/>
              <w:adjustRightInd w:val="0"/>
              <w:spacing w:before="120" w:after="120"/>
              <w:jc w:val="both"/>
              <w:rPr>
                <w:rFonts w:cstheme="minorHAnsi"/>
              </w:rPr>
            </w:pPr>
            <w:r w:rsidRPr="00AE5C0E">
              <w:rPr>
                <w:rFonts w:cstheme="minorHAnsi"/>
              </w:rPr>
              <w:t>a.1.) Sociedades regidas pela Lei nº 6.404/76 (Sociedade Anônima – S/A):</w:t>
            </w:r>
          </w:p>
          <w:p w:rsidR="008A7AB6" w:rsidRPr="00AE5C0E" w:rsidRDefault="008A7AB6" w:rsidP="008A7AB6">
            <w:pPr>
              <w:numPr>
                <w:ilvl w:val="0"/>
                <w:numId w:val="2"/>
              </w:numPr>
              <w:autoSpaceDE w:val="0"/>
              <w:autoSpaceDN w:val="0"/>
              <w:adjustRightInd w:val="0"/>
              <w:spacing w:before="120" w:after="120"/>
              <w:jc w:val="both"/>
              <w:rPr>
                <w:rFonts w:cstheme="minorHAnsi"/>
              </w:rPr>
            </w:pPr>
            <w:r w:rsidRPr="00AE5C0E">
              <w:rPr>
                <w:rFonts w:cstheme="minorHAnsi"/>
              </w:rPr>
              <w:t>registrados e arquivados na Junta Comercial da sede ou domicílio da licitante;</w:t>
            </w:r>
          </w:p>
          <w:p w:rsidR="008A7AB6" w:rsidRPr="00AE5C0E" w:rsidRDefault="008A7AB6" w:rsidP="008A7AB6">
            <w:pPr>
              <w:numPr>
                <w:ilvl w:val="0"/>
                <w:numId w:val="2"/>
              </w:numPr>
              <w:autoSpaceDE w:val="0"/>
              <w:autoSpaceDN w:val="0"/>
              <w:adjustRightInd w:val="0"/>
              <w:spacing w:before="120" w:after="120"/>
              <w:jc w:val="both"/>
              <w:rPr>
                <w:rFonts w:cstheme="minorHAnsi"/>
              </w:rPr>
            </w:pPr>
            <w:r w:rsidRPr="00AE5C0E">
              <w:rPr>
                <w:rFonts w:cstheme="minorHAnsi"/>
              </w:rPr>
              <w:t>publicados em Diário Oficial; e</w:t>
            </w:r>
          </w:p>
          <w:p w:rsidR="008A7AB6" w:rsidRPr="00AE5C0E" w:rsidRDefault="008A7AB6" w:rsidP="008A7AB6">
            <w:pPr>
              <w:numPr>
                <w:ilvl w:val="0"/>
                <w:numId w:val="2"/>
              </w:numPr>
              <w:autoSpaceDE w:val="0"/>
              <w:autoSpaceDN w:val="0"/>
              <w:adjustRightInd w:val="0"/>
              <w:spacing w:before="120" w:after="120"/>
              <w:jc w:val="both"/>
              <w:rPr>
                <w:rFonts w:cstheme="minorHAnsi"/>
              </w:rPr>
            </w:pPr>
            <w:r w:rsidRPr="00AE5C0E">
              <w:rPr>
                <w:rFonts w:cstheme="minorHAnsi"/>
              </w:rPr>
              <w:t>publicados em jornal de grande circulação; ou</w:t>
            </w:r>
          </w:p>
          <w:p w:rsidR="008A7AB6" w:rsidRPr="00AE5C0E" w:rsidRDefault="008A7AB6" w:rsidP="008A7AB6">
            <w:pPr>
              <w:numPr>
                <w:ilvl w:val="0"/>
                <w:numId w:val="2"/>
              </w:numPr>
              <w:autoSpaceDE w:val="0"/>
              <w:autoSpaceDN w:val="0"/>
              <w:adjustRightInd w:val="0"/>
              <w:spacing w:before="120" w:after="120"/>
              <w:jc w:val="both"/>
              <w:rPr>
                <w:rFonts w:cstheme="minorHAnsi"/>
              </w:rPr>
            </w:pPr>
            <w:r w:rsidRPr="00AE5C0E">
              <w:rPr>
                <w:rFonts w:cstheme="minorHAnsi"/>
              </w:rPr>
              <w:t>por fotocópia registrada ou autenticada na Junta Comercial da sede ou domicílio da licitante.</w:t>
            </w:r>
          </w:p>
          <w:p w:rsidR="008A7AB6" w:rsidRPr="00AE5C0E" w:rsidRDefault="008A7AB6" w:rsidP="008A7AB6">
            <w:pPr>
              <w:autoSpaceDN w:val="0"/>
              <w:adjustRightInd w:val="0"/>
              <w:spacing w:before="120" w:after="120"/>
              <w:jc w:val="both"/>
              <w:rPr>
                <w:rFonts w:cstheme="minorHAnsi"/>
              </w:rPr>
            </w:pPr>
            <w:r w:rsidRPr="00AE5C0E">
              <w:rPr>
                <w:rFonts w:cstheme="minorHAnsi"/>
              </w:rPr>
              <w:t>a.2.) Sociedades por cotas de responsabilidade limitada (LTDA):</w:t>
            </w:r>
          </w:p>
          <w:p w:rsidR="008A7AB6" w:rsidRPr="00AE5C0E" w:rsidRDefault="008A7AB6" w:rsidP="008A7AB6">
            <w:pPr>
              <w:numPr>
                <w:ilvl w:val="0"/>
                <w:numId w:val="3"/>
              </w:numPr>
              <w:autoSpaceDE w:val="0"/>
              <w:autoSpaceDN w:val="0"/>
              <w:adjustRightInd w:val="0"/>
              <w:spacing w:before="120" w:after="120"/>
              <w:jc w:val="both"/>
              <w:rPr>
                <w:rFonts w:cstheme="minorHAnsi"/>
              </w:rPr>
            </w:pPr>
            <w:r w:rsidRPr="00AE5C0E">
              <w:rPr>
                <w:rFonts w:cstheme="minorHAnsi"/>
              </w:rPr>
              <w:t>por fotocópia do livro Diário, inclusive com os Termos de Abertura e de Encerramento, devidamente autenticado na Junta Comercial da sede ou domicílio da licitante ou em outro Órgão equivalente; ou</w:t>
            </w:r>
          </w:p>
          <w:p w:rsidR="008A7AB6" w:rsidRPr="00AE5C0E" w:rsidRDefault="008A7AB6" w:rsidP="008A7AB6">
            <w:pPr>
              <w:numPr>
                <w:ilvl w:val="0"/>
                <w:numId w:val="3"/>
              </w:numPr>
              <w:autoSpaceDE w:val="0"/>
              <w:autoSpaceDN w:val="0"/>
              <w:adjustRightInd w:val="0"/>
              <w:spacing w:before="120" w:after="120"/>
              <w:jc w:val="both"/>
              <w:rPr>
                <w:rFonts w:cstheme="minorHAnsi"/>
              </w:rPr>
            </w:pPr>
            <w:r w:rsidRPr="00AE5C0E">
              <w:rPr>
                <w:rFonts w:cstheme="minorHAnsi"/>
              </w:rPr>
              <w:t>por fotocópia do Balanço e das Demonstrações Contábeis devidamente registrados ou autenticados na Junta Comercial da sede ou domicílio da licitante,ou</w:t>
            </w:r>
          </w:p>
          <w:p w:rsidR="008A7AB6" w:rsidRPr="00AE5C0E" w:rsidRDefault="008A7AB6" w:rsidP="008A7AB6">
            <w:pPr>
              <w:numPr>
                <w:ilvl w:val="0"/>
                <w:numId w:val="3"/>
              </w:numPr>
              <w:autoSpaceDE w:val="0"/>
              <w:autoSpaceDN w:val="0"/>
              <w:adjustRightInd w:val="0"/>
              <w:spacing w:before="120" w:after="120"/>
              <w:jc w:val="both"/>
              <w:rPr>
                <w:rFonts w:cstheme="minorHAnsi"/>
              </w:rPr>
            </w:pPr>
            <w:r w:rsidRPr="00AE5C0E">
              <w:rPr>
                <w:rFonts w:cstheme="minorHAnsi"/>
              </w:rPr>
              <w:t>Apresentada por meio do sistema público de escrituração digital - SPED, sendo comprovada a autenticação dos livros pelo recibo de entrega emitido pelo SPED, de acordo com o disposto no art. 78-A do decreto nº 1.800/1996 com a redação determinada pelo decreto nº 8.683/2016</w:t>
            </w:r>
          </w:p>
          <w:p w:rsidR="008A7AB6" w:rsidRPr="00AE5C0E" w:rsidRDefault="008A7AB6" w:rsidP="008A7AB6">
            <w:pPr>
              <w:autoSpaceDN w:val="0"/>
              <w:adjustRightInd w:val="0"/>
              <w:spacing w:before="120" w:after="120"/>
              <w:jc w:val="both"/>
              <w:rPr>
                <w:rFonts w:cstheme="minorHAnsi"/>
              </w:rPr>
            </w:pPr>
            <w:r w:rsidRPr="00AE5C0E">
              <w:rPr>
                <w:rFonts w:cstheme="minorHAnsi"/>
              </w:rPr>
              <w:t>a.3.) Sociedade criada no exercício em curso:</w:t>
            </w:r>
          </w:p>
          <w:p w:rsidR="008A7AB6" w:rsidRPr="00AE5C0E" w:rsidRDefault="008A7AB6" w:rsidP="008A7AB6">
            <w:pPr>
              <w:numPr>
                <w:ilvl w:val="0"/>
                <w:numId w:val="4"/>
              </w:numPr>
              <w:autoSpaceDE w:val="0"/>
              <w:autoSpaceDN w:val="0"/>
              <w:adjustRightInd w:val="0"/>
              <w:spacing w:before="120" w:after="120"/>
              <w:jc w:val="both"/>
              <w:rPr>
                <w:rFonts w:cstheme="minorHAnsi"/>
              </w:rPr>
            </w:pPr>
            <w:r w:rsidRPr="00AE5C0E">
              <w:rPr>
                <w:rFonts w:cstheme="minorHAnsi"/>
              </w:rPr>
              <w:t>por fotocópia do Balanço de Abertura, devidamente registrado ou autenticado na Junta comercial da sede ou domicílio da licitante.</w:t>
            </w:r>
          </w:p>
          <w:p w:rsidR="008A7AB6" w:rsidRPr="00AE5C0E" w:rsidRDefault="008A7AB6" w:rsidP="008A7AB6">
            <w:pPr>
              <w:autoSpaceDN w:val="0"/>
              <w:adjustRightInd w:val="0"/>
              <w:spacing w:before="120" w:after="120"/>
              <w:jc w:val="both"/>
              <w:rPr>
                <w:rFonts w:cstheme="minorHAnsi"/>
              </w:rPr>
            </w:pPr>
            <w:r w:rsidRPr="00AE5C0E">
              <w:rPr>
                <w:rFonts w:cstheme="minorHAnsi"/>
              </w:rPr>
              <w:t xml:space="preserve">b) A </w:t>
            </w:r>
            <w:r w:rsidRPr="00AE5C0E">
              <w:rPr>
                <w:rFonts w:cstheme="minorHAnsi"/>
                <w:b/>
                <w:bCs/>
              </w:rPr>
              <w:t xml:space="preserve">comprovação da boa situação financeira </w:t>
            </w:r>
            <w:r w:rsidRPr="00AE5C0E">
              <w:rPr>
                <w:rFonts w:cstheme="minorHAnsi"/>
              </w:rPr>
              <w:t>da licitante será atestada por documento assinado por profissional legalmente habilitado demonstrando que a empresa apresenta “Índice de Liquidez Geral (LG)”, “Índice de Solvência Geral (SG)” e “Índice de Liquidez Corrente (LC)”, segundo os valores e fórmulas de cálculo abaixo indicados:</w:t>
            </w:r>
          </w:p>
          <w:p w:rsidR="008A7AB6" w:rsidRPr="00AE5C0E" w:rsidRDefault="008A7AB6" w:rsidP="008A7AB6">
            <w:pPr>
              <w:autoSpaceDN w:val="0"/>
              <w:adjustRightInd w:val="0"/>
              <w:spacing w:before="120" w:after="120"/>
              <w:jc w:val="both"/>
              <w:rPr>
                <w:rFonts w:cstheme="minorHAnsi"/>
              </w:rPr>
            </w:pPr>
            <w:r w:rsidRPr="00AE5C0E">
              <w:rPr>
                <w:rFonts w:cstheme="minorHAnsi"/>
                <w:b/>
                <w:bCs/>
              </w:rPr>
              <w:t>Índice de Liquidez Corrente (ILC) IGUAL OU SUPERIOR A 1,00</w:t>
            </w:r>
            <w:r w:rsidRPr="00AE5C0E">
              <w:rPr>
                <w:rFonts w:cstheme="minorHAnsi"/>
              </w:rPr>
              <w:t>, calculado pela fórmula abaixo:</w:t>
            </w:r>
          </w:p>
          <w:p w:rsidR="008A7AB6" w:rsidRPr="00AE5C0E" w:rsidRDefault="008A7AB6" w:rsidP="008A7AB6">
            <w:pPr>
              <w:autoSpaceDN w:val="0"/>
              <w:adjustRightInd w:val="0"/>
              <w:spacing w:before="120" w:after="120"/>
              <w:jc w:val="center"/>
              <w:rPr>
                <w:rFonts w:cstheme="minorHAnsi"/>
              </w:rPr>
            </w:pPr>
            <w:r w:rsidRPr="00AE5C0E">
              <w:rPr>
                <w:rFonts w:cstheme="minorHAnsi"/>
              </w:rPr>
              <w:t xml:space="preserve">ILC = </w:t>
            </w:r>
            <w:r w:rsidRPr="00AE5C0E">
              <w:rPr>
                <w:rFonts w:cstheme="minorHAnsi"/>
                <w:u w:val="single"/>
              </w:rPr>
              <w:t>AC</w:t>
            </w:r>
          </w:p>
          <w:p w:rsidR="008A7AB6" w:rsidRPr="00AE5C0E" w:rsidRDefault="008A7AB6" w:rsidP="008A7AB6">
            <w:pPr>
              <w:autoSpaceDN w:val="0"/>
              <w:adjustRightInd w:val="0"/>
              <w:spacing w:before="120" w:after="120"/>
              <w:jc w:val="center"/>
              <w:rPr>
                <w:rFonts w:cstheme="minorHAnsi"/>
              </w:rPr>
            </w:pPr>
            <w:r w:rsidRPr="00AE5C0E">
              <w:rPr>
                <w:rFonts w:cstheme="minorHAnsi"/>
              </w:rPr>
              <w:t xml:space="preserve">          PC</w:t>
            </w:r>
          </w:p>
          <w:p w:rsidR="008A7AB6" w:rsidRPr="00AE5C0E" w:rsidRDefault="008A7AB6" w:rsidP="008A7AB6">
            <w:pPr>
              <w:autoSpaceDN w:val="0"/>
              <w:adjustRightInd w:val="0"/>
              <w:spacing w:before="120" w:after="120"/>
              <w:jc w:val="both"/>
              <w:rPr>
                <w:rFonts w:cstheme="minorHAnsi"/>
              </w:rPr>
            </w:pPr>
            <w:r w:rsidRPr="00AE5C0E">
              <w:rPr>
                <w:rFonts w:cstheme="minorHAnsi"/>
                <w:b/>
                <w:bCs/>
              </w:rPr>
              <w:t>Índice de Solvência Geral (SG) IGUAL OU SUPERIOR A 1,00</w:t>
            </w:r>
            <w:r w:rsidRPr="00AE5C0E">
              <w:rPr>
                <w:rFonts w:cstheme="minorHAnsi"/>
              </w:rPr>
              <w:t>, calculado pela fórmula abaixo:</w:t>
            </w:r>
          </w:p>
          <w:tbl>
            <w:tblPr>
              <w:tblW w:w="0" w:type="auto"/>
              <w:tblInd w:w="2660" w:type="dxa"/>
              <w:tblLook w:val="04A0" w:firstRow="1" w:lastRow="0" w:firstColumn="1" w:lastColumn="0" w:noHBand="0" w:noVBand="1"/>
            </w:tblPr>
            <w:tblGrid>
              <w:gridCol w:w="2035"/>
              <w:gridCol w:w="1367"/>
            </w:tblGrid>
            <w:tr w:rsidR="00AE5C0E" w:rsidRPr="00AE5C0E" w:rsidTr="009D66F6">
              <w:tc>
                <w:tcPr>
                  <w:tcW w:w="2035" w:type="dxa"/>
                  <w:vMerge w:val="restart"/>
                </w:tcPr>
                <w:p w:rsidR="008A7AB6" w:rsidRPr="00AE5C0E" w:rsidRDefault="008A7AB6" w:rsidP="008A7AB6">
                  <w:pPr>
                    <w:autoSpaceDN w:val="0"/>
                    <w:adjustRightInd w:val="0"/>
                    <w:spacing w:before="120" w:after="120"/>
                    <w:jc w:val="right"/>
                    <w:rPr>
                      <w:rFonts w:cstheme="minorHAnsi"/>
                    </w:rPr>
                  </w:pPr>
                  <w:r w:rsidRPr="00AE5C0E">
                    <w:rPr>
                      <w:rFonts w:cstheme="minorHAnsi"/>
                    </w:rPr>
                    <w:t xml:space="preserve">SG =                   </w:t>
                  </w:r>
                </w:p>
              </w:tc>
              <w:tc>
                <w:tcPr>
                  <w:tcW w:w="1367" w:type="dxa"/>
                  <w:tcBorders>
                    <w:bottom w:val="single" w:sz="4" w:space="0" w:color="auto"/>
                  </w:tcBorders>
                </w:tcPr>
                <w:p w:rsidR="008A7AB6" w:rsidRPr="00AE5C0E" w:rsidRDefault="008A7AB6" w:rsidP="008A7AB6">
                  <w:pPr>
                    <w:autoSpaceDN w:val="0"/>
                    <w:adjustRightInd w:val="0"/>
                    <w:spacing w:before="120" w:after="120"/>
                    <w:jc w:val="center"/>
                    <w:rPr>
                      <w:rFonts w:cstheme="minorHAnsi"/>
                    </w:rPr>
                  </w:pPr>
                  <w:r w:rsidRPr="00AE5C0E">
                    <w:rPr>
                      <w:rFonts w:cstheme="minorHAnsi"/>
                    </w:rPr>
                    <w:t>AT</w:t>
                  </w:r>
                </w:p>
              </w:tc>
            </w:tr>
            <w:tr w:rsidR="00AE5C0E" w:rsidRPr="00AE5C0E" w:rsidTr="009D66F6">
              <w:tc>
                <w:tcPr>
                  <w:tcW w:w="2035" w:type="dxa"/>
                  <w:vMerge/>
                </w:tcPr>
                <w:p w:rsidR="008A7AB6" w:rsidRPr="00AE5C0E" w:rsidRDefault="008A7AB6" w:rsidP="008A7AB6">
                  <w:pPr>
                    <w:autoSpaceDN w:val="0"/>
                    <w:adjustRightInd w:val="0"/>
                    <w:spacing w:before="120" w:after="120"/>
                    <w:jc w:val="center"/>
                    <w:rPr>
                      <w:rFonts w:cstheme="minorHAnsi"/>
                    </w:rPr>
                  </w:pPr>
                </w:p>
              </w:tc>
              <w:tc>
                <w:tcPr>
                  <w:tcW w:w="1367" w:type="dxa"/>
                  <w:tcBorders>
                    <w:top w:val="single" w:sz="4" w:space="0" w:color="auto"/>
                  </w:tcBorders>
                </w:tcPr>
                <w:p w:rsidR="008A7AB6" w:rsidRPr="00AE5C0E" w:rsidRDefault="008A7AB6" w:rsidP="008A7AB6">
                  <w:pPr>
                    <w:autoSpaceDN w:val="0"/>
                    <w:adjustRightInd w:val="0"/>
                    <w:spacing w:before="120" w:after="120"/>
                    <w:jc w:val="center"/>
                    <w:rPr>
                      <w:rFonts w:cstheme="minorHAnsi"/>
                    </w:rPr>
                  </w:pPr>
                  <w:r w:rsidRPr="00AE5C0E">
                    <w:rPr>
                      <w:rFonts w:cstheme="minorHAnsi"/>
                    </w:rPr>
                    <w:t>PC + PELP</w:t>
                  </w:r>
                </w:p>
              </w:tc>
            </w:tr>
          </w:tbl>
          <w:p w:rsidR="008A7AB6" w:rsidRPr="00AE5C0E" w:rsidRDefault="008A7AB6" w:rsidP="008A7AB6">
            <w:pPr>
              <w:autoSpaceDN w:val="0"/>
              <w:adjustRightInd w:val="0"/>
              <w:spacing w:before="120" w:after="120"/>
              <w:jc w:val="both"/>
              <w:rPr>
                <w:rFonts w:cstheme="minorHAnsi"/>
              </w:rPr>
            </w:pPr>
            <w:r w:rsidRPr="00AE5C0E">
              <w:rPr>
                <w:rFonts w:cstheme="minorHAnsi"/>
                <w:b/>
                <w:bCs/>
              </w:rPr>
              <w:t xml:space="preserve">Índice de Liquidez Geral (ILG) IGUAL OU SUPERIOR a 1,00, </w:t>
            </w:r>
            <w:r w:rsidRPr="00AE5C0E">
              <w:rPr>
                <w:rFonts w:cstheme="minorHAnsi"/>
              </w:rPr>
              <w:t xml:space="preserve">calculado pela fórmula a seguir:                             </w:t>
            </w:r>
          </w:p>
          <w:tbl>
            <w:tblPr>
              <w:tblW w:w="0" w:type="auto"/>
              <w:tblLook w:val="04A0" w:firstRow="1" w:lastRow="0" w:firstColumn="1" w:lastColumn="0" w:noHBand="0" w:noVBand="1"/>
            </w:tblPr>
            <w:tblGrid>
              <w:gridCol w:w="817"/>
              <w:gridCol w:w="1843"/>
              <w:gridCol w:w="2035"/>
              <w:gridCol w:w="375"/>
              <w:gridCol w:w="992"/>
            </w:tblGrid>
            <w:tr w:rsidR="00AE5C0E" w:rsidRPr="00AE5C0E" w:rsidTr="009D66F6">
              <w:trPr>
                <w:gridBefore w:val="2"/>
                <w:wBefore w:w="2660" w:type="dxa"/>
              </w:trPr>
              <w:tc>
                <w:tcPr>
                  <w:tcW w:w="2035" w:type="dxa"/>
                  <w:vMerge w:val="restart"/>
                </w:tcPr>
                <w:p w:rsidR="008A7AB6" w:rsidRPr="00AE5C0E" w:rsidRDefault="008A7AB6" w:rsidP="008A7AB6">
                  <w:pPr>
                    <w:autoSpaceDN w:val="0"/>
                    <w:adjustRightInd w:val="0"/>
                    <w:spacing w:before="120" w:after="120"/>
                    <w:jc w:val="right"/>
                    <w:rPr>
                      <w:rFonts w:cstheme="minorHAnsi"/>
                    </w:rPr>
                  </w:pPr>
                  <w:r w:rsidRPr="00AE5C0E">
                    <w:rPr>
                      <w:rFonts w:cstheme="minorHAnsi"/>
                      <w:i/>
                      <w:iCs/>
                    </w:rPr>
                    <w:t>ILG=</w:t>
                  </w:r>
                </w:p>
              </w:tc>
              <w:tc>
                <w:tcPr>
                  <w:tcW w:w="1367" w:type="dxa"/>
                  <w:gridSpan w:val="2"/>
                  <w:tcBorders>
                    <w:bottom w:val="single" w:sz="4" w:space="0" w:color="auto"/>
                  </w:tcBorders>
                </w:tcPr>
                <w:p w:rsidR="008A7AB6" w:rsidRPr="00AE5C0E" w:rsidRDefault="008A7AB6" w:rsidP="008A7AB6">
                  <w:pPr>
                    <w:autoSpaceDN w:val="0"/>
                    <w:adjustRightInd w:val="0"/>
                    <w:spacing w:before="120" w:after="120"/>
                    <w:jc w:val="center"/>
                    <w:rPr>
                      <w:rFonts w:cstheme="minorHAnsi"/>
                    </w:rPr>
                  </w:pPr>
                  <w:r w:rsidRPr="00AE5C0E">
                    <w:rPr>
                      <w:rFonts w:cstheme="minorHAnsi"/>
                      <w:i/>
                      <w:iCs/>
                    </w:rPr>
                    <w:t>AC ARLP</w:t>
                  </w:r>
                </w:p>
              </w:tc>
            </w:tr>
            <w:tr w:rsidR="00AE5C0E" w:rsidRPr="00AE5C0E" w:rsidTr="009D66F6">
              <w:trPr>
                <w:gridBefore w:val="2"/>
                <w:wBefore w:w="2660" w:type="dxa"/>
              </w:trPr>
              <w:tc>
                <w:tcPr>
                  <w:tcW w:w="2035" w:type="dxa"/>
                  <w:vMerge/>
                </w:tcPr>
                <w:p w:rsidR="008A7AB6" w:rsidRPr="00AE5C0E" w:rsidRDefault="008A7AB6" w:rsidP="008A7AB6">
                  <w:pPr>
                    <w:autoSpaceDN w:val="0"/>
                    <w:adjustRightInd w:val="0"/>
                    <w:spacing w:before="120" w:after="120"/>
                    <w:jc w:val="center"/>
                    <w:rPr>
                      <w:rFonts w:cstheme="minorHAnsi"/>
                    </w:rPr>
                  </w:pPr>
                </w:p>
              </w:tc>
              <w:tc>
                <w:tcPr>
                  <w:tcW w:w="1367" w:type="dxa"/>
                  <w:gridSpan w:val="2"/>
                  <w:tcBorders>
                    <w:top w:val="single" w:sz="4" w:space="0" w:color="auto"/>
                  </w:tcBorders>
                </w:tcPr>
                <w:p w:rsidR="008A7AB6" w:rsidRPr="00AE5C0E" w:rsidRDefault="008A7AB6" w:rsidP="008A7AB6">
                  <w:pPr>
                    <w:autoSpaceDN w:val="0"/>
                    <w:adjustRightInd w:val="0"/>
                    <w:spacing w:before="120" w:after="120"/>
                    <w:jc w:val="center"/>
                    <w:rPr>
                      <w:rFonts w:cstheme="minorHAnsi"/>
                    </w:rPr>
                  </w:pPr>
                  <w:r w:rsidRPr="00AE5C0E">
                    <w:rPr>
                      <w:rFonts w:cstheme="minorHAnsi"/>
                      <w:i/>
                      <w:iCs/>
                    </w:rPr>
                    <w:t>PC PELP</w:t>
                  </w:r>
                </w:p>
              </w:tc>
            </w:tr>
            <w:tr w:rsidR="00AE5C0E" w:rsidRPr="00AE5C0E" w:rsidTr="009D66F6">
              <w:tblPrEx>
                <w:jc w:val="right"/>
              </w:tblPrEx>
              <w:trPr>
                <w:gridAfter w:val="1"/>
                <w:wAfter w:w="992" w:type="dxa"/>
                <w:jc w:val="right"/>
              </w:trPr>
              <w:tc>
                <w:tcPr>
                  <w:tcW w:w="817" w:type="dxa"/>
                </w:tcPr>
                <w:p w:rsidR="008A7AB6" w:rsidRPr="00AE5C0E" w:rsidRDefault="008A7AB6" w:rsidP="008A7AB6">
                  <w:pPr>
                    <w:autoSpaceDN w:val="0"/>
                    <w:adjustRightInd w:val="0"/>
                    <w:spacing w:before="120" w:after="120"/>
                    <w:rPr>
                      <w:rFonts w:cstheme="minorHAnsi"/>
                    </w:rPr>
                  </w:pPr>
                  <w:r w:rsidRPr="00AE5C0E">
                    <w:rPr>
                      <w:rFonts w:cstheme="minorHAnsi"/>
                    </w:rPr>
                    <w:t>Onde:</w:t>
                  </w:r>
                </w:p>
              </w:tc>
              <w:tc>
                <w:tcPr>
                  <w:tcW w:w="4253" w:type="dxa"/>
                  <w:gridSpan w:val="3"/>
                </w:tcPr>
                <w:p w:rsidR="008A7AB6" w:rsidRPr="00AE5C0E" w:rsidRDefault="008A7AB6" w:rsidP="008A7AB6">
                  <w:pPr>
                    <w:autoSpaceDN w:val="0"/>
                    <w:adjustRightInd w:val="0"/>
                    <w:spacing w:before="120" w:after="120"/>
                    <w:rPr>
                      <w:rFonts w:cstheme="minorHAnsi"/>
                    </w:rPr>
                  </w:pPr>
                  <w:r w:rsidRPr="00AE5C0E">
                    <w:rPr>
                      <w:rFonts w:cstheme="minorHAnsi"/>
                    </w:rPr>
                    <w:t>AC = Ativo Circulante</w:t>
                  </w:r>
                </w:p>
              </w:tc>
            </w:tr>
            <w:tr w:rsidR="00AE5C0E" w:rsidRPr="00AE5C0E" w:rsidTr="009D66F6">
              <w:tblPrEx>
                <w:jc w:val="right"/>
              </w:tblPrEx>
              <w:trPr>
                <w:gridAfter w:val="1"/>
                <w:wAfter w:w="992" w:type="dxa"/>
                <w:jc w:val="right"/>
              </w:trPr>
              <w:tc>
                <w:tcPr>
                  <w:tcW w:w="817" w:type="dxa"/>
                </w:tcPr>
                <w:p w:rsidR="008A7AB6" w:rsidRPr="00AE5C0E" w:rsidRDefault="008A7AB6" w:rsidP="008A7AB6">
                  <w:pPr>
                    <w:autoSpaceDN w:val="0"/>
                    <w:adjustRightInd w:val="0"/>
                    <w:spacing w:before="120" w:after="120"/>
                    <w:rPr>
                      <w:rFonts w:cstheme="minorHAnsi"/>
                    </w:rPr>
                  </w:pPr>
                </w:p>
              </w:tc>
              <w:tc>
                <w:tcPr>
                  <w:tcW w:w="4253" w:type="dxa"/>
                  <w:gridSpan w:val="3"/>
                </w:tcPr>
                <w:p w:rsidR="008A7AB6" w:rsidRPr="00AE5C0E" w:rsidRDefault="008A7AB6" w:rsidP="008A7AB6">
                  <w:pPr>
                    <w:autoSpaceDN w:val="0"/>
                    <w:adjustRightInd w:val="0"/>
                    <w:spacing w:before="120" w:after="120"/>
                    <w:rPr>
                      <w:rFonts w:cstheme="minorHAnsi"/>
                    </w:rPr>
                  </w:pPr>
                  <w:r w:rsidRPr="00AE5C0E">
                    <w:rPr>
                      <w:rFonts w:cstheme="minorHAnsi"/>
                    </w:rPr>
                    <w:t>PC = Passivo Circulante</w:t>
                  </w:r>
                </w:p>
              </w:tc>
            </w:tr>
            <w:tr w:rsidR="00AE5C0E" w:rsidRPr="00AE5C0E" w:rsidTr="009D66F6">
              <w:tblPrEx>
                <w:jc w:val="right"/>
              </w:tblPrEx>
              <w:trPr>
                <w:gridAfter w:val="1"/>
                <w:wAfter w:w="992" w:type="dxa"/>
                <w:jc w:val="right"/>
              </w:trPr>
              <w:tc>
                <w:tcPr>
                  <w:tcW w:w="817" w:type="dxa"/>
                </w:tcPr>
                <w:p w:rsidR="008A7AB6" w:rsidRPr="00AE5C0E" w:rsidRDefault="008A7AB6" w:rsidP="008A7AB6">
                  <w:pPr>
                    <w:autoSpaceDN w:val="0"/>
                    <w:adjustRightInd w:val="0"/>
                    <w:spacing w:before="120" w:after="120"/>
                    <w:rPr>
                      <w:rFonts w:cstheme="minorHAnsi"/>
                    </w:rPr>
                  </w:pPr>
                </w:p>
              </w:tc>
              <w:tc>
                <w:tcPr>
                  <w:tcW w:w="4253" w:type="dxa"/>
                  <w:gridSpan w:val="3"/>
                </w:tcPr>
                <w:p w:rsidR="008A7AB6" w:rsidRPr="00AE5C0E" w:rsidRDefault="008A7AB6" w:rsidP="008A7AB6">
                  <w:pPr>
                    <w:autoSpaceDN w:val="0"/>
                    <w:adjustRightInd w:val="0"/>
                    <w:spacing w:before="120" w:after="120"/>
                    <w:rPr>
                      <w:rFonts w:cstheme="minorHAnsi"/>
                    </w:rPr>
                  </w:pPr>
                  <w:r w:rsidRPr="00AE5C0E">
                    <w:rPr>
                      <w:rFonts w:cstheme="minorHAnsi"/>
                    </w:rPr>
                    <w:t>ARLP = Ativo Realizável a Longo Prazo</w:t>
                  </w:r>
                </w:p>
              </w:tc>
            </w:tr>
            <w:tr w:rsidR="00AE5C0E" w:rsidRPr="00AE5C0E" w:rsidTr="009D66F6">
              <w:tblPrEx>
                <w:jc w:val="right"/>
              </w:tblPrEx>
              <w:trPr>
                <w:gridAfter w:val="1"/>
                <w:wAfter w:w="992" w:type="dxa"/>
                <w:jc w:val="right"/>
              </w:trPr>
              <w:tc>
                <w:tcPr>
                  <w:tcW w:w="817" w:type="dxa"/>
                </w:tcPr>
                <w:p w:rsidR="008A7AB6" w:rsidRPr="00AE5C0E" w:rsidRDefault="008A7AB6" w:rsidP="008A7AB6">
                  <w:pPr>
                    <w:autoSpaceDN w:val="0"/>
                    <w:adjustRightInd w:val="0"/>
                    <w:spacing w:before="120" w:after="120"/>
                    <w:rPr>
                      <w:rFonts w:cstheme="minorHAnsi"/>
                    </w:rPr>
                  </w:pPr>
                </w:p>
              </w:tc>
              <w:tc>
                <w:tcPr>
                  <w:tcW w:w="4253" w:type="dxa"/>
                  <w:gridSpan w:val="3"/>
                </w:tcPr>
                <w:p w:rsidR="008A7AB6" w:rsidRPr="00AE5C0E" w:rsidRDefault="008A7AB6" w:rsidP="008A7AB6">
                  <w:pPr>
                    <w:autoSpaceDN w:val="0"/>
                    <w:adjustRightInd w:val="0"/>
                    <w:spacing w:before="120" w:after="120"/>
                    <w:rPr>
                      <w:rFonts w:cstheme="minorHAnsi"/>
                    </w:rPr>
                  </w:pPr>
                  <w:r w:rsidRPr="00AE5C0E">
                    <w:rPr>
                      <w:rFonts w:cstheme="minorHAnsi"/>
                    </w:rPr>
                    <w:t>PELP = Passivo Exigível a Longo Prazo</w:t>
                  </w:r>
                </w:p>
              </w:tc>
            </w:tr>
            <w:tr w:rsidR="00AE5C0E" w:rsidRPr="00AE5C0E" w:rsidTr="009D66F6">
              <w:tblPrEx>
                <w:jc w:val="right"/>
              </w:tblPrEx>
              <w:trPr>
                <w:gridAfter w:val="1"/>
                <w:wAfter w:w="992" w:type="dxa"/>
                <w:jc w:val="right"/>
              </w:trPr>
              <w:tc>
                <w:tcPr>
                  <w:tcW w:w="817" w:type="dxa"/>
                </w:tcPr>
                <w:p w:rsidR="008A7AB6" w:rsidRPr="00AE5C0E" w:rsidRDefault="008A7AB6" w:rsidP="008A7AB6">
                  <w:pPr>
                    <w:autoSpaceDN w:val="0"/>
                    <w:adjustRightInd w:val="0"/>
                    <w:spacing w:before="120" w:after="120"/>
                    <w:rPr>
                      <w:rFonts w:cstheme="minorHAnsi"/>
                    </w:rPr>
                  </w:pPr>
                </w:p>
              </w:tc>
              <w:tc>
                <w:tcPr>
                  <w:tcW w:w="4253" w:type="dxa"/>
                  <w:gridSpan w:val="3"/>
                </w:tcPr>
                <w:p w:rsidR="008A7AB6" w:rsidRPr="00AE5C0E" w:rsidRDefault="008A7AB6" w:rsidP="008A7AB6">
                  <w:pPr>
                    <w:autoSpaceDN w:val="0"/>
                    <w:adjustRightInd w:val="0"/>
                    <w:spacing w:before="120" w:after="120"/>
                    <w:rPr>
                      <w:rFonts w:cstheme="minorHAnsi"/>
                      <w:b/>
                      <w:bCs/>
                    </w:rPr>
                  </w:pPr>
                  <w:r w:rsidRPr="00AE5C0E">
                    <w:rPr>
                      <w:rFonts w:cstheme="minorHAnsi"/>
                    </w:rPr>
                    <w:t>AT = Ativo Total</w:t>
                  </w:r>
                </w:p>
              </w:tc>
            </w:tr>
          </w:tbl>
          <w:p w:rsidR="008A7AB6" w:rsidRPr="00AE5C0E" w:rsidRDefault="008A7AB6" w:rsidP="008A7AB6">
            <w:pPr>
              <w:autoSpaceDN w:val="0"/>
              <w:adjustRightInd w:val="0"/>
              <w:spacing w:before="120" w:after="120"/>
              <w:jc w:val="both"/>
              <w:rPr>
                <w:rFonts w:cstheme="minorHAnsi"/>
              </w:rPr>
            </w:pPr>
            <w:r w:rsidRPr="00AE5C0E">
              <w:rPr>
                <w:rFonts w:cstheme="minorHAnsi"/>
              </w:rPr>
              <w:t>b.1) Para fins de cálculo dos índices referidos anteriormente, as licitantes deverão utilizar duas casas após a vírgula, desconsiderando-se as demais, sem arredondamento;</w:t>
            </w:r>
          </w:p>
          <w:p w:rsidR="008A7AB6" w:rsidRPr="00AE5C0E" w:rsidRDefault="008A7AB6" w:rsidP="008A7AB6">
            <w:pPr>
              <w:autoSpaceDN w:val="0"/>
              <w:adjustRightInd w:val="0"/>
              <w:spacing w:before="120" w:after="120"/>
              <w:jc w:val="both"/>
              <w:rPr>
                <w:rFonts w:cstheme="minorHAnsi"/>
              </w:rPr>
            </w:pPr>
            <w:r w:rsidRPr="00AE5C0E">
              <w:rPr>
                <w:rFonts w:cstheme="minorHAnsi"/>
              </w:rPr>
              <w:t>b.2) As fórmulas acima apontadas deverão estar devidamente aplicadas em memorial de cálculos juntado ao balanço, devidamente assinado pelo contador da licitante;</w:t>
            </w:r>
          </w:p>
          <w:p w:rsidR="008A7AB6" w:rsidRPr="00AE5C0E" w:rsidRDefault="008A7AB6" w:rsidP="008A7AB6">
            <w:pPr>
              <w:autoSpaceDN w:val="0"/>
              <w:adjustRightInd w:val="0"/>
              <w:spacing w:before="120" w:after="120"/>
              <w:jc w:val="both"/>
              <w:rPr>
                <w:rFonts w:cstheme="minorHAnsi"/>
              </w:rPr>
            </w:pPr>
            <w:r w:rsidRPr="00AE5C0E">
              <w:rPr>
                <w:rFonts w:cstheme="minorHAnsi"/>
              </w:rPr>
              <w:t>b.3) Se necessária à atualização do balanço e do patrimônio líquido, deverá ser apresentado, juntamente com os documentos em apreço, o memorial de cálculo correspondente.</w:t>
            </w:r>
          </w:p>
          <w:p w:rsidR="008A7AB6" w:rsidRPr="00AE5C0E" w:rsidRDefault="008A7AB6" w:rsidP="008A7AB6">
            <w:pPr>
              <w:pBdr>
                <w:top w:val="double" w:sz="4" w:space="1" w:color="auto"/>
                <w:left w:val="double" w:sz="4" w:space="4" w:color="auto"/>
                <w:bottom w:val="double" w:sz="4" w:space="1" w:color="auto"/>
                <w:right w:val="double" w:sz="4" w:space="4" w:color="auto"/>
              </w:pBdr>
              <w:autoSpaceDN w:val="0"/>
              <w:adjustRightInd w:val="0"/>
              <w:spacing w:before="120" w:after="120"/>
              <w:jc w:val="both"/>
              <w:rPr>
                <w:rFonts w:cstheme="minorHAnsi"/>
                <w:i/>
              </w:rPr>
            </w:pPr>
            <w:r w:rsidRPr="00AE5C0E">
              <w:rPr>
                <w:rFonts w:cstheme="minorHAnsi"/>
                <w:i/>
              </w:rPr>
              <w:t>b.4) Apenas os Microempreendedores Individuais estão dispensados de apresentar o Balanço Patrimonial, pela aplicação do disposto no 18-A c/c 68, ambos da Lei LC 123/06.</w:t>
            </w:r>
          </w:p>
          <w:p w:rsidR="008A7AB6" w:rsidRPr="00AE5C0E" w:rsidRDefault="008A7AB6" w:rsidP="008A7AB6">
            <w:pPr>
              <w:autoSpaceDN w:val="0"/>
              <w:adjustRightInd w:val="0"/>
              <w:spacing w:before="120" w:after="120"/>
              <w:jc w:val="both"/>
              <w:rPr>
                <w:rFonts w:cstheme="minorHAnsi"/>
              </w:rPr>
            </w:pPr>
            <w:r w:rsidRPr="00AE5C0E">
              <w:rPr>
                <w:rFonts w:cstheme="minorHAnsi"/>
                <w:b/>
              </w:rPr>
              <w:t>b.5) JUSTIFICATIVA ÍNDICES CONTÁBEIS</w:t>
            </w:r>
            <w:r w:rsidRPr="00AE5C0E">
              <w:rPr>
                <w:rFonts w:cstheme="minorHAnsi"/>
              </w:rPr>
              <w:t xml:space="preserve"> – os índices financeiros indicados neste edital são usuais de mercado e não caracterizam restrição à participação, de acordo com a jurisprudência do Tribunal de Contas do Estado de Minas Gerais (Representação n. 775.293. Rel. Conselheira Adriene Andrade. Sessão do dia 17/03/2009; Recurso Ordinário 808.260. Rel. Conselheira Adriene Andrade. Sessão do dia 01/06/2011 Tribunal Pleno).</w:t>
            </w:r>
          </w:p>
          <w:p w:rsidR="00C80EBC" w:rsidRPr="00AE5C0E" w:rsidRDefault="00EE6DBD" w:rsidP="00EE6DBD">
            <w:pPr>
              <w:autoSpaceDN w:val="0"/>
              <w:adjustRightInd w:val="0"/>
              <w:spacing w:before="120" w:after="120"/>
              <w:jc w:val="both"/>
              <w:rPr>
                <w:rFonts w:cstheme="minorHAnsi"/>
                <w:b/>
              </w:rPr>
            </w:pPr>
            <w:r w:rsidRPr="00AE5C0E">
              <w:rPr>
                <w:rFonts w:cstheme="minorHAnsi"/>
              </w:rPr>
              <w:t>c)</w:t>
            </w:r>
            <w:r w:rsidR="008A7AB6" w:rsidRPr="00AE5C0E">
              <w:rPr>
                <w:rFonts w:cstheme="minorHAnsi"/>
              </w:rPr>
              <w:t xml:space="preserve"> Comprovação, na data de abertura da licitação, de </w:t>
            </w:r>
            <w:r w:rsidR="008A7AB6" w:rsidRPr="00AE5C0E">
              <w:rPr>
                <w:rFonts w:cstheme="minorHAnsi"/>
                <w:b/>
              </w:rPr>
              <w:t>CAPITAL SOCIAL E/OU</w:t>
            </w:r>
            <w:r w:rsidR="008A7AB6" w:rsidRPr="00AE5C0E">
              <w:rPr>
                <w:rFonts w:cstheme="minorHAnsi"/>
              </w:rPr>
              <w:t xml:space="preserve"> </w:t>
            </w:r>
            <w:r w:rsidR="008A7AB6" w:rsidRPr="00AE5C0E">
              <w:rPr>
                <w:rFonts w:cstheme="minorHAnsi"/>
                <w:b/>
                <w:bCs/>
              </w:rPr>
              <w:t>PATRIMÔNIO LÍQUIDO</w:t>
            </w:r>
            <w:r w:rsidR="008A7AB6" w:rsidRPr="00AE5C0E">
              <w:rPr>
                <w:rFonts w:cstheme="minorHAnsi"/>
              </w:rPr>
              <w:t xml:space="preserve">, apurado no balanço do último exercício e validado por profissional habilitado, de, no mínimo, equivalente a 10% (dez por cento) </w:t>
            </w:r>
            <w:r w:rsidR="008A7AB6" w:rsidRPr="00AE5C0E">
              <w:rPr>
                <w:rFonts w:cstheme="minorHAnsi"/>
                <w:b/>
                <w:bCs/>
              </w:rPr>
              <w:t>do valor estimado da contratação</w:t>
            </w:r>
            <w:r w:rsidR="008A7AB6" w:rsidRPr="00AE5C0E">
              <w:rPr>
                <w:rFonts w:cstheme="minorHAnsi"/>
              </w:rPr>
              <w:t xml:space="preserve">, de acordo com o artigo 31, § 3°, da Lei n° 8.666/93 </w:t>
            </w:r>
            <w:r w:rsidR="008A7AB6" w:rsidRPr="00AE5C0E">
              <w:rPr>
                <w:rFonts w:cstheme="minorHAnsi"/>
                <w:b/>
                <w:bCs/>
              </w:rPr>
              <w:t>(exigida somente no caso de a licitante apresentar resultado inferior a 1</w:t>
            </w:r>
            <w:r w:rsidR="008A7AB6" w:rsidRPr="00AE5C0E">
              <w:rPr>
                <w:rFonts w:cstheme="minorHAnsi"/>
              </w:rPr>
              <w:t xml:space="preserve"> </w:t>
            </w:r>
            <w:r w:rsidR="008A7AB6" w:rsidRPr="00AE5C0E">
              <w:rPr>
                <w:rFonts w:cstheme="minorHAnsi"/>
                <w:b/>
                <w:bCs/>
              </w:rPr>
              <w:t>(um) nos índices Liquidez Geral, Liquidez Corrente e Solvência Geral)</w:t>
            </w:r>
            <w:r w:rsidR="008A7AB6" w:rsidRPr="00AE5C0E">
              <w:rPr>
                <w:rFonts w:cstheme="minorHAnsi"/>
              </w:rPr>
              <w:t>.</w:t>
            </w:r>
          </w:p>
        </w:tc>
      </w:tr>
      <w:tr w:rsidR="00AE5C0E" w:rsidRPr="00AE5C0E" w:rsidTr="00C80EBC">
        <w:tc>
          <w:tcPr>
            <w:tcW w:w="9025" w:type="dxa"/>
            <w:tcBorders>
              <w:top w:val="single" w:sz="12" w:space="0" w:color="auto"/>
              <w:left w:val="single" w:sz="18" w:space="0" w:color="auto"/>
              <w:bottom w:val="single" w:sz="12" w:space="0" w:color="auto"/>
              <w:right w:val="single" w:sz="18" w:space="0" w:color="auto"/>
            </w:tcBorders>
          </w:tcPr>
          <w:p w:rsidR="00C80EBC" w:rsidRPr="00AE5C0E" w:rsidRDefault="00C80EBC" w:rsidP="00C80EBC">
            <w:pPr>
              <w:jc w:val="center"/>
              <w:rPr>
                <w:b/>
              </w:rPr>
            </w:pPr>
            <w:r w:rsidRPr="00AE5C0E">
              <w:rPr>
                <w:b/>
              </w:rPr>
              <w:t xml:space="preserve">13.4. </w:t>
            </w:r>
            <w:r w:rsidR="009B682D" w:rsidRPr="00AE5C0E">
              <w:rPr>
                <w:b/>
              </w:rPr>
              <w:t>Qualificação Técnico-Operacional</w:t>
            </w:r>
          </w:p>
        </w:tc>
      </w:tr>
      <w:tr w:rsidR="00AE5C0E" w:rsidRPr="00AE5C0E" w:rsidTr="00C80EBC">
        <w:tc>
          <w:tcPr>
            <w:tcW w:w="9025" w:type="dxa"/>
            <w:tcBorders>
              <w:top w:val="single" w:sz="12" w:space="0" w:color="auto"/>
              <w:left w:val="single" w:sz="18" w:space="0" w:color="auto"/>
              <w:bottom w:val="nil"/>
              <w:right w:val="single" w:sz="18" w:space="0" w:color="auto"/>
            </w:tcBorders>
          </w:tcPr>
          <w:p w:rsidR="00C80EBC" w:rsidRPr="00AE5C0E" w:rsidRDefault="00C80EBC" w:rsidP="007837B9">
            <w:pPr>
              <w:jc w:val="both"/>
            </w:pPr>
            <w:r w:rsidRPr="00AE5C0E">
              <w:rPr>
                <w:b/>
              </w:rPr>
              <w:t>a)</w:t>
            </w:r>
            <w:r w:rsidRPr="00AE5C0E">
              <w:t xml:space="preserve"> </w:t>
            </w:r>
            <w:r w:rsidR="007837B9" w:rsidRPr="00AE5C0E">
              <w:t>Prova de Registro de Pessoa Jurídica, expedida pelo Conselho Regional de Engenharia e Agronomia – CREA e/ou Conselho de Arquitetura e Urbanismo - CAU, da jurisdição da licitante, na qual conste objetivo social compatível com a execução do objeto do presente edital.</w:t>
            </w:r>
          </w:p>
          <w:p w:rsidR="00534AFA" w:rsidRPr="00AE5C0E" w:rsidRDefault="00534AFA" w:rsidP="007837B9">
            <w:pPr>
              <w:jc w:val="both"/>
            </w:pPr>
          </w:p>
        </w:tc>
      </w:tr>
      <w:tr w:rsidR="00AE5C0E" w:rsidRPr="00AE5C0E" w:rsidTr="00C80EBC">
        <w:tc>
          <w:tcPr>
            <w:tcW w:w="9025" w:type="dxa"/>
            <w:tcBorders>
              <w:top w:val="nil"/>
              <w:left w:val="single" w:sz="18" w:space="0" w:color="auto"/>
              <w:bottom w:val="nil"/>
              <w:right w:val="single" w:sz="18" w:space="0" w:color="auto"/>
            </w:tcBorders>
          </w:tcPr>
          <w:p w:rsidR="00C80EBC" w:rsidRPr="00AE5C0E" w:rsidRDefault="007837B9" w:rsidP="009B682D">
            <w:pPr>
              <w:jc w:val="both"/>
              <w:rPr>
                <w:vertAlign w:val="superscript"/>
              </w:rPr>
            </w:pPr>
            <w:r w:rsidRPr="00AE5C0E">
              <w:rPr>
                <w:b/>
              </w:rPr>
              <w:t>b)</w:t>
            </w:r>
            <w:r w:rsidRPr="00AE5C0E">
              <w:t xml:space="preserve"> Capacidade Técnica-Operacional apresentação de, no mínimo, 01 (um) </w:t>
            </w:r>
            <w:r w:rsidRPr="00AE5C0E">
              <w:rPr>
                <w:b/>
              </w:rPr>
              <w:t>Atestado de Capacidade Técnica</w:t>
            </w:r>
            <w:r w:rsidRPr="00AE5C0E">
              <w:t xml:space="preserve"> </w:t>
            </w:r>
            <w:r w:rsidR="009B682D" w:rsidRPr="00AE5C0E">
              <w:t>emitido por qualquer pessoa</w:t>
            </w:r>
            <w:r w:rsidRPr="00AE5C0E">
              <w:t xml:space="preserve"> de direito público ou privado, devidamente registrada no CREA ou CAU, o qual comprove que a empresa licitante executou serviços</w:t>
            </w:r>
            <w:r w:rsidR="009B682D" w:rsidRPr="00AE5C0E">
              <w:t xml:space="preserve"> (projetos)</w:t>
            </w:r>
            <w:r w:rsidRPr="00AE5C0E">
              <w:t xml:space="preserve"> compatíveis, em quantidades e prazos com o objeto da licitação, observado o que dispõe na Resolução do CONFEA nº 1.025/09 (o atestado para comprovação da capacidade técnica operacional deverá pertencer a pessoa física, profissional cadastrado na condição de responsável técnico pela pessoa jurídica proponente, devidamente cadastrada no órgão profissional).</w:t>
            </w:r>
            <w:r w:rsidR="009B682D" w:rsidRPr="00AE5C0E">
              <w:rPr>
                <w:vertAlign w:val="superscript"/>
              </w:rPr>
              <w:t>*</w:t>
            </w:r>
          </w:p>
          <w:p w:rsidR="007837B9" w:rsidRPr="00AE5C0E" w:rsidRDefault="009B682D" w:rsidP="00EE6DBD">
            <w:pPr>
              <w:ind w:left="299"/>
              <w:jc w:val="both"/>
              <w:rPr>
                <w:sz w:val="20"/>
                <w:szCs w:val="20"/>
              </w:rPr>
            </w:pPr>
            <w:r w:rsidRPr="00AE5C0E">
              <w:rPr>
                <w:sz w:val="20"/>
                <w:szCs w:val="20"/>
              </w:rPr>
              <w:t xml:space="preserve">* </w:t>
            </w:r>
            <w:r w:rsidR="007837B9" w:rsidRPr="00AE5C0E">
              <w:rPr>
                <w:sz w:val="20"/>
                <w:szCs w:val="20"/>
              </w:rPr>
              <w:t>A capacidade técnico-profissional será aferida mediante a comprovação de a licitante possuir em seu corpo técnico, na data de abertura das propostas, pelo menos, 01 (um) Engenheiro ou Arquiteto, detentor de atestado(s) de responsabilidade técnica, devidamente registrado(s) no CREA</w:t>
            </w:r>
            <w:r w:rsidRPr="00AE5C0E">
              <w:rPr>
                <w:sz w:val="20"/>
                <w:szCs w:val="20"/>
              </w:rPr>
              <w:t xml:space="preserve"> </w:t>
            </w:r>
            <w:r w:rsidR="007837B9" w:rsidRPr="00AE5C0E">
              <w:rPr>
                <w:sz w:val="20"/>
                <w:szCs w:val="20"/>
              </w:rPr>
              <w:t>ou CAU, acompanhado(s) da(s) respectiva(s) Certidão(ões) de Acervo Técnico – CAT, expedida(s) pelo respectivo Conselho, que comprove(m) ter o profissional executado serviços</w:t>
            </w:r>
            <w:r w:rsidRPr="00AE5C0E">
              <w:rPr>
                <w:sz w:val="20"/>
                <w:szCs w:val="20"/>
              </w:rPr>
              <w:t xml:space="preserve"> (projetos)</w:t>
            </w:r>
            <w:r w:rsidR="007837B9" w:rsidRPr="00AE5C0E">
              <w:rPr>
                <w:sz w:val="20"/>
                <w:szCs w:val="20"/>
              </w:rPr>
              <w:t xml:space="preserve"> relativos à execução de serviços com características técnicas similares às do objeto da presente licitação.</w:t>
            </w:r>
          </w:p>
          <w:p w:rsidR="00534AFA" w:rsidRPr="00AE5C0E" w:rsidRDefault="00534AFA" w:rsidP="009B682D">
            <w:pPr>
              <w:jc w:val="both"/>
            </w:pPr>
          </w:p>
        </w:tc>
      </w:tr>
      <w:tr w:rsidR="00AE5C0E" w:rsidRPr="00AE5C0E" w:rsidTr="00C80EBC">
        <w:tc>
          <w:tcPr>
            <w:tcW w:w="9025" w:type="dxa"/>
            <w:tcBorders>
              <w:top w:val="nil"/>
              <w:left w:val="single" w:sz="18" w:space="0" w:color="auto"/>
              <w:bottom w:val="nil"/>
              <w:right w:val="single" w:sz="18" w:space="0" w:color="auto"/>
            </w:tcBorders>
          </w:tcPr>
          <w:p w:rsidR="007837B9" w:rsidRPr="00AE5C0E" w:rsidRDefault="007837B9" w:rsidP="007837B9">
            <w:pPr>
              <w:jc w:val="both"/>
            </w:pPr>
            <w:r w:rsidRPr="00AE5C0E">
              <w:rPr>
                <w:b/>
              </w:rPr>
              <w:t>c)</w:t>
            </w:r>
            <w:r w:rsidRPr="00AE5C0E">
              <w:t xml:space="preserve"> </w:t>
            </w:r>
            <w:r w:rsidR="009B682D" w:rsidRPr="00AE5C0E">
              <w:t>A</w:t>
            </w:r>
            <w:r w:rsidRPr="00AE5C0E">
              <w:t xml:space="preserve"> comprovação de vínculo do profissional poderá ser feita</w:t>
            </w:r>
            <w:r w:rsidR="009B682D" w:rsidRPr="00AE5C0E">
              <w:t xml:space="preserve"> </w:t>
            </w:r>
            <w:r w:rsidRPr="00AE5C0E">
              <w:t xml:space="preserve">por meio da apresentação de cópia da </w:t>
            </w:r>
            <w:r w:rsidRPr="00AE5C0E">
              <w:rPr>
                <w:b/>
              </w:rPr>
              <w:t>carteira de trabalho</w:t>
            </w:r>
            <w:r w:rsidRPr="00AE5C0E">
              <w:t xml:space="preserve"> (CTPS), ou do </w:t>
            </w:r>
            <w:r w:rsidRPr="00AE5C0E">
              <w:rPr>
                <w:b/>
              </w:rPr>
              <w:t>contrato social</w:t>
            </w:r>
            <w:r w:rsidRPr="00AE5C0E">
              <w:t xml:space="preserve"> da licitante em que conste o profissional como sócio, ou de </w:t>
            </w:r>
            <w:r w:rsidRPr="00AE5C0E">
              <w:rPr>
                <w:b/>
              </w:rPr>
              <w:t>contrato de prestação de serviço</w:t>
            </w:r>
            <w:r w:rsidRPr="00AE5C0E">
              <w:t xml:space="preserve">, ou ainda, de </w:t>
            </w:r>
            <w:r w:rsidRPr="00AE5C0E">
              <w:rPr>
                <w:b/>
              </w:rPr>
              <w:t>declaração de contratação futura</w:t>
            </w:r>
            <w:r w:rsidRPr="00AE5C0E">
              <w:t xml:space="preserve"> do profissional responsável, com anuência deste;</w:t>
            </w:r>
          </w:p>
          <w:p w:rsidR="00534AFA" w:rsidRPr="00AE5C0E" w:rsidRDefault="00534AFA" w:rsidP="007837B9">
            <w:pPr>
              <w:jc w:val="both"/>
            </w:pPr>
          </w:p>
          <w:p w:rsidR="00C80EBC" w:rsidRPr="00AE5C0E" w:rsidRDefault="007837B9" w:rsidP="008158EB">
            <w:pPr>
              <w:jc w:val="both"/>
            </w:pPr>
            <w:r w:rsidRPr="00AE5C0E">
              <w:rPr>
                <w:b/>
              </w:rPr>
              <w:t>d)</w:t>
            </w:r>
            <w:r w:rsidR="009B682D" w:rsidRPr="00AE5C0E">
              <w:t xml:space="preserve"> O</w:t>
            </w:r>
            <w:r w:rsidRPr="00AE5C0E">
              <w:t>(s) profissional(is) indicado(s) pelo licitante para fins de comprovação da capacitação técnico profissional deverá(ão) participar diretamente do serviço objeto da licitação, o qual terá a respectiva ART(s) emitida em seu nome, admitindo-se a substituição por profissional de experiência equivalente ou superior, desde que aprovada pela administração municipal.</w:t>
            </w:r>
          </w:p>
        </w:tc>
      </w:tr>
      <w:tr w:rsidR="00AE5C0E" w:rsidRPr="00AE5C0E" w:rsidTr="00305D7D">
        <w:tc>
          <w:tcPr>
            <w:tcW w:w="9025" w:type="dxa"/>
            <w:tcBorders>
              <w:top w:val="single" w:sz="12" w:space="0" w:color="auto"/>
              <w:left w:val="single" w:sz="18" w:space="0" w:color="auto"/>
              <w:bottom w:val="single" w:sz="12" w:space="0" w:color="auto"/>
              <w:right w:val="single" w:sz="18" w:space="0" w:color="auto"/>
            </w:tcBorders>
          </w:tcPr>
          <w:p w:rsidR="00C80EBC" w:rsidRPr="00AE5C0E" w:rsidRDefault="00C80EBC" w:rsidP="00C80EBC">
            <w:pPr>
              <w:jc w:val="center"/>
              <w:rPr>
                <w:b/>
              </w:rPr>
            </w:pPr>
            <w:r w:rsidRPr="00AE5C0E">
              <w:rPr>
                <w:b/>
              </w:rPr>
              <w:t>13.5. Documentação Complementar</w:t>
            </w:r>
          </w:p>
        </w:tc>
      </w:tr>
      <w:tr w:rsidR="00C80EBC" w:rsidRPr="00AE5C0E" w:rsidTr="00305D7D">
        <w:tc>
          <w:tcPr>
            <w:tcW w:w="9025" w:type="dxa"/>
            <w:tcBorders>
              <w:top w:val="single" w:sz="12" w:space="0" w:color="auto"/>
              <w:left w:val="single" w:sz="18" w:space="0" w:color="auto"/>
              <w:bottom w:val="single" w:sz="18" w:space="0" w:color="auto"/>
              <w:right w:val="single" w:sz="18" w:space="0" w:color="auto"/>
            </w:tcBorders>
          </w:tcPr>
          <w:p w:rsidR="00305D7D" w:rsidRPr="00AE5C0E" w:rsidRDefault="00305D7D" w:rsidP="00305D7D">
            <w:pPr>
              <w:jc w:val="both"/>
              <w:rPr>
                <w:b/>
              </w:rPr>
            </w:pPr>
            <w:r w:rsidRPr="00AE5C0E">
              <w:rPr>
                <w:b/>
              </w:rPr>
              <w:t>Declaração expressa de que o licitante:</w:t>
            </w:r>
          </w:p>
          <w:p w:rsidR="00305D7D" w:rsidRPr="00AE5C0E" w:rsidRDefault="00305D7D" w:rsidP="00305D7D">
            <w:pPr>
              <w:jc w:val="both"/>
            </w:pPr>
            <w:r w:rsidRPr="00AE5C0E">
              <w:t>a) não se acha declarado inidôneo para licitar e contratar com o Poder Público ou suspenso do direito de licitar ou contratar com a Administração Municipal;</w:t>
            </w:r>
          </w:p>
          <w:p w:rsidR="00305D7D" w:rsidRPr="00AE5C0E" w:rsidRDefault="00305D7D" w:rsidP="00305D7D">
            <w:pPr>
              <w:jc w:val="both"/>
            </w:pPr>
            <w:r w:rsidRPr="00AE5C0E">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305D7D" w:rsidRPr="00AE5C0E" w:rsidRDefault="00305D7D" w:rsidP="00305D7D">
            <w:pPr>
              <w:jc w:val="both"/>
            </w:pPr>
            <w:r w:rsidRPr="00AE5C0E">
              <w:t>c) assume o compromisso de declarar a superveniência de qualquer fato impeditivo à sua habilitação.</w:t>
            </w:r>
          </w:p>
          <w:p w:rsidR="00C80EBC" w:rsidRPr="00AE5C0E" w:rsidRDefault="00305D7D" w:rsidP="00741F9C">
            <w:pPr>
              <w:jc w:val="both"/>
            </w:pPr>
            <w:r w:rsidRPr="00AE5C0E">
              <w:t>d) dispõe de recursos humanos e materiais, equipamentos, ferramentas necessários ao cumprimento do objeto desta licitação, assinada pelo representante legal da empresa.</w:t>
            </w:r>
          </w:p>
        </w:tc>
      </w:tr>
    </w:tbl>
    <w:p w:rsidR="00954895" w:rsidRPr="00AE5C0E" w:rsidRDefault="00954895" w:rsidP="004D5164">
      <w:pPr>
        <w:spacing w:after="0" w:line="240" w:lineRule="auto"/>
        <w:jc w:val="both"/>
      </w:pPr>
    </w:p>
    <w:p w:rsidR="004D5164" w:rsidRPr="00AE5C0E" w:rsidRDefault="009B682D" w:rsidP="004D5164">
      <w:pPr>
        <w:spacing w:after="0" w:line="240" w:lineRule="auto"/>
        <w:jc w:val="both"/>
      </w:pPr>
      <w:r w:rsidRPr="00AE5C0E">
        <w:rPr>
          <w:b/>
        </w:rPr>
        <w:t>14</w:t>
      </w:r>
      <w:r w:rsidR="004D5164" w:rsidRPr="00AE5C0E">
        <w:rPr>
          <w:b/>
        </w:rPr>
        <w:t>.</w:t>
      </w:r>
      <w:r w:rsidR="004D5164" w:rsidRPr="00AE5C0E">
        <w:t xml:space="preserve"> Qualquer informação incompleta ou inverídica constante dos documentos apresentados apurada pela Pregoeira, mediante simples conferência ou diligência, implicará na inabilitação da re</w:t>
      </w:r>
      <w:r w:rsidRPr="00AE5C0E">
        <w:t xml:space="preserve">spectiva licitante e envio dos documentos </w:t>
      </w:r>
      <w:r w:rsidR="004D5164" w:rsidRPr="00AE5C0E">
        <w:t>para o M.P.M.G(Ministério Público de Minas Gerais), para apuração, se possível, de prática delituosa, conforme art. 89 e seguintes da Lei Federal 8.666/93.</w:t>
      </w:r>
    </w:p>
    <w:p w:rsidR="004D5164" w:rsidRPr="00AE5C0E" w:rsidRDefault="004D5164" w:rsidP="004D5164">
      <w:pPr>
        <w:spacing w:after="0" w:line="240" w:lineRule="auto"/>
        <w:jc w:val="both"/>
      </w:pPr>
      <w:r w:rsidRPr="00AE5C0E">
        <w:rPr>
          <w:b/>
        </w:rPr>
        <w:t>1</w:t>
      </w:r>
      <w:r w:rsidR="009B682D" w:rsidRPr="00AE5C0E">
        <w:rPr>
          <w:b/>
        </w:rPr>
        <w:t>5</w:t>
      </w:r>
      <w:r w:rsidRPr="00AE5C0E">
        <w:rPr>
          <w:b/>
        </w:rPr>
        <w:t>.</w:t>
      </w:r>
      <w:r w:rsidRPr="00AE5C0E">
        <w:t xml:space="preserve"> Não serão aceitos protocolos de pedidos ou solicitações de documentos, em substituição aos documentos requeridos no presente Edital.</w:t>
      </w:r>
    </w:p>
    <w:p w:rsidR="004D5164" w:rsidRPr="00AE5C0E" w:rsidRDefault="009B682D" w:rsidP="004D5164">
      <w:pPr>
        <w:spacing w:after="0" w:line="240" w:lineRule="auto"/>
        <w:jc w:val="both"/>
      </w:pPr>
      <w:r w:rsidRPr="00AE5C0E">
        <w:rPr>
          <w:b/>
        </w:rPr>
        <w:t>16</w:t>
      </w:r>
      <w:r w:rsidR="004D5164" w:rsidRPr="00AE5C0E">
        <w:rPr>
          <w:b/>
        </w:rPr>
        <w:t>.</w:t>
      </w:r>
      <w:r w:rsidR="004D5164" w:rsidRPr="00AE5C0E">
        <w:t xml:space="preserve"> A existência de restrição relativamente à regularidade fiscal e trabalhista não impede que a licitante qualificada como microempresa ou empresa de pequeno porte seja declarada vencedora, uma vez que aten</w:t>
      </w:r>
      <w:r w:rsidRPr="00AE5C0E">
        <w:t>da a todas as demais exigências</w:t>
      </w:r>
      <w:r w:rsidR="004D5164" w:rsidRPr="00AE5C0E">
        <w:t xml:space="preserve"> do edital.</w:t>
      </w:r>
    </w:p>
    <w:p w:rsidR="004D5164" w:rsidRPr="00AE5C0E" w:rsidRDefault="009B682D" w:rsidP="004D5164">
      <w:pPr>
        <w:spacing w:after="0" w:line="240" w:lineRule="auto"/>
        <w:jc w:val="both"/>
      </w:pPr>
      <w:r w:rsidRPr="00AE5C0E">
        <w:rPr>
          <w:b/>
        </w:rPr>
        <w:t>17</w:t>
      </w:r>
      <w:r w:rsidR="004D5164" w:rsidRPr="00AE5C0E">
        <w:rPr>
          <w:b/>
        </w:rPr>
        <w:t>.</w:t>
      </w:r>
      <w:r w:rsidR="004D5164" w:rsidRPr="00AE5C0E">
        <w:t xml:space="preserve"> A declaração do vencedor acontecerá no momento imediatamente posterior à fase de habilitação.</w:t>
      </w:r>
    </w:p>
    <w:p w:rsidR="004D5164" w:rsidRPr="00AE5C0E" w:rsidRDefault="004D5164" w:rsidP="004D5164">
      <w:pPr>
        <w:spacing w:after="0" w:line="240" w:lineRule="auto"/>
        <w:jc w:val="both"/>
      </w:pPr>
      <w:r w:rsidRPr="00AE5C0E">
        <w:rPr>
          <w:b/>
        </w:rPr>
        <w:t>1</w:t>
      </w:r>
      <w:r w:rsidR="009B682D" w:rsidRPr="00AE5C0E">
        <w:rPr>
          <w:b/>
        </w:rPr>
        <w:t>8</w:t>
      </w:r>
      <w:r w:rsidRPr="00AE5C0E">
        <w:rPr>
          <w:b/>
        </w:rPr>
        <w:t>.</w:t>
      </w:r>
      <w:r w:rsidRPr="00AE5C0E">
        <w:t xml:space="preserve"> 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w:t>
      </w:r>
      <w:r w:rsidR="00534AFA" w:rsidRPr="00AE5C0E">
        <w:t xml:space="preserve">prazo poderá ser prorrogado por </w:t>
      </w:r>
      <w:r w:rsidRPr="00AE5C0E">
        <w:t>igual</w:t>
      </w:r>
      <w:r w:rsidR="00534AFA" w:rsidRPr="00AE5C0E">
        <w:t xml:space="preserve"> período, </w:t>
      </w:r>
      <w:r w:rsidRPr="00AE5C0E">
        <w:t>a critério da administração pública, quando requerida pelo licitante, mediante apresentação de justificativa.</w:t>
      </w:r>
    </w:p>
    <w:p w:rsidR="004D5164" w:rsidRPr="00AE5C0E" w:rsidRDefault="009B682D" w:rsidP="004D5164">
      <w:pPr>
        <w:spacing w:after="0" w:line="240" w:lineRule="auto"/>
        <w:jc w:val="both"/>
      </w:pPr>
      <w:r w:rsidRPr="00AE5C0E">
        <w:rPr>
          <w:b/>
        </w:rPr>
        <w:t>19</w:t>
      </w:r>
      <w:r w:rsidR="004D5164" w:rsidRPr="00AE5C0E">
        <w:rPr>
          <w:b/>
        </w:rPr>
        <w:t>.</w:t>
      </w:r>
      <w:r w:rsidR="004D5164" w:rsidRPr="00AE5C0E">
        <w:t xml:space="preserve"> A não-regularização fiscal e trabalhista no prazo previsto no subitem anterior acarretará a inabilitação do licitante, sem prejuízo das sanções previstas neste Edital, sendo facultada a convocação dos licitan</w:t>
      </w:r>
      <w:r w:rsidRPr="00AE5C0E">
        <w:t xml:space="preserve">tes remanescentes, na ordem de </w:t>
      </w:r>
      <w:r w:rsidR="004D5164" w:rsidRPr="00AE5C0E">
        <w:t>classificação. Se, na ordem de classificação, seguir-se outra microempresa, empresa de pequeno porte ou sociedade cooperativa com alguma restrição na documentação fiscal e trabalhista, será concedido o mesmo prazo para regularização.</w:t>
      </w:r>
    </w:p>
    <w:p w:rsidR="004D5164" w:rsidRPr="00AE5C0E" w:rsidRDefault="009B682D" w:rsidP="004D5164">
      <w:pPr>
        <w:spacing w:after="0" w:line="240" w:lineRule="auto"/>
        <w:jc w:val="both"/>
      </w:pPr>
      <w:r w:rsidRPr="00AE5C0E">
        <w:rPr>
          <w:b/>
        </w:rPr>
        <w:t>20</w:t>
      </w:r>
      <w:r w:rsidR="004D5164" w:rsidRPr="00AE5C0E">
        <w:rPr>
          <w:b/>
        </w:rPr>
        <w:t>.</w:t>
      </w:r>
      <w:r w:rsidR="004D5164" w:rsidRPr="00AE5C0E">
        <w:t xml:space="preserve"> Havendo necessidade de analisar minuciosamente os documentos exigidos, o Pregoeira suspenderá a sessão, informando no “chat” a nova data e horário para a continuidade</w:t>
      </w:r>
      <w:r w:rsidR="00534AFA" w:rsidRPr="00AE5C0E">
        <w:t xml:space="preserve"> da sessão</w:t>
      </w:r>
      <w:r w:rsidR="004D5164" w:rsidRPr="00AE5C0E">
        <w:t>. Será inabilitado o licitante que não comprovar sua habilitação, seja por não apres</w:t>
      </w:r>
      <w:r w:rsidRPr="00AE5C0E">
        <w:t xml:space="preserve">entar quaisquer dos documentos exigidos, ou apresentá-los </w:t>
      </w:r>
      <w:r w:rsidR="004D5164" w:rsidRPr="00AE5C0E">
        <w:t>em desacordo com o estabelecido neste Edital.</w:t>
      </w:r>
    </w:p>
    <w:p w:rsidR="004D5164" w:rsidRPr="00AE5C0E" w:rsidRDefault="004D5164" w:rsidP="004D5164">
      <w:pPr>
        <w:spacing w:after="0" w:line="240" w:lineRule="auto"/>
        <w:jc w:val="both"/>
      </w:pPr>
      <w:r w:rsidRPr="00AE5C0E">
        <w:rPr>
          <w:b/>
        </w:rPr>
        <w:t>2</w:t>
      </w:r>
      <w:r w:rsidR="009B682D" w:rsidRPr="00AE5C0E">
        <w:rPr>
          <w:b/>
        </w:rPr>
        <w:t>1</w:t>
      </w:r>
      <w:r w:rsidRPr="00AE5C0E">
        <w:rPr>
          <w:b/>
        </w:rPr>
        <w:t>.</w:t>
      </w:r>
      <w:r w:rsidRPr="00AE5C0E">
        <w:t xml:space="preserve"> 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w:t>
      </w:r>
      <w:r w:rsidR="009B682D" w:rsidRPr="00AE5C0E">
        <w:t xml:space="preserve"> pena de inabilitação, além da aplicação </w:t>
      </w:r>
      <w:r w:rsidRPr="00AE5C0E">
        <w:t>das sanções cabíveis.</w:t>
      </w:r>
    </w:p>
    <w:p w:rsidR="004D5164" w:rsidRPr="00AE5C0E" w:rsidRDefault="009B682D" w:rsidP="004D5164">
      <w:pPr>
        <w:spacing w:after="0" w:line="240" w:lineRule="auto"/>
        <w:jc w:val="both"/>
      </w:pPr>
      <w:r w:rsidRPr="00AE5C0E">
        <w:rPr>
          <w:b/>
        </w:rPr>
        <w:t>22</w:t>
      </w:r>
      <w:r w:rsidR="004D5164" w:rsidRPr="00AE5C0E">
        <w:rPr>
          <w:b/>
        </w:rPr>
        <w:t>.</w:t>
      </w:r>
      <w:r w:rsidR="004D5164" w:rsidRPr="00AE5C0E">
        <w:t xml:space="preserve"> Não havendo a comprovação cumulativa dos requisitos de habilitação, a inabilitação recairá sobre o(s) item(ns) de menor(es) valor(es) cuja retirada(s) seja(m) suficiente(s) para a habilitação do licitante nos remanescentes.</w:t>
      </w:r>
    </w:p>
    <w:p w:rsidR="004D5164" w:rsidRPr="00AE5C0E" w:rsidRDefault="009B682D" w:rsidP="004D5164">
      <w:pPr>
        <w:spacing w:after="0" w:line="240" w:lineRule="auto"/>
        <w:jc w:val="both"/>
      </w:pPr>
      <w:r w:rsidRPr="00AE5C0E">
        <w:rPr>
          <w:b/>
        </w:rPr>
        <w:t>23.</w:t>
      </w:r>
      <w:r w:rsidR="004D5164" w:rsidRPr="00AE5C0E">
        <w:t xml:space="preserve"> Constatado o atendimento às exigências de habilitação fixadas no Edital, o licitante será declarado vencedor.</w:t>
      </w:r>
    </w:p>
    <w:p w:rsidR="004D5164" w:rsidRPr="00AE5C0E" w:rsidRDefault="009B682D" w:rsidP="004D5164">
      <w:pPr>
        <w:spacing w:after="0" w:line="240" w:lineRule="auto"/>
        <w:jc w:val="both"/>
      </w:pPr>
      <w:r w:rsidRPr="00AE5C0E">
        <w:rPr>
          <w:b/>
        </w:rPr>
        <w:t>24</w:t>
      </w:r>
      <w:r w:rsidR="004D5164" w:rsidRPr="00AE5C0E">
        <w:rPr>
          <w:b/>
        </w:rPr>
        <w:t>.</w:t>
      </w:r>
      <w:r w:rsidR="004D5164" w:rsidRPr="00AE5C0E">
        <w:t xml:space="preserve"> As Certidões que não possuírem prazo de validade, somente serão aceitas com data de emissão não superior a 90 (noventa) dias consecutivos de antecedência da data de abertura da sessão deste Pregão.</w:t>
      </w:r>
    </w:p>
    <w:p w:rsidR="007A6255" w:rsidRPr="00AE5C0E" w:rsidRDefault="007A6255" w:rsidP="007A6255">
      <w:pPr>
        <w:spacing w:after="0" w:line="240" w:lineRule="auto"/>
        <w:jc w:val="both"/>
      </w:pPr>
      <w:r w:rsidRPr="00AE5C0E">
        <w:rPr>
          <w:b/>
        </w:rPr>
        <w:t>25.</w:t>
      </w:r>
      <w:r w:rsidRPr="00AE5C0E">
        <w:t xml:space="preserve"> Ressalta-se que deverá ser emitida Anotação de Responsabilidade Técnica registrada no Conselho Regional de Engenharia (ART/CREA) ou Registro de Responsabilidade Técnica registrado no Conselho de Arquitetura e Urbanismo (RRT/CAU) relativa(o) ao projeto básico ou executivo, com indicação do responsável pela elaboração de plantas, orçamento-base, especificações técnicas, composições de custos unitários, cronograma físico-financeiro e outras peças técnicas, assinada(o) pelo engenheiro ou arquiteto responsável. Todos os projetos aqui informados deverão ser elaborados de forma que seu conteúdo consiga transmitir todas as informações necessárias para o serviço, onde a Secret</w:t>
      </w:r>
      <w:r w:rsidR="003D12EA" w:rsidRPr="00AE5C0E">
        <w:t>a</w:t>
      </w:r>
      <w:r w:rsidRPr="00AE5C0E">
        <w:t>ria de Obras poderá exigir todos os complementos (cortes, detalhamentos, etc.) e projetos auxiliares necessários.</w:t>
      </w:r>
    </w:p>
    <w:p w:rsidR="00534AFA" w:rsidRPr="00AE5C0E" w:rsidRDefault="00534AFA" w:rsidP="004D5164">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 - DO ENCAMINHAMENTO DA PROPOSTA VENCEDORA</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 proposta final do licitante declarado vencedor deverá ser encaminhada no prazo de 02 (duas) horas, a contar da solicitação da Pregoeira no sistema eletrônico e deverá:</w:t>
      </w:r>
    </w:p>
    <w:p w:rsidR="00534AFA" w:rsidRPr="00AE5C0E" w:rsidRDefault="00534AFA" w:rsidP="00534AFA">
      <w:pPr>
        <w:spacing w:after="0" w:line="240" w:lineRule="auto"/>
        <w:jc w:val="both"/>
      </w:pPr>
      <w:r w:rsidRPr="00AE5C0E">
        <w:rPr>
          <w:b/>
        </w:rPr>
        <w:t>2.</w:t>
      </w:r>
      <w:r w:rsidRPr="00AE5C0E">
        <w:t xml:space="preserve"> Ser redigida em língua portuguesa, datilografada ou digitada, em uma via, sem emendas, rasuras, entrelinhas ou ressalvas, devendo a última folha ser assinada e as demais rubricadas pelo licitante ou seu representante legal.</w:t>
      </w:r>
    </w:p>
    <w:p w:rsidR="00534AFA" w:rsidRPr="00AE5C0E" w:rsidRDefault="00534AFA" w:rsidP="00534AFA">
      <w:pPr>
        <w:spacing w:after="0" w:line="240" w:lineRule="auto"/>
        <w:jc w:val="both"/>
      </w:pPr>
      <w:r w:rsidRPr="00AE5C0E">
        <w:rPr>
          <w:b/>
        </w:rPr>
        <w:t>3.</w:t>
      </w:r>
      <w:r w:rsidRPr="00AE5C0E">
        <w:t xml:space="preserve"> Conter a indicação do banco, número da conta e agência do licitante vencedor, para fins de pagamento.</w:t>
      </w:r>
    </w:p>
    <w:p w:rsidR="00534AFA" w:rsidRPr="00AE5C0E" w:rsidRDefault="00534AFA" w:rsidP="00534AFA">
      <w:pPr>
        <w:spacing w:after="0" w:line="240" w:lineRule="auto"/>
        <w:jc w:val="both"/>
      </w:pPr>
      <w:r w:rsidRPr="00AE5C0E">
        <w:rPr>
          <w:b/>
        </w:rPr>
        <w:t>4.</w:t>
      </w:r>
      <w:r w:rsidRPr="00AE5C0E">
        <w:t xml:space="preserve"> A proposta final deverá ser documentada nos autos e será levada em consideração no decorrer da execução do contrato e aplicação de eventual sanção à Contratada, se for o caso.</w:t>
      </w:r>
    </w:p>
    <w:p w:rsidR="00534AFA" w:rsidRPr="00AE5C0E" w:rsidRDefault="00534AFA" w:rsidP="00534AFA">
      <w:pPr>
        <w:spacing w:after="0" w:line="240" w:lineRule="auto"/>
        <w:jc w:val="both"/>
      </w:pPr>
      <w:r w:rsidRPr="00AE5C0E">
        <w:rPr>
          <w:b/>
        </w:rPr>
        <w:t>5.</w:t>
      </w:r>
      <w:r w:rsidRPr="00AE5C0E">
        <w:t xml:space="preserve"> Todas as especificações do objeto contidas na proposta, vinculam a Contratada.</w:t>
      </w:r>
    </w:p>
    <w:p w:rsidR="00534AFA" w:rsidRPr="00AE5C0E" w:rsidRDefault="00534AFA" w:rsidP="00534AFA">
      <w:pPr>
        <w:spacing w:after="0" w:line="240" w:lineRule="auto"/>
        <w:jc w:val="both"/>
      </w:pPr>
      <w:r w:rsidRPr="00AE5C0E">
        <w:rPr>
          <w:b/>
        </w:rPr>
        <w:t>6.</w:t>
      </w:r>
      <w:r w:rsidRPr="00AE5C0E">
        <w:t xml:space="preserve"> Os preços deverão ser expressos em moeda corrente nacional, o valor unitário em algarismos e o valor global em algarismos e por extenso (art. 5º da Lei nº  8.666/93).</w:t>
      </w:r>
    </w:p>
    <w:p w:rsidR="00534AFA" w:rsidRPr="00AE5C0E" w:rsidRDefault="00534AFA" w:rsidP="00534AFA">
      <w:pPr>
        <w:spacing w:after="0" w:line="240" w:lineRule="auto"/>
        <w:jc w:val="both"/>
      </w:pPr>
      <w:r w:rsidRPr="00AE5C0E">
        <w:rPr>
          <w:b/>
        </w:rPr>
        <w:t>7.</w:t>
      </w:r>
      <w:r w:rsidRPr="00AE5C0E">
        <w:t xml:space="preserve"> A oferta deverá ser firme e precisa, limitada, rigorosamente, ao objeto deste Edital, sem conter alternativas de preço ou de qualquer outra condição que induza o julgamento a mais de um resultado, sob pena de desclassificação.</w:t>
      </w:r>
    </w:p>
    <w:p w:rsidR="00534AFA" w:rsidRPr="00AE5C0E" w:rsidRDefault="00534AFA" w:rsidP="00534AFA">
      <w:pPr>
        <w:spacing w:after="0" w:line="240" w:lineRule="auto"/>
        <w:jc w:val="both"/>
      </w:pPr>
      <w:r w:rsidRPr="00AE5C0E">
        <w:rPr>
          <w:b/>
        </w:rPr>
        <w:t>8.</w:t>
      </w:r>
      <w:r w:rsidRPr="00AE5C0E">
        <w:t xml:space="preserve"> A proposta deverá obedecer aos termos deste Edital e seus Anexos, não sendo considerada aquela que não corresponda às especificações ali contidas ou que estabeleça vínculo à proposta de outro licitante.</w:t>
      </w:r>
    </w:p>
    <w:p w:rsidR="00534AFA" w:rsidRPr="00AE5C0E" w:rsidRDefault="00534AFA" w:rsidP="00534AFA">
      <w:pPr>
        <w:spacing w:after="0" w:line="240" w:lineRule="auto"/>
        <w:jc w:val="both"/>
      </w:pPr>
    </w:p>
    <w:p w:rsidR="00534AFA" w:rsidRPr="00AE5C0E" w:rsidRDefault="00534AFA" w:rsidP="00534AFA">
      <w:pPr>
        <w:shd w:val="clear" w:color="auto" w:fill="D9D9D9" w:themeFill="background1" w:themeFillShade="D9"/>
        <w:spacing w:after="0" w:line="240" w:lineRule="auto"/>
        <w:jc w:val="center"/>
        <w:rPr>
          <w:b/>
        </w:rPr>
      </w:pPr>
      <w:r w:rsidRPr="00AE5C0E">
        <w:rPr>
          <w:b/>
        </w:rPr>
        <w:t>SEÇÃO XII - DOS RECURSOS</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Declarado o vencedor e decorrida a fase de regularização fiscal e trabalhista da licitante qualificada como microempresa ou empresa de pequeno porte, se for o caso, será concedido o prazo de no mínimo 10 (dez) minutos, para que qualquer licitante manifeste a intenção de recorrer, de forma motivada, isto é, indicando contra qual(is) decisão(ões) pretende recorrer e por quais motivos, em campo próprio do sistema.</w:t>
      </w:r>
    </w:p>
    <w:p w:rsidR="00534AFA" w:rsidRPr="00AE5C0E" w:rsidRDefault="00534AFA" w:rsidP="00534AFA">
      <w:pPr>
        <w:spacing w:after="0" w:line="240" w:lineRule="auto"/>
        <w:jc w:val="both"/>
      </w:pPr>
      <w:r w:rsidRPr="00AE5C0E">
        <w:rPr>
          <w:b/>
        </w:rPr>
        <w:t>2.</w:t>
      </w:r>
      <w:r w:rsidRPr="00AE5C0E">
        <w:t xml:space="preserve"> Haven</w:t>
      </w:r>
      <w:r w:rsidR="00720BB6" w:rsidRPr="00AE5C0E">
        <w:t xml:space="preserve">do quem se manifeste, caberá à Pregoeira verificar a </w:t>
      </w:r>
      <w:r w:rsidRPr="00AE5C0E">
        <w:t>tempestividade e a existência de motivação da intenção de recorrer, para decidir se admite ou não o recurso, fu</w:t>
      </w:r>
      <w:r w:rsidR="00720BB6" w:rsidRPr="00AE5C0E">
        <w:t>ndamentadamente. Nesse momento a</w:t>
      </w:r>
      <w:r w:rsidRPr="00AE5C0E">
        <w:t xml:space="preserve"> Pregoeira não adentrará no mérito recursal, mas apenas verificará as condições de admissibilidade do recurso.</w:t>
      </w:r>
    </w:p>
    <w:p w:rsidR="00534AFA" w:rsidRPr="00AE5C0E" w:rsidRDefault="00534AFA" w:rsidP="00534AFA">
      <w:pPr>
        <w:spacing w:after="0" w:line="240" w:lineRule="auto"/>
        <w:jc w:val="both"/>
      </w:pPr>
      <w:r w:rsidRPr="00AE5C0E">
        <w:rPr>
          <w:b/>
        </w:rPr>
        <w:t>3.</w:t>
      </w:r>
      <w:r w:rsidRPr="00AE5C0E">
        <w:t xml:space="preserve"> A falta de manifestação motivada do licitante quanto à intenção de recorrer importará a decadência esse direito.</w:t>
      </w:r>
    </w:p>
    <w:p w:rsidR="00534AFA" w:rsidRPr="00AE5C0E" w:rsidRDefault="00534AFA" w:rsidP="00534AFA">
      <w:pPr>
        <w:spacing w:after="0" w:line="240" w:lineRule="auto"/>
        <w:jc w:val="both"/>
      </w:pPr>
      <w:r w:rsidRPr="00AE5C0E">
        <w:rPr>
          <w:b/>
        </w:rPr>
        <w:t>4.</w:t>
      </w:r>
      <w:r w:rsidRPr="00AE5C0E">
        <w:t xml:space="preserve"> Uma vez admitido o recurso, o recorrente terá, a partir de então, o prazo de 3 (três) dias para apresentar as razões, pelo sistema eletrônico, ficando os demais licitan</w:t>
      </w:r>
      <w:r w:rsidR="00720BB6" w:rsidRPr="00AE5C0E">
        <w:t>tes, desde logo, intimados para, querendo, apresentarem contrarrazões também</w:t>
      </w:r>
      <w:r w:rsidRPr="00AE5C0E">
        <w:t xml:space="preserve"> pelo sistema eletrônico, em outros </w:t>
      </w:r>
      <w:r w:rsidR="00720BB6" w:rsidRPr="00AE5C0E">
        <w:t>3 (</w:t>
      </w:r>
      <w:r w:rsidRPr="00AE5C0E">
        <w:t>três</w:t>
      </w:r>
      <w:r w:rsidR="00720BB6" w:rsidRPr="00AE5C0E">
        <w:t>)</w:t>
      </w:r>
      <w:r w:rsidRPr="00AE5C0E">
        <w:t xml:space="preserve"> dias, que começarão a contar do término do prazo do recorrente, sendo-lhes assegurada vista imediata dos elementos indispensáveis à defesa de seus interesses.</w:t>
      </w:r>
    </w:p>
    <w:p w:rsidR="00534AFA" w:rsidRPr="00AE5C0E" w:rsidRDefault="00534AFA" w:rsidP="00534AFA">
      <w:pPr>
        <w:spacing w:after="0" w:line="240" w:lineRule="auto"/>
        <w:jc w:val="both"/>
      </w:pPr>
      <w:r w:rsidRPr="00AE5C0E">
        <w:rPr>
          <w:b/>
        </w:rPr>
        <w:t>5.</w:t>
      </w:r>
      <w:r w:rsidRPr="00AE5C0E">
        <w:t xml:space="preserve"> O acolhimento do recurso invalida tão somente os atos insuscetíveis de aproveitamento.</w:t>
      </w:r>
    </w:p>
    <w:p w:rsidR="00534AFA" w:rsidRPr="00AE5C0E" w:rsidRDefault="00534AFA" w:rsidP="00534AFA">
      <w:pPr>
        <w:spacing w:after="0" w:line="240" w:lineRule="auto"/>
        <w:jc w:val="both"/>
      </w:pPr>
      <w:r w:rsidRPr="00AE5C0E">
        <w:rPr>
          <w:b/>
        </w:rPr>
        <w:t>6.</w:t>
      </w:r>
      <w:r w:rsidRPr="00AE5C0E">
        <w:t xml:space="preserve"> Os autos do p</w:t>
      </w:r>
      <w:r w:rsidR="00720BB6" w:rsidRPr="00AE5C0E">
        <w:t xml:space="preserve">rocesso permanecerão com vista franqueada aos </w:t>
      </w:r>
      <w:r w:rsidRPr="00AE5C0E">
        <w:t>interessados, no endereço constante neste Edital.</w:t>
      </w:r>
    </w:p>
    <w:p w:rsidR="00720BB6" w:rsidRPr="00AE5C0E" w:rsidRDefault="00720BB6"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w:t>
      </w:r>
      <w:r w:rsidR="00720BB6" w:rsidRPr="00AE5C0E">
        <w:rPr>
          <w:b/>
        </w:rPr>
        <w:t>III</w:t>
      </w:r>
      <w:r w:rsidRPr="00AE5C0E">
        <w:rPr>
          <w:b/>
        </w:rPr>
        <w:t xml:space="preserve"> - DA REABERTURA DA SESSÃO PÚBLICA</w:t>
      </w:r>
    </w:p>
    <w:p w:rsidR="003C7261" w:rsidRPr="00AE5C0E" w:rsidRDefault="003C7261"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 sessão pública poderá ser reaberta:</w:t>
      </w:r>
    </w:p>
    <w:p w:rsidR="00534AFA" w:rsidRPr="00AE5C0E" w:rsidRDefault="00534AFA" w:rsidP="00534AFA">
      <w:pPr>
        <w:spacing w:after="0" w:line="240" w:lineRule="auto"/>
        <w:jc w:val="both"/>
      </w:pPr>
      <w:r w:rsidRPr="00AE5C0E">
        <w:rPr>
          <w:b/>
        </w:rPr>
        <w:t>1.1.</w:t>
      </w:r>
      <w:r w:rsidRPr="00AE5C0E">
        <w:t xml:space="preserve"> Nas hipóteses de provimento de recurso que leve à anulação de atos anteriores à realização da sessão pública pre</w:t>
      </w:r>
      <w:r w:rsidR="00720BB6" w:rsidRPr="00AE5C0E">
        <w:t xml:space="preserve">cedente ou em que seja anulada </w:t>
      </w:r>
      <w:r w:rsidRPr="00AE5C0E">
        <w:t>a própria sessão pública, situação em que serão repetidos os atos anulados e os que dele dependam.</w:t>
      </w:r>
    </w:p>
    <w:p w:rsidR="00534AFA" w:rsidRPr="00AE5C0E" w:rsidRDefault="00534AFA" w:rsidP="00534AFA">
      <w:pPr>
        <w:spacing w:after="0" w:line="240" w:lineRule="auto"/>
        <w:jc w:val="both"/>
      </w:pPr>
      <w:r w:rsidRPr="00AE5C0E">
        <w:rPr>
          <w:b/>
        </w:rPr>
        <w:t>2.</w:t>
      </w:r>
      <w:r w:rsidRPr="00AE5C0E">
        <w:t xml:space="preserve"> Todos os licitantes remanescentes deverão ser convocados para acompanhar a sessão reaberta.</w:t>
      </w:r>
    </w:p>
    <w:p w:rsidR="00534AFA" w:rsidRPr="00AE5C0E" w:rsidRDefault="00534AFA" w:rsidP="00534AFA">
      <w:pPr>
        <w:spacing w:after="0" w:line="240" w:lineRule="auto"/>
        <w:jc w:val="both"/>
      </w:pPr>
      <w:r w:rsidRPr="00AE5C0E">
        <w:rPr>
          <w:b/>
        </w:rPr>
        <w:t>3.</w:t>
      </w:r>
      <w:r w:rsidRPr="00AE5C0E">
        <w:t xml:space="preserve"> A convocação se dará por meio do sistema eletrônico (“chat”).</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XIV</w:t>
      </w:r>
      <w:r w:rsidR="00534AFA" w:rsidRPr="00AE5C0E">
        <w:rPr>
          <w:b/>
        </w:rPr>
        <w:t xml:space="preserve"> - </w:t>
      </w:r>
      <w:r w:rsidR="003C7261" w:rsidRPr="00AE5C0E">
        <w:rPr>
          <w:b/>
        </w:rPr>
        <w:t>DA ADJUDICAÇÃO</w:t>
      </w:r>
      <w:r w:rsidR="00534AFA" w:rsidRPr="00AE5C0E">
        <w:rPr>
          <w:b/>
        </w:rPr>
        <w:t xml:space="preserve"> E HOMOLOGAÇÃO</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O objeto da licitação será adjudicado ao licitante declarado vencedor, por ato da Pregoeira, caso não haja interposição de recurso, ou </w:t>
      </w:r>
      <w:r w:rsidR="00720BB6" w:rsidRPr="00AE5C0E">
        <w:t>pela autoridade</w:t>
      </w:r>
      <w:r w:rsidRPr="00AE5C0E">
        <w:t xml:space="preserve"> </w:t>
      </w:r>
      <w:r w:rsidR="00720BB6" w:rsidRPr="00AE5C0E">
        <w:t>competente, após</w:t>
      </w:r>
      <w:r w:rsidRPr="00AE5C0E">
        <w:t xml:space="preserve"> a regular decisão dos recursos apresentados.</w:t>
      </w:r>
    </w:p>
    <w:p w:rsidR="00534AFA" w:rsidRPr="00AE5C0E" w:rsidRDefault="00534AFA" w:rsidP="00534AFA">
      <w:pPr>
        <w:spacing w:after="0" w:line="240" w:lineRule="auto"/>
        <w:jc w:val="both"/>
      </w:pPr>
      <w:r w:rsidRPr="00AE5C0E">
        <w:rPr>
          <w:b/>
        </w:rPr>
        <w:t>2.</w:t>
      </w:r>
      <w:r w:rsidRPr="00AE5C0E">
        <w:t xml:space="preserve"> Após a fase recursal, constatada a regularidade dos atos praticados, a autoridade competente homologará o procedimento licitatório.</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 - DO TERMO DE CONTRATO OU INSTRUMENTO EQUIVALENTE</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Após a homologação da licitação, em sendo realizada a contratação, será firmado Termo de Contrato ou emitido instrumento equivalente.</w:t>
      </w:r>
    </w:p>
    <w:p w:rsidR="00534AFA" w:rsidRPr="00AE5C0E" w:rsidRDefault="00534AFA" w:rsidP="00534AFA">
      <w:pPr>
        <w:spacing w:after="0" w:line="240" w:lineRule="auto"/>
        <w:jc w:val="both"/>
      </w:pPr>
      <w:r w:rsidRPr="00AE5C0E">
        <w:rPr>
          <w:b/>
        </w:rPr>
        <w:t>2.</w:t>
      </w:r>
      <w:r w:rsidRPr="00AE5C0E">
        <w:t xml:space="preserve"> O adjudicatário terá o prazo de 05(cinco) dias úteis, contados a partir da data de sua convocação, para assinar </w:t>
      </w:r>
      <w:r w:rsidR="00720BB6" w:rsidRPr="00AE5C0E">
        <w:t>o termo equivalente (Ata de Registro de Preços/Contrato)</w:t>
      </w:r>
      <w:r w:rsidRPr="00AE5C0E">
        <w:t>, conforme o caso (Nota de Empenho/Carta Contrato/Autorização), sob pena de decair do direito à contratação, sem prejuízo das sanções previstas neste Edital.</w:t>
      </w:r>
    </w:p>
    <w:p w:rsidR="00534AFA" w:rsidRPr="00AE5C0E" w:rsidRDefault="00720BB6" w:rsidP="00534AFA">
      <w:pPr>
        <w:spacing w:after="0" w:line="240" w:lineRule="auto"/>
        <w:jc w:val="both"/>
      </w:pPr>
      <w:r w:rsidRPr="00AE5C0E">
        <w:rPr>
          <w:b/>
        </w:rPr>
        <w:t>4</w:t>
      </w:r>
      <w:r w:rsidR="00534AFA" w:rsidRPr="00AE5C0E">
        <w:rPr>
          <w:b/>
        </w:rPr>
        <w:t>.</w:t>
      </w:r>
      <w:r w:rsidR="00534AFA" w:rsidRPr="00AE5C0E">
        <w:t xml:space="preserve"> O Aceite da Nota de Empenho ou do instrumento equivalente, emitida à empresa adjudicada, implica no reconhecimento de que:</w:t>
      </w:r>
    </w:p>
    <w:p w:rsidR="00534AFA" w:rsidRPr="00AE5C0E" w:rsidRDefault="00534AFA" w:rsidP="00534AFA">
      <w:pPr>
        <w:spacing w:after="0" w:line="240" w:lineRule="auto"/>
        <w:jc w:val="both"/>
      </w:pPr>
      <w:r w:rsidRPr="00AE5C0E">
        <w:t>•</w:t>
      </w:r>
      <w:r w:rsidRPr="00AE5C0E">
        <w:tab/>
        <w:t>referida Nota está substituindo o co</w:t>
      </w:r>
      <w:r w:rsidR="00720BB6" w:rsidRPr="00AE5C0E">
        <w:t xml:space="preserve">ntrato, aplicando-se à relação </w:t>
      </w:r>
      <w:r w:rsidRPr="00AE5C0E">
        <w:t>de negócios ali estabelecida as disposições da Lei nº 8.666/93;</w:t>
      </w:r>
    </w:p>
    <w:p w:rsidR="00534AFA" w:rsidRPr="00AE5C0E" w:rsidRDefault="00534AFA" w:rsidP="00534AFA">
      <w:pPr>
        <w:spacing w:after="0" w:line="240" w:lineRule="auto"/>
        <w:jc w:val="both"/>
      </w:pPr>
      <w:r w:rsidRPr="00AE5C0E">
        <w:t>•</w:t>
      </w:r>
      <w:r w:rsidRPr="00AE5C0E">
        <w:tab/>
        <w:t>a contratada se vincula à sua proposta e às previsões contidas no edital e seus anexos;</w:t>
      </w:r>
    </w:p>
    <w:p w:rsidR="00534AFA" w:rsidRPr="00AE5C0E" w:rsidRDefault="00534AFA" w:rsidP="00534AFA">
      <w:pPr>
        <w:spacing w:after="0" w:line="240" w:lineRule="auto"/>
        <w:jc w:val="both"/>
      </w:pPr>
      <w:r w:rsidRPr="00AE5C0E">
        <w:t>•</w:t>
      </w:r>
      <w:r w:rsidRPr="00AE5C0E">
        <w:tab/>
        <w:t>a contratada reconhece que as hipóteses de rescisão são aquelas previstas nos artigos 77 e 78 da Lei nº 8.666/93 e reconhece os direitos da Administração previstos nos artigos 79 e 80 da mesma Lei.</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prazo de vigência da contratação e a possibilidade de sua prorrogação se dará conforme previsão no instrumento contratual ou no termo de referência.</w:t>
      </w:r>
    </w:p>
    <w:p w:rsidR="00534AFA" w:rsidRPr="00AE5C0E" w:rsidRDefault="00720BB6" w:rsidP="00534AFA">
      <w:pPr>
        <w:spacing w:after="0" w:line="240" w:lineRule="auto"/>
        <w:jc w:val="both"/>
      </w:pPr>
      <w:r w:rsidRPr="00AE5C0E">
        <w:rPr>
          <w:b/>
        </w:rPr>
        <w:t>6</w:t>
      </w:r>
      <w:r w:rsidR="00534AFA" w:rsidRPr="00AE5C0E">
        <w:rPr>
          <w:b/>
        </w:rPr>
        <w:t>.</w:t>
      </w:r>
      <w:r w:rsidR="00534AFA" w:rsidRPr="00AE5C0E">
        <w:t xml:space="preserve"> A CONTRATADA deverá comprometer-se com a sustentabilidade ambiental, nos termos das exigências impostas pela IN SLTI/MPOG nº 01/2010, mediante apresentação de declaração, no ato da assinatura do contrato.</w:t>
      </w:r>
    </w:p>
    <w:p w:rsidR="00534AFA" w:rsidRPr="00AE5C0E" w:rsidRDefault="00720BB6" w:rsidP="00534AFA">
      <w:pPr>
        <w:spacing w:after="0" w:line="240" w:lineRule="auto"/>
        <w:jc w:val="both"/>
      </w:pPr>
      <w:r w:rsidRPr="00AE5C0E">
        <w:rPr>
          <w:b/>
        </w:rPr>
        <w:t>7</w:t>
      </w:r>
      <w:r w:rsidR="00534AFA" w:rsidRPr="00AE5C0E">
        <w:rPr>
          <w:b/>
        </w:rPr>
        <w:t>.</w:t>
      </w:r>
      <w:r w:rsidR="00534AFA" w:rsidRPr="00AE5C0E">
        <w:t xml:space="preserve"> 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p>
    <w:p w:rsidR="00534AFA" w:rsidRPr="00AE5C0E" w:rsidRDefault="00720BB6" w:rsidP="00534AFA">
      <w:pPr>
        <w:spacing w:after="0" w:line="240" w:lineRule="auto"/>
        <w:jc w:val="both"/>
      </w:pPr>
      <w:r w:rsidRPr="00AE5C0E">
        <w:rPr>
          <w:b/>
        </w:rPr>
        <w:t>8</w:t>
      </w:r>
      <w:r w:rsidR="00534AFA" w:rsidRPr="00AE5C0E">
        <w:rPr>
          <w:b/>
        </w:rPr>
        <w:t>.</w:t>
      </w:r>
      <w:r w:rsidR="00534AFA" w:rsidRPr="00AE5C0E">
        <w:t xml:space="preserve"> Os valores não sofrerão qualquer reajuste no período de vigência d</w:t>
      </w:r>
      <w:r w:rsidRPr="00AE5C0E">
        <w:t>a</w:t>
      </w:r>
      <w:r w:rsidR="00534AFA" w:rsidRPr="00AE5C0E">
        <w:t xml:space="preserve"> ata e somente poderão ser alterados com a condição de restabelecer o equilíbrio econômico-financeiro.</w:t>
      </w:r>
    </w:p>
    <w:p w:rsidR="00534AFA" w:rsidRPr="00AE5C0E" w:rsidRDefault="00720BB6" w:rsidP="00534AFA">
      <w:pPr>
        <w:spacing w:after="0" w:line="240" w:lineRule="auto"/>
        <w:jc w:val="both"/>
      </w:pPr>
      <w:r w:rsidRPr="00AE5C0E">
        <w:rPr>
          <w:b/>
        </w:rPr>
        <w:t>9</w:t>
      </w:r>
      <w:r w:rsidR="00534AFA" w:rsidRPr="00AE5C0E">
        <w:rPr>
          <w:b/>
        </w:rPr>
        <w:t>.</w:t>
      </w:r>
      <w:r w:rsidR="00534AFA" w:rsidRPr="00AE5C0E">
        <w:t xml:space="preserve"> O MUNICÍPIO e a CONTRATADA poderão restabelecer o equilíbrio econômico-financeiro do Contrato, respeitado o prazo de validade da proposta, nos termos do artigo 65, inciso II, alínea “d”, da Lei Federal nº 8.666/93, por repactuação precedida de demonstração do aumento ou diminuição dos custos</w:t>
      </w:r>
      <w:r w:rsidR="003D12EA" w:rsidRPr="00AE5C0E">
        <w:t xml:space="preserve"> expressiva</w:t>
      </w:r>
      <w:r w:rsidR="00534AFA" w:rsidRPr="00AE5C0E">
        <w:t>, obedecidos os critérios estabelecidos em planilha de formação dos preços e tendo sempre como limite a média dos preços encontrados no mercado em geral</w:t>
      </w:r>
      <w:r w:rsidR="003D12EA" w:rsidRPr="00AE5C0E">
        <w:t xml:space="preserve"> bem como em tabela de preços (SUDECAP/SETOP)</w:t>
      </w:r>
      <w:r w:rsidR="00A87FE3" w:rsidRPr="00AE5C0E">
        <w:t xml:space="preserve">. </w:t>
      </w:r>
    </w:p>
    <w:p w:rsidR="00534AFA" w:rsidRPr="00AE5C0E" w:rsidRDefault="00720BB6" w:rsidP="00534AFA">
      <w:pPr>
        <w:spacing w:after="0" w:line="240" w:lineRule="auto"/>
        <w:jc w:val="both"/>
      </w:pPr>
      <w:r w:rsidRPr="00AE5C0E">
        <w:rPr>
          <w:b/>
        </w:rPr>
        <w:t>10</w:t>
      </w:r>
      <w:r w:rsidR="00534AFA" w:rsidRPr="00AE5C0E">
        <w:rPr>
          <w:b/>
        </w:rPr>
        <w:t>.</w:t>
      </w:r>
      <w:r w:rsidR="00534AFA" w:rsidRPr="00AE5C0E">
        <w:t xml:space="preserve"> A simples apresentação de notas fiscais de aquisição, por si só, não justificará a concessão de reequilíbrio contratual.</w:t>
      </w:r>
    </w:p>
    <w:p w:rsidR="00C65B9F" w:rsidRPr="00AE5C0E" w:rsidRDefault="00EE6DBD" w:rsidP="00C65B9F">
      <w:pPr>
        <w:spacing w:after="0" w:line="240" w:lineRule="auto"/>
        <w:jc w:val="both"/>
      </w:pPr>
      <w:r w:rsidRPr="00AE5C0E">
        <w:rPr>
          <w:b/>
        </w:rPr>
        <w:t xml:space="preserve">11. </w:t>
      </w:r>
      <w:r w:rsidRPr="00AE5C0E">
        <w:t xml:space="preserve">Caso seja realizado contrato proveniente da ata de registro de preços, este deverá ser feito dentro do período de vigência da ata podendo-se utilizar apenas o saldo da Ata, e poderá ser reajustado </w:t>
      </w:r>
      <w:r w:rsidR="00C65B9F" w:rsidRPr="00AE5C0E">
        <w:t>de acordo com a variação do índice IGP-M da Fundação Getúlio Vargas.</w:t>
      </w:r>
    </w:p>
    <w:p w:rsidR="00534AFA" w:rsidRPr="00AE5C0E" w:rsidRDefault="00534AFA" w:rsidP="00534AFA">
      <w:pPr>
        <w:spacing w:after="0" w:line="240" w:lineRule="auto"/>
        <w:jc w:val="both"/>
      </w:pPr>
    </w:p>
    <w:p w:rsidR="00534AFA" w:rsidRPr="00AE5C0E" w:rsidRDefault="00534AFA" w:rsidP="00720BB6">
      <w:pPr>
        <w:shd w:val="clear" w:color="auto" w:fill="D9D9D9" w:themeFill="background1" w:themeFillShade="D9"/>
        <w:spacing w:after="0" w:line="240" w:lineRule="auto"/>
        <w:jc w:val="center"/>
        <w:rPr>
          <w:b/>
        </w:rPr>
      </w:pPr>
      <w:r w:rsidRPr="00AE5C0E">
        <w:rPr>
          <w:b/>
        </w:rPr>
        <w:t>SEÇÃO XVI - DA ATA DE REGISTRO DE PREÇOS</w:t>
      </w:r>
    </w:p>
    <w:p w:rsidR="00720BB6" w:rsidRPr="00AE5C0E" w:rsidRDefault="00720BB6" w:rsidP="00534AFA">
      <w:pPr>
        <w:spacing w:after="0" w:line="240" w:lineRule="auto"/>
        <w:jc w:val="both"/>
      </w:pPr>
    </w:p>
    <w:p w:rsidR="00534AFA" w:rsidRPr="00AE5C0E" w:rsidRDefault="00534AFA" w:rsidP="00534AFA">
      <w:pPr>
        <w:spacing w:after="0" w:line="240" w:lineRule="auto"/>
        <w:jc w:val="both"/>
      </w:pPr>
      <w:r w:rsidRPr="00AE5C0E">
        <w:rPr>
          <w:b/>
        </w:rPr>
        <w:t>1.</w:t>
      </w:r>
      <w:r w:rsidRPr="00AE5C0E">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rsidR="00534AFA" w:rsidRPr="00AE5C0E" w:rsidRDefault="00534AFA" w:rsidP="00534AFA">
      <w:pPr>
        <w:spacing w:after="0" w:line="240" w:lineRule="auto"/>
        <w:jc w:val="both"/>
      </w:pPr>
      <w:r w:rsidRPr="00AE5C0E">
        <w:rPr>
          <w:b/>
        </w:rPr>
        <w:t>2.</w:t>
      </w:r>
      <w:r w:rsidRPr="00AE5C0E">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rsidR="00534AFA" w:rsidRPr="00AE5C0E" w:rsidRDefault="00720BB6" w:rsidP="00534AFA">
      <w:pPr>
        <w:spacing w:after="0" w:line="240" w:lineRule="auto"/>
        <w:jc w:val="both"/>
      </w:pPr>
      <w:r w:rsidRPr="00AE5C0E">
        <w:rPr>
          <w:b/>
        </w:rPr>
        <w:t>3</w:t>
      </w:r>
      <w:r w:rsidR="00534AFA" w:rsidRPr="00AE5C0E">
        <w:rPr>
          <w:b/>
        </w:rPr>
        <w:t>.</w:t>
      </w:r>
      <w:r w:rsidR="00534AFA" w:rsidRPr="00AE5C0E">
        <w:t xml:space="preserve"> O registro do </w:t>
      </w:r>
      <w:r w:rsidR="00940B90" w:rsidRPr="00AE5C0E">
        <w:t>proponente</w:t>
      </w:r>
      <w:r w:rsidR="00534AFA" w:rsidRPr="00AE5C0E">
        <w:t xml:space="preserve"> será cancelado quando: </w:t>
      </w:r>
    </w:p>
    <w:p w:rsidR="00534AFA" w:rsidRPr="00AE5C0E" w:rsidRDefault="00720BB6" w:rsidP="00534AFA">
      <w:pPr>
        <w:spacing w:after="0" w:line="240" w:lineRule="auto"/>
        <w:jc w:val="both"/>
      </w:pPr>
      <w:r w:rsidRPr="00AE5C0E">
        <w:rPr>
          <w:b/>
        </w:rPr>
        <w:t>3</w:t>
      </w:r>
      <w:r w:rsidR="00534AFA" w:rsidRPr="00AE5C0E">
        <w:rPr>
          <w:b/>
        </w:rPr>
        <w:t>.1.</w:t>
      </w:r>
      <w:r w:rsidR="003C7261" w:rsidRPr="00AE5C0E">
        <w:t xml:space="preserve"> D</w:t>
      </w:r>
      <w:r w:rsidR="00534AFA" w:rsidRPr="00AE5C0E">
        <w:t xml:space="preserve">escumprir as condições da ata de registro de preços; </w:t>
      </w:r>
    </w:p>
    <w:p w:rsidR="00534AFA" w:rsidRPr="00AE5C0E" w:rsidRDefault="00720BB6" w:rsidP="00534AFA">
      <w:pPr>
        <w:spacing w:after="0" w:line="240" w:lineRule="auto"/>
        <w:jc w:val="both"/>
      </w:pPr>
      <w:r w:rsidRPr="00AE5C0E">
        <w:rPr>
          <w:b/>
        </w:rPr>
        <w:t>3</w:t>
      </w:r>
      <w:r w:rsidR="00534AFA" w:rsidRPr="00AE5C0E">
        <w:rPr>
          <w:b/>
        </w:rPr>
        <w:t>.2.</w:t>
      </w:r>
      <w:r w:rsidR="00534AFA" w:rsidRPr="00AE5C0E">
        <w:t xml:space="preserve"> </w:t>
      </w:r>
      <w:r w:rsidR="003C7261" w:rsidRPr="00AE5C0E">
        <w:t>N</w:t>
      </w:r>
      <w:r w:rsidR="00534AFA" w:rsidRPr="00AE5C0E">
        <w:t xml:space="preserve">ão </w:t>
      </w:r>
      <w:r w:rsidR="00940B90" w:rsidRPr="00AE5C0E">
        <w:t>receber</w:t>
      </w:r>
      <w:r w:rsidR="00534AFA" w:rsidRPr="00AE5C0E">
        <w:t xml:space="preserve"> a nota de empenho ou instrumento equivalente no prazo estabelecido pela Administração, sem justificativa aceitável; </w:t>
      </w:r>
    </w:p>
    <w:p w:rsidR="00534AFA" w:rsidRPr="00AE5C0E" w:rsidRDefault="00720BB6" w:rsidP="00534AFA">
      <w:pPr>
        <w:spacing w:after="0" w:line="240" w:lineRule="auto"/>
        <w:jc w:val="both"/>
      </w:pPr>
      <w:r w:rsidRPr="00AE5C0E">
        <w:rPr>
          <w:b/>
        </w:rPr>
        <w:t>3</w:t>
      </w:r>
      <w:r w:rsidR="00534AFA" w:rsidRPr="00AE5C0E">
        <w:rPr>
          <w:b/>
        </w:rPr>
        <w:t>.3.</w:t>
      </w:r>
      <w:r w:rsidR="003C7261" w:rsidRPr="00AE5C0E">
        <w:t xml:space="preserve"> N</w:t>
      </w:r>
      <w:r w:rsidR="00534AFA" w:rsidRPr="00AE5C0E">
        <w:t xml:space="preserve">ão aceitar reduzir o seu preço registrado, na hipótese deste se tornar superior àqueles praticados no mercado; ou </w:t>
      </w:r>
    </w:p>
    <w:p w:rsidR="00534AFA" w:rsidRPr="00AE5C0E" w:rsidRDefault="00720BB6" w:rsidP="00534AFA">
      <w:pPr>
        <w:spacing w:after="0" w:line="240" w:lineRule="auto"/>
        <w:jc w:val="both"/>
      </w:pPr>
      <w:r w:rsidRPr="00AE5C0E">
        <w:rPr>
          <w:b/>
        </w:rPr>
        <w:t>3</w:t>
      </w:r>
      <w:r w:rsidR="00534AFA" w:rsidRPr="00AE5C0E">
        <w:rPr>
          <w:b/>
        </w:rPr>
        <w:t>.4.</w:t>
      </w:r>
      <w:r w:rsidR="00534AFA" w:rsidRPr="00AE5C0E">
        <w:t xml:space="preserve"> </w:t>
      </w:r>
      <w:r w:rsidR="003C7261" w:rsidRPr="00AE5C0E">
        <w:t>S</w:t>
      </w:r>
      <w:r w:rsidR="00534AFA" w:rsidRPr="00AE5C0E">
        <w:t xml:space="preserve">ofrer sanção administrativa cujo efeito torne-o proibido de celebrar contrato administrativo, alcançando o órgão gerenciador e órgão(s) participante(s). </w:t>
      </w:r>
    </w:p>
    <w:p w:rsidR="00534AFA" w:rsidRPr="00AE5C0E" w:rsidRDefault="00720BB6" w:rsidP="00534AFA">
      <w:pPr>
        <w:spacing w:after="0" w:line="240" w:lineRule="auto"/>
        <w:jc w:val="both"/>
      </w:pPr>
      <w:r w:rsidRPr="00AE5C0E">
        <w:rPr>
          <w:b/>
        </w:rPr>
        <w:t>4.</w:t>
      </w:r>
      <w:r w:rsidR="00534AFA" w:rsidRPr="00AE5C0E">
        <w:t xml:space="preserve"> O cancelamento de registros nas hipóteses previstas na minuta da Ata de Registro de preços será formalizado por despacho do órgão gerenciador, assegurado o contraditório e a ampla defesa. </w:t>
      </w:r>
    </w:p>
    <w:p w:rsidR="00534AFA" w:rsidRPr="00AE5C0E" w:rsidRDefault="00720BB6" w:rsidP="00534AFA">
      <w:pPr>
        <w:spacing w:after="0" w:line="240" w:lineRule="auto"/>
        <w:jc w:val="both"/>
      </w:pPr>
      <w:r w:rsidRPr="00AE5C0E">
        <w:rPr>
          <w:b/>
        </w:rPr>
        <w:t>5</w:t>
      </w:r>
      <w:r w:rsidR="00534AFA" w:rsidRPr="00AE5C0E">
        <w:rPr>
          <w:b/>
        </w:rPr>
        <w:t>.</w:t>
      </w:r>
      <w:r w:rsidR="00534AFA" w:rsidRPr="00AE5C0E">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rsidR="00EE6DBD" w:rsidRPr="00AE5C0E" w:rsidRDefault="00EE6DBD" w:rsidP="00EE6DBD">
      <w:pPr>
        <w:spacing w:before="120" w:after="120"/>
        <w:jc w:val="both"/>
        <w:rPr>
          <w:rFonts w:cstheme="minorHAnsi"/>
          <w:b/>
          <w:bCs/>
          <w:i/>
        </w:rPr>
      </w:pPr>
      <w:r w:rsidRPr="00AE5C0E">
        <w:rPr>
          <w:rFonts w:cstheme="minorHAnsi"/>
          <w:b/>
          <w:bCs/>
          <w:i/>
        </w:rPr>
        <w:t>Lei Federal n° 8.666/93</w:t>
      </w:r>
    </w:p>
    <w:p w:rsidR="00EE6DBD" w:rsidRPr="00AE5C0E" w:rsidRDefault="00EE6DBD" w:rsidP="00EE6DBD">
      <w:pPr>
        <w:spacing w:before="120" w:after="120"/>
        <w:jc w:val="both"/>
        <w:rPr>
          <w:rFonts w:cstheme="minorHAnsi"/>
          <w:bCs/>
          <w:i/>
          <w:iCs/>
        </w:rPr>
      </w:pPr>
      <w:r w:rsidRPr="00AE5C0E">
        <w:rPr>
          <w:rFonts w:cstheme="minorHAnsi"/>
          <w:bCs/>
          <w:i/>
          <w:iCs/>
        </w:rPr>
        <w:t>"Art.15 inciso V parágrafo 4º -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rsidR="00EE6DBD" w:rsidRPr="00AE5C0E" w:rsidRDefault="00EE6DBD" w:rsidP="00EE6DBD">
      <w:pPr>
        <w:spacing w:before="120" w:after="120"/>
        <w:jc w:val="both"/>
        <w:rPr>
          <w:rFonts w:cstheme="minorHAnsi"/>
          <w:b/>
          <w:bCs/>
          <w:i/>
          <w:iCs/>
        </w:rPr>
      </w:pPr>
      <w:r w:rsidRPr="00AE5C0E">
        <w:rPr>
          <w:rFonts w:cstheme="minorHAnsi"/>
          <w:b/>
          <w:bCs/>
          <w:i/>
          <w:iCs/>
        </w:rPr>
        <w:t>Decreto Federal nº 7.892/13</w:t>
      </w:r>
    </w:p>
    <w:p w:rsidR="00EE6DBD" w:rsidRPr="00AE5C0E" w:rsidRDefault="00EE6DBD" w:rsidP="00EE6DBD">
      <w:pPr>
        <w:spacing w:before="120" w:after="120"/>
        <w:jc w:val="both"/>
        <w:rPr>
          <w:rFonts w:cstheme="minorHAnsi"/>
          <w:bCs/>
          <w:i/>
        </w:rPr>
      </w:pPr>
      <w:r w:rsidRPr="00AE5C0E">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rsidR="00720BB6" w:rsidRPr="00AE5C0E" w:rsidRDefault="00720BB6" w:rsidP="00720BB6">
      <w:pPr>
        <w:shd w:val="clear" w:color="auto" w:fill="D9D9D9" w:themeFill="background1" w:themeFillShade="D9"/>
        <w:spacing w:after="0" w:line="240" w:lineRule="auto"/>
        <w:jc w:val="center"/>
        <w:rPr>
          <w:b/>
        </w:rPr>
      </w:pPr>
      <w:r w:rsidRPr="00AE5C0E">
        <w:rPr>
          <w:b/>
        </w:rPr>
        <w:t>SEÇÃO XVII – DAS OBRIGAÇÕES DAS PARTES</w:t>
      </w:r>
    </w:p>
    <w:p w:rsidR="00720BB6" w:rsidRPr="00AE5C0E" w:rsidRDefault="00720BB6" w:rsidP="00720BB6">
      <w:pPr>
        <w:spacing w:after="0" w:line="240" w:lineRule="auto"/>
        <w:jc w:val="both"/>
      </w:pPr>
      <w:r w:rsidRPr="00AE5C0E">
        <w:rPr>
          <w:b/>
        </w:rPr>
        <w:t>1.</w:t>
      </w:r>
      <w:r w:rsidRPr="00AE5C0E">
        <w:t xml:space="preserve"> As obrigações da Contratante e da Contratada são as estabelecidas no Termo de Referência.</w:t>
      </w:r>
    </w:p>
    <w:p w:rsidR="00534AFA" w:rsidRPr="00AE5C0E" w:rsidRDefault="00534AFA" w:rsidP="00534AFA">
      <w:pPr>
        <w:spacing w:after="0" w:line="240" w:lineRule="auto"/>
        <w:jc w:val="both"/>
      </w:pPr>
    </w:p>
    <w:p w:rsidR="00534AFA" w:rsidRPr="00AE5C0E" w:rsidRDefault="00720BB6" w:rsidP="00720BB6">
      <w:pPr>
        <w:shd w:val="clear" w:color="auto" w:fill="D9D9D9" w:themeFill="background1" w:themeFillShade="D9"/>
        <w:spacing w:after="0" w:line="240" w:lineRule="auto"/>
        <w:jc w:val="center"/>
        <w:rPr>
          <w:b/>
        </w:rPr>
      </w:pPr>
      <w:r w:rsidRPr="00AE5C0E">
        <w:rPr>
          <w:b/>
        </w:rPr>
        <w:t>SEÇÃO XVIII</w:t>
      </w:r>
      <w:r w:rsidR="00534AFA" w:rsidRPr="00AE5C0E">
        <w:rPr>
          <w:b/>
        </w:rPr>
        <w:t xml:space="preserve"> - DO PAGAMENTO</w:t>
      </w:r>
    </w:p>
    <w:p w:rsidR="004A7ED6" w:rsidRPr="00AE5C0E" w:rsidRDefault="004A7ED6" w:rsidP="004A7ED6">
      <w:pPr>
        <w:spacing w:after="0" w:line="240" w:lineRule="auto"/>
        <w:jc w:val="both"/>
      </w:pPr>
      <w:r w:rsidRPr="00AE5C0E">
        <w:rPr>
          <w:b/>
        </w:rPr>
        <w:t>1.</w:t>
      </w:r>
      <w:r w:rsidRPr="00AE5C0E">
        <w:t xml:space="preserve"> As regras acerca do pagamento são as estabelecidas no Termo de Referência.</w:t>
      </w:r>
    </w:p>
    <w:p w:rsidR="00534AFA" w:rsidRPr="00AE5C0E" w:rsidRDefault="00534AFA" w:rsidP="00534AFA">
      <w:pPr>
        <w:spacing w:after="0" w:line="240" w:lineRule="auto"/>
        <w:jc w:val="both"/>
      </w:pPr>
    </w:p>
    <w:p w:rsidR="00534AFA" w:rsidRPr="00AE5C0E" w:rsidRDefault="004A7ED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XIX</w:t>
      </w:r>
      <w:r w:rsidR="00534AFA" w:rsidRPr="00AE5C0E">
        <w:rPr>
          <w:b/>
        </w:rPr>
        <w:t>- DAS SANÇÕES ADMINISTRATIVAS.</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As regras acerca das sanções são as estabelecidas no Termo de Referência, anexo a este Edital.</w:t>
      </w:r>
    </w:p>
    <w:p w:rsidR="00534AFA" w:rsidRPr="00AE5C0E" w:rsidRDefault="00534AFA" w:rsidP="00534AFA">
      <w:pPr>
        <w:spacing w:after="0" w:line="240" w:lineRule="auto"/>
        <w:jc w:val="both"/>
      </w:pPr>
    </w:p>
    <w:p w:rsidR="00D14886" w:rsidRPr="00AE5C0E" w:rsidRDefault="00C709A6" w:rsidP="00D14886">
      <w:pPr>
        <w:shd w:val="clear" w:color="auto" w:fill="D9D9D9" w:themeFill="background1" w:themeFillShade="D9"/>
        <w:spacing w:after="0" w:line="240" w:lineRule="auto"/>
        <w:jc w:val="center"/>
        <w:rPr>
          <w:b/>
        </w:rPr>
      </w:pPr>
      <w:r w:rsidRPr="00AE5C0E">
        <w:rPr>
          <w:b/>
        </w:rPr>
        <w:t xml:space="preserve">SEÇÃO </w:t>
      </w:r>
      <w:r w:rsidR="00D14886" w:rsidRPr="00AE5C0E">
        <w:rPr>
          <w:b/>
        </w:rPr>
        <w:t>XX</w:t>
      </w:r>
      <w:r w:rsidR="000D0441" w:rsidRPr="00AE5C0E">
        <w:rPr>
          <w:b/>
        </w:rPr>
        <w:t xml:space="preserve"> </w:t>
      </w:r>
      <w:r w:rsidR="00D14886" w:rsidRPr="00AE5C0E">
        <w:rPr>
          <w:b/>
        </w:rPr>
        <w:t xml:space="preserve">- DA IMPUGNAÇÃO AO EDITAL E DO PEDIDO DE ESCLARECIMENTO </w:t>
      </w:r>
    </w:p>
    <w:p w:rsidR="00D14886" w:rsidRPr="00AE5C0E" w:rsidRDefault="00D14886" w:rsidP="00534AFA">
      <w:pPr>
        <w:spacing w:after="0" w:line="240" w:lineRule="auto"/>
        <w:jc w:val="both"/>
        <w:rPr>
          <w:b/>
        </w:rPr>
      </w:pPr>
    </w:p>
    <w:p w:rsidR="00534AFA" w:rsidRPr="00AE5C0E" w:rsidRDefault="00534AFA" w:rsidP="00534AFA">
      <w:pPr>
        <w:spacing w:after="0" w:line="240" w:lineRule="auto"/>
        <w:jc w:val="both"/>
      </w:pPr>
      <w:r w:rsidRPr="00AE5C0E">
        <w:rPr>
          <w:b/>
        </w:rPr>
        <w:t>1.</w:t>
      </w:r>
      <w:r w:rsidRPr="00AE5C0E">
        <w:t xml:space="preserve"> Até 03 (três) dias úteis antes da data designada para a abertura da sessão pública, qualquer pessoa poderá impugnar este Edital.</w:t>
      </w:r>
    </w:p>
    <w:p w:rsidR="00534AFA" w:rsidRPr="00AE5C0E" w:rsidRDefault="00534AFA" w:rsidP="00534AFA">
      <w:pPr>
        <w:spacing w:after="0" w:line="240" w:lineRule="auto"/>
        <w:jc w:val="both"/>
      </w:pPr>
      <w:r w:rsidRPr="00AE5C0E">
        <w:rPr>
          <w:b/>
        </w:rPr>
        <w:t>2.</w:t>
      </w:r>
      <w:r w:rsidRPr="00AE5C0E">
        <w:t xml:space="preserve"> A impugnação deverá ser realizada por forma eletrônica através do sistema no endereço </w:t>
      </w:r>
      <w:r w:rsidR="00D14886" w:rsidRPr="00AE5C0E">
        <w:t xml:space="preserve">eletrônico </w:t>
      </w:r>
      <w:hyperlink r:id="rId13" w:history="1">
        <w:r w:rsidR="00D14886" w:rsidRPr="00AE5C0E">
          <w:rPr>
            <w:rStyle w:val="Hyperlink"/>
            <w:color w:val="auto"/>
          </w:rPr>
          <w:t>www.licitanet.com.br</w:t>
        </w:r>
      </w:hyperlink>
      <w:r w:rsidR="00D14886" w:rsidRPr="00AE5C0E">
        <w:t xml:space="preserve">. </w:t>
      </w:r>
    </w:p>
    <w:p w:rsidR="00534AFA" w:rsidRPr="00AE5C0E" w:rsidRDefault="00534AFA" w:rsidP="00534AFA">
      <w:pPr>
        <w:spacing w:after="0" w:line="240" w:lineRule="auto"/>
        <w:jc w:val="both"/>
      </w:pPr>
      <w:r w:rsidRPr="00AE5C0E">
        <w:rPr>
          <w:b/>
        </w:rPr>
        <w:t>3.</w:t>
      </w:r>
      <w:r w:rsidRPr="00AE5C0E">
        <w:t xml:space="preserve"> Caberá à Pregoeira</w:t>
      </w:r>
      <w:r w:rsidR="00D14886" w:rsidRPr="00AE5C0E">
        <w:t xml:space="preserve">, auxiliada pelos responsáveis </w:t>
      </w:r>
      <w:r w:rsidRPr="00AE5C0E">
        <w:t>pela elaboração deste Edital e seus anexos, decidir sobre a impugn</w:t>
      </w:r>
      <w:r w:rsidR="00D14886" w:rsidRPr="00AE5C0E">
        <w:t xml:space="preserve">ação no prazo de até dois dias úteis contados </w:t>
      </w:r>
      <w:r w:rsidRPr="00AE5C0E">
        <w:t>da data de recebimento da impugnação.</w:t>
      </w:r>
    </w:p>
    <w:p w:rsidR="00534AFA" w:rsidRPr="00AE5C0E" w:rsidRDefault="00534AFA" w:rsidP="00534AFA">
      <w:pPr>
        <w:spacing w:after="0" w:line="240" w:lineRule="auto"/>
        <w:jc w:val="both"/>
      </w:pPr>
      <w:r w:rsidRPr="00AE5C0E">
        <w:rPr>
          <w:b/>
        </w:rPr>
        <w:t>4.</w:t>
      </w:r>
      <w:r w:rsidRPr="00AE5C0E">
        <w:t xml:space="preserve"> Acolhida a impugnação, será </w:t>
      </w:r>
      <w:r w:rsidR="00D14886" w:rsidRPr="00AE5C0E">
        <w:t xml:space="preserve">definida e publicada nova data para </w:t>
      </w:r>
      <w:r w:rsidRPr="00AE5C0E">
        <w:t>a realização do certame.</w:t>
      </w:r>
    </w:p>
    <w:p w:rsidR="00534AFA" w:rsidRPr="00AE5C0E" w:rsidRDefault="00534AFA" w:rsidP="00534AFA">
      <w:pPr>
        <w:spacing w:after="0" w:line="240" w:lineRule="auto"/>
        <w:jc w:val="both"/>
      </w:pPr>
      <w:r w:rsidRPr="00AE5C0E">
        <w:rPr>
          <w:b/>
        </w:rPr>
        <w:t>5.</w:t>
      </w:r>
      <w:r w:rsidRPr="00AE5C0E">
        <w:t xml:space="preserve"> Os pedidos de esclarecimentos referentes a este processo licitatório deverão ser enviados a Pregoeira, até 03 (três) dias úteis anteriores à data designada para abertura da sessão pública, deverão ser realizados por forma eletrônica </w:t>
      </w:r>
      <w:r w:rsidRPr="00AE5C0E">
        <w:rPr>
          <w:b/>
        </w:rPr>
        <w:t>através do sistema.</w:t>
      </w:r>
    </w:p>
    <w:p w:rsidR="00534AFA" w:rsidRPr="00AE5C0E" w:rsidRDefault="00534AFA" w:rsidP="00534AFA">
      <w:pPr>
        <w:spacing w:after="0" w:line="240" w:lineRule="auto"/>
        <w:jc w:val="both"/>
      </w:pPr>
      <w:r w:rsidRPr="00AE5C0E">
        <w:rPr>
          <w:b/>
        </w:rPr>
        <w:t>6.</w:t>
      </w:r>
      <w:r w:rsidRPr="00AE5C0E">
        <w:t xml:space="preserve"> A pregoeira responderá aos pedidos de esclarecimentos no prazo de</w:t>
      </w:r>
      <w:r w:rsidR="00D14886" w:rsidRPr="00AE5C0E">
        <w:t xml:space="preserve"> 2</w:t>
      </w:r>
      <w:r w:rsidRPr="00AE5C0E">
        <w:t xml:space="preserve"> </w:t>
      </w:r>
      <w:r w:rsidR="00D14886" w:rsidRPr="00AE5C0E">
        <w:t>(</w:t>
      </w:r>
      <w:r w:rsidRPr="00AE5C0E">
        <w:t>dois</w:t>
      </w:r>
      <w:r w:rsidR="00D14886" w:rsidRPr="00AE5C0E">
        <w:t>)</w:t>
      </w:r>
      <w:r w:rsidRPr="00AE5C0E">
        <w:t xml:space="preserve"> dias úteis, contado da data de recebimento do pedido, e poderá requisitar subsídios formais aos responsáveis pela solicitação.</w:t>
      </w:r>
    </w:p>
    <w:p w:rsidR="00534AFA" w:rsidRPr="00AE5C0E" w:rsidRDefault="00534AFA" w:rsidP="00534AFA">
      <w:pPr>
        <w:spacing w:after="0" w:line="240" w:lineRule="auto"/>
        <w:jc w:val="both"/>
      </w:pPr>
      <w:r w:rsidRPr="00AE5C0E">
        <w:rPr>
          <w:b/>
        </w:rPr>
        <w:t>7.</w:t>
      </w:r>
      <w:r w:rsidRPr="00AE5C0E">
        <w:t xml:space="preserve"> As impugnações e pedidos de esclarecimentos não suspendem os prazos previstos no certame.</w:t>
      </w:r>
    </w:p>
    <w:p w:rsidR="00534AFA" w:rsidRPr="00AE5C0E" w:rsidRDefault="00534AFA" w:rsidP="00534AFA">
      <w:pPr>
        <w:spacing w:after="0" w:line="240" w:lineRule="auto"/>
        <w:jc w:val="both"/>
      </w:pPr>
      <w:r w:rsidRPr="00AE5C0E">
        <w:rPr>
          <w:b/>
        </w:rPr>
        <w:t>8.</w:t>
      </w:r>
      <w:r w:rsidRPr="00AE5C0E">
        <w:t xml:space="preserve"> A concessão de efeito suspensivo à impugnação é medida excepcional e deverá ser motivada pela pregoeira, nos autos do processo de licitação.</w:t>
      </w:r>
    </w:p>
    <w:p w:rsidR="00534AFA" w:rsidRPr="00AE5C0E" w:rsidRDefault="00534AFA" w:rsidP="00534AFA">
      <w:pPr>
        <w:spacing w:after="0" w:line="240" w:lineRule="auto"/>
        <w:jc w:val="both"/>
      </w:pPr>
      <w:r w:rsidRPr="00AE5C0E">
        <w:rPr>
          <w:b/>
        </w:rPr>
        <w:t>9.</w:t>
      </w:r>
      <w:r w:rsidRPr="00AE5C0E">
        <w:t xml:space="preserve"> As respostas aos pedidos de esclarecimentos serão divulgadas pelo sistema e vincularão os participantes e a administração.</w:t>
      </w:r>
    </w:p>
    <w:p w:rsidR="00534AFA" w:rsidRPr="00AE5C0E" w:rsidRDefault="00534AFA" w:rsidP="00534AFA">
      <w:pPr>
        <w:spacing w:after="0" w:line="240" w:lineRule="auto"/>
        <w:jc w:val="both"/>
        <w:rPr>
          <w:b/>
        </w:rPr>
      </w:pPr>
    </w:p>
    <w:p w:rsidR="00534AFA" w:rsidRPr="00AE5C0E" w:rsidRDefault="00534AFA" w:rsidP="00D14886">
      <w:pPr>
        <w:shd w:val="clear" w:color="auto" w:fill="D9D9D9" w:themeFill="background1" w:themeFillShade="D9"/>
        <w:spacing w:after="0" w:line="240" w:lineRule="auto"/>
        <w:jc w:val="center"/>
        <w:rPr>
          <w:b/>
        </w:rPr>
      </w:pPr>
      <w:r w:rsidRPr="00AE5C0E">
        <w:rPr>
          <w:b/>
        </w:rPr>
        <w:t>SEÇÃO XXI - DAS DISPOSIÇÕES GERAIS</w:t>
      </w:r>
    </w:p>
    <w:p w:rsidR="00534AFA" w:rsidRPr="00AE5C0E" w:rsidRDefault="00534AFA" w:rsidP="00534AFA">
      <w:pPr>
        <w:spacing w:after="0" w:line="240" w:lineRule="auto"/>
        <w:jc w:val="both"/>
      </w:pPr>
      <w:r w:rsidRPr="00AE5C0E">
        <w:rPr>
          <w:b/>
        </w:rPr>
        <w:t>1.</w:t>
      </w:r>
      <w:r w:rsidRPr="00AE5C0E">
        <w:t xml:space="preserve"> Da sessão pública do Pregão divulgar-se-á Ata no sistema eletrônico.</w:t>
      </w:r>
    </w:p>
    <w:p w:rsidR="00534AFA" w:rsidRPr="00AE5C0E" w:rsidRDefault="00534AFA" w:rsidP="00534AFA">
      <w:pPr>
        <w:spacing w:after="0" w:line="240" w:lineRule="auto"/>
        <w:jc w:val="both"/>
      </w:pPr>
      <w:r w:rsidRPr="00AE5C0E">
        <w:rPr>
          <w:b/>
        </w:rPr>
        <w:t>2.</w:t>
      </w:r>
      <w:r w:rsidRPr="00AE5C0E">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534AFA" w:rsidRPr="00AE5C0E" w:rsidRDefault="00534AFA" w:rsidP="00534AFA">
      <w:pPr>
        <w:spacing w:after="0" w:line="240" w:lineRule="auto"/>
        <w:jc w:val="both"/>
      </w:pPr>
      <w:r w:rsidRPr="00AE5C0E">
        <w:rPr>
          <w:b/>
        </w:rPr>
        <w:t>3.</w:t>
      </w:r>
      <w:r w:rsidRPr="00AE5C0E">
        <w:t xml:space="preserve"> Todas as referências de tempo no Edital, no aviso e durante a sessão pública observarão o horário de Brasília – DF.</w:t>
      </w:r>
    </w:p>
    <w:p w:rsidR="003517F9" w:rsidRPr="00AE5C0E" w:rsidRDefault="00534AFA" w:rsidP="003517F9">
      <w:pPr>
        <w:spacing w:after="0" w:line="240" w:lineRule="auto"/>
        <w:jc w:val="both"/>
      </w:pPr>
      <w:r w:rsidRPr="00AE5C0E">
        <w:rPr>
          <w:b/>
        </w:rPr>
        <w:t>4.</w:t>
      </w:r>
      <w:r w:rsidRPr="00AE5C0E">
        <w:t xml:space="preserve"> No julgamento das propostas e da habilit</w:t>
      </w:r>
      <w:r w:rsidR="00D14886" w:rsidRPr="00AE5C0E">
        <w:t xml:space="preserve">ação, o Pregoeira poderá sanar erros </w:t>
      </w:r>
      <w:r w:rsidRPr="00AE5C0E">
        <w:t xml:space="preserve">ou falhas que não alterem a substância </w:t>
      </w:r>
      <w:r w:rsidR="003517F9" w:rsidRPr="00AE5C0E">
        <w:t xml:space="preserve">das propostas, dos documentos e sua </w:t>
      </w:r>
      <w:r w:rsidRPr="00AE5C0E">
        <w:t>validade jurídica, mediante despacho fundamentado, registrado em ata e acessível a todos, atribuindo-lhes validade e eficácia para fins</w:t>
      </w:r>
      <w:r w:rsidR="003517F9" w:rsidRPr="00AE5C0E">
        <w:t xml:space="preserve"> de habilitação e classificação, sendo possível a promoção de diligências junto aos licitantes, destinadas a esclarecer a instrução do processo, conforme disposto no § 3°, do art. 43 da Lei Federal nº  8.666/93.</w:t>
      </w:r>
    </w:p>
    <w:p w:rsidR="003517F9" w:rsidRPr="00AE5C0E" w:rsidRDefault="003517F9" w:rsidP="003517F9">
      <w:pPr>
        <w:spacing w:after="0" w:line="240" w:lineRule="auto"/>
        <w:jc w:val="both"/>
      </w:pPr>
      <w:r w:rsidRPr="00AE5C0E">
        <w:rPr>
          <w:b/>
        </w:rPr>
        <w:t>5.</w:t>
      </w:r>
      <w:r w:rsidRPr="00AE5C0E">
        <w:t xml:space="preserve"> O não cumprimento da diligência poderá ensejar a desclassificação da proposta ou a inabilitação do licitante.</w:t>
      </w:r>
    </w:p>
    <w:p w:rsidR="00534AFA" w:rsidRPr="00AE5C0E" w:rsidRDefault="003517F9" w:rsidP="00534AFA">
      <w:pPr>
        <w:spacing w:after="0" w:line="240" w:lineRule="auto"/>
        <w:jc w:val="both"/>
      </w:pPr>
      <w:r w:rsidRPr="00AE5C0E">
        <w:rPr>
          <w:b/>
        </w:rPr>
        <w:t>6</w:t>
      </w:r>
      <w:r w:rsidR="00534AFA" w:rsidRPr="00AE5C0E">
        <w:rPr>
          <w:b/>
        </w:rPr>
        <w:t>.</w:t>
      </w:r>
      <w:r w:rsidR="00534AFA" w:rsidRPr="00AE5C0E">
        <w:t xml:space="preserve"> A homologação do resultado desta licitação não implicará direito à contratação.</w:t>
      </w:r>
    </w:p>
    <w:p w:rsidR="00534AFA" w:rsidRPr="00AE5C0E" w:rsidRDefault="003517F9" w:rsidP="00534AFA">
      <w:pPr>
        <w:spacing w:after="0" w:line="240" w:lineRule="auto"/>
        <w:jc w:val="both"/>
      </w:pPr>
      <w:r w:rsidRPr="00AE5C0E">
        <w:rPr>
          <w:b/>
        </w:rPr>
        <w:t>7</w:t>
      </w:r>
      <w:r w:rsidR="00534AFA" w:rsidRPr="00AE5C0E">
        <w:rPr>
          <w:b/>
        </w:rPr>
        <w:t>.</w:t>
      </w:r>
      <w:r w:rsidR="00534AFA" w:rsidRPr="00AE5C0E">
        <w:t xml:space="preserve"> As normas disciplinadoras da licitação serão sempre interpretadas em favor da ampliação da disputa en</w:t>
      </w:r>
      <w:r w:rsidRPr="00AE5C0E">
        <w:t xml:space="preserve">tre os interessados, desde que não comprometam o </w:t>
      </w:r>
      <w:r w:rsidR="00534AFA" w:rsidRPr="00AE5C0E">
        <w:t>interesse da Administração, o princípio da isonomia, a finalidade e a segurança da contratação.</w:t>
      </w:r>
    </w:p>
    <w:p w:rsidR="00534AFA" w:rsidRPr="00AE5C0E" w:rsidRDefault="003517F9" w:rsidP="00534AFA">
      <w:pPr>
        <w:spacing w:after="0" w:line="240" w:lineRule="auto"/>
        <w:jc w:val="both"/>
      </w:pPr>
      <w:r w:rsidRPr="00AE5C0E">
        <w:rPr>
          <w:b/>
        </w:rPr>
        <w:t>8</w:t>
      </w:r>
      <w:r w:rsidR="00534AFA" w:rsidRPr="00AE5C0E">
        <w:rPr>
          <w:b/>
        </w:rPr>
        <w:t>.</w:t>
      </w:r>
      <w:r w:rsidR="00534AFA" w:rsidRPr="00AE5C0E">
        <w:t xml:space="preserve"> Os licitantes assumem todos os custos de preparação e apresentação de suas propostas e a Administração não será, </w:t>
      </w:r>
      <w:r w:rsidRPr="00AE5C0E">
        <w:t xml:space="preserve">em nenhum caso, responsável por </w:t>
      </w:r>
      <w:r w:rsidR="00534AFA" w:rsidRPr="00AE5C0E">
        <w:t>esses custos, independentemente da condução ou do resultado do processo licitatório.</w:t>
      </w:r>
    </w:p>
    <w:p w:rsidR="00534AFA" w:rsidRPr="00AE5C0E" w:rsidRDefault="003517F9" w:rsidP="00534AFA">
      <w:pPr>
        <w:spacing w:after="0" w:line="240" w:lineRule="auto"/>
        <w:jc w:val="both"/>
      </w:pPr>
      <w:r w:rsidRPr="00AE5C0E">
        <w:rPr>
          <w:b/>
        </w:rPr>
        <w:t>9</w:t>
      </w:r>
      <w:r w:rsidR="00534AFA" w:rsidRPr="00AE5C0E">
        <w:rPr>
          <w:b/>
        </w:rPr>
        <w:t>.</w:t>
      </w:r>
      <w:r w:rsidRPr="00AE5C0E">
        <w:t xml:space="preserve"> Na contagem dos prazos </w:t>
      </w:r>
      <w:r w:rsidR="00534AFA" w:rsidRPr="00AE5C0E">
        <w:t>estabelecidos neste Edital e seus Anexos, excluir-se-á o dia do início e incluir-se-á o do vencimento. Só se iniciam e vencem os prazos em dias e horário</w:t>
      </w:r>
      <w:r w:rsidRPr="00AE5C0E">
        <w:t>s</w:t>
      </w:r>
      <w:r w:rsidR="00534AFA" w:rsidRPr="00AE5C0E">
        <w:t xml:space="preserve"> de expediente na Administração.</w:t>
      </w:r>
    </w:p>
    <w:p w:rsidR="00534AFA" w:rsidRPr="00AE5C0E" w:rsidRDefault="003517F9" w:rsidP="00534AFA">
      <w:pPr>
        <w:spacing w:after="0" w:line="240" w:lineRule="auto"/>
        <w:jc w:val="both"/>
      </w:pPr>
      <w:r w:rsidRPr="00AE5C0E">
        <w:rPr>
          <w:b/>
        </w:rPr>
        <w:t>10</w:t>
      </w:r>
      <w:r w:rsidR="00534AFA" w:rsidRPr="00AE5C0E">
        <w:rPr>
          <w:b/>
        </w:rPr>
        <w:t>.</w:t>
      </w:r>
      <w:r w:rsidR="00534AFA" w:rsidRPr="00AE5C0E">
        <w:t xml:space="preserve"> O desatendimento de exigências formais não essenciais não importará o afastamento do licitante, desde que </w:t>
      </w:r>
      <w:r w:rsidRPr="00AE5C0E">
        <w:t xml:space="preserve">seja possível o aproveitamento do </w:t>
      </w:r>
      <w:r w:rsidR="00534AFA" w:rsidRPr="00AE5C0E">
        <w:t>ato, observados os princípios da isonomia e do interesse público.</w:t>
      </w:r>
    </w:p>
    <w:p w:rsidR="00534AFA" w:rsidRPr="00AE5C0E" w:rsidRDefault="003517F9" w:rsidP="00534AFA">
      <w:pPr>
        <w:spacing w:after="0" w:line="240" w:lineRule="auto"/>
        <w:jc w:val="both"/>
      </w:pPr>
      <w:r w:rsidRPr="00AE5C0E">
        <w:rPr>
          <w:b/>
        </w:rPr>
        <w:t>11</w:t>
      </w:r>
      <w:r w:rsidR="00534AFA" w:rsidRPr="00AE5C0E">
        <w:rPr>
          <w:b/>
        </w:rPr>
        <w:t>.</w:t>
      </w:r>
      <w:r w:rsidR="00534AFA" w:rsidRPr="00AE5C0E">
        <w:t xml:space="preserve"> Em caso de divergência entre disposições deste Edital e de seus anexos ou demais peças que compõem o processo, prevalecerá as deste Edital.</w:t>
      </w:r>
    </w:p>
    <w:p w:rsidR="00534AFA" w:rsidRPr="00AE5C0E" w:rsidRDefault="003517F9" w:rsidP="00534AFA">
      <w:pPr>
        <w:spacing w:after="0" w:line="240" w:lineRule="auto"/>
        <w:jc w:val="both"/>
      </w:pPr>
      <w:r w:rsidRPr="00AE5C0E">
        <w:rPr>
          <w:b/>
        </w:rPr>
        <w:t>12</w:t>
      </w:r>
      <w:r w:rsidR="00534AFA" w:rsidRPr="00AE5C0E">
        <w:rPr>
          <w:b/>
        </w:rPr>
        <w:t>.</w:t>
      </w:r>
      <w:r w:rsidR="00534AFA" w:rsidRPr="00AE5C0E">
        <w:t xml:space="preserve"> O Edital está disponibilizado, na íntegra, no</w:t>
      </w:r>
      <w:r w:rsidR="00534AFA" w:rsidRPr="00AE5C0E">
        <w:tab/>
        <w:t>endereço eletrônico, www.po.mg.gov.br na aba licitações, www.licitanet.com.br e também poderá ser lido e/ou obtido no endereço Praça Dr. Castilho, nº 10, no Centro de Presidente Olegário/MG, CEP: 38.7</w:t>
      </w:r>
      <w:r w:rsidRPr="00AE5C0E">
        <w:t>5</w:t>
      </w:r>
      <w:r w:rsidR="00534AFA" w:rsidRPr="00AE5C0E">
        <w:t>0-</w:t>
      </w:r>
      <w:r w:rsidRPr="00AE5C0E">
        <w:t>0</w:t>
      </w:r>
      <w:r w:rsidR="00534AFA" w:rsidRPr="00AE5C0E">
        <w:t>00, nos dias úteis, no horário das 08 horas às 17 horas, mesmo endereço e período no qual os autos do processo administrativo permanecerão com vista franqueada aos interessados.</w:t>
      </w:r>
    </w:p>
    <w:p w:rsidR="00534AFA" w:rsidRPr="00AE5C0E" w:rsidRDefault="00534AFA" w:rsidP="00534AFA">
      <w:pPr>
        <w:spacing w:after="0" w:line="240" w:lineRule="auto"/>
        <w:jc w:val="both"/>
      </w:pPr>
      <w:r w:rsidRPr="00AE5C0E">
        <w:rPr>
          <w:b/>
        </w:rPr>
        <w:t>1</w:t>
      </w:r>
      <w:r w:rsidR="003517F9" w:rsidRPr="00AE5C0E">
        <w:rPr>
          <w:b/>
        </w:rPr>
        <w:t>3</w:t>
      </w:r>
      <w:r w:rsidRPr="00AE5C0E">
        <w:rPr>
          <w:b/>
        </w:rPr>
        <w:t>.</w:t>
      </w:r>
      <w:r w:rsidRPr="00AE5C0E">
        <w:t xml:space="preserve">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w:t>
      </w:r>
      <w:r w:rsidR="003517F9" w:rsidRPr="00AE5C0E">
        <w:t xml:space="preserve"> das sanções administrativas, civis </w:t>
      </w:r>
      <w:r w:rsidRPr="00AE5C0E">
        <w:t>e penais cabíveis.</w:t>
      </w:r>
    </w:p>
    <w:p w:rsidR="00534AFA" w:rsidRPr="00AE5C0E" w:rsidRDefault="003517F9" w:rsidP="00534AFA">
      <w:pPr>
        <w:spacing w:after="0" w:line="240" w:lineRule="auto"/>
        <w:jc w:val="both"/>
      </w:pPr>
      <w:r w:rsidRPr="00AE5C0E">
        <w:rPr>
          <w:b/>
        </w:rPr>
        <w:t>14</w:t>
      </w:r>
      <w:r w:rsidR="00534AFA" w:rsidRPr="00AE5C0E">
        <w:rPr>
          <w:b/>
        </w:rPr>
        <w:t>.</w:t>
      </w:r>
      <w:r w:rsidR="00534AFA" w:rsidRPr="00AE5C0E">
        <w:t xml:space="preserve"> Na análise da documentação e no julgamento das Propostas Comerciais, a Pregoeira poderá, a seu critério, solicitar o assessoramento técnico de órgãos </w:t>
      </w:r>
      <w:r w:rsidRPr="00AE5C0E">
        <w:t xml:space="preserve">ou </w:t>
      </w:r>
      <w:r w:rsidR="00534AFA" w:rsidRPr="00AE5C0E">
        <w:t>de profissionais especializados.</w:t>
      </w:r>
    </w:p>
    <w:p w:rsidR="00534AFA" w:rsidRPr="00AE5C0E" w:rsidRDefault="003517F9" w:rsidP="00534AFA">
      <w:pPr>
        <w:spacing w:after="0" w:line="240" w:lineRule="auto"/>
        <w:jc w:val="both"/>
      </w:pPr>
      <w:r w:rsidRPr="00AE5C0E">
        <w:rPr>
          <w:b/>
        </w:rPr>
        <w:t>15</w:t>
      </w:r>
      <w:r w:rsidR="00534AFA" w:rsidRPr="00AE5C0E">
        <w:rPr>
          <w:b/>
        </w:rPr>
        <w:t>.</w:t>
      </w:r>
      <w:r w:rsidR="00534AFA" w:rsidRPr="00AE5C0E">
        <w:t xml:space="preserve"> Toda a documentação apresentada neste edital e seus anexos são complementares entre si, de modo que qualquer detalhe que se mencione em um documento e se omita em outro será considerado especificado e válido.</w:t>
      </w:r>
    </w:p>
    <w:p w:rsidR="00534AFA" w:rsidRPr="00AE5C0E" w:rsidRDefault="003517F9" w:rsidP="00534AFA">
      <w:pPr>
        <w:spacing w:after="0" w:line="240" w:lineRule="auto"/>
        <w:jc w:val="both"/>
      </w:pPr>
      <w:r w:rsidRPr="00AE5C0E">
        <w:rPr>
          <w:b/>
        </w:rPr>
        <w:t>16.</w:t>
      </w:r>
      <w:r w:rsidR="00534AFA" w:rsidRPr="00AE5C0E">
        <w:t xml:space="preserve"> As decisões da Pregoeira serão publicadas no Diário Oficial do Município no sítio www.po.mg.gov.br na aba Diário Oficial. </w:t>
      </w:r>
    </w:p>
    <w:p w:rsidR="00534AFA" w:rsidRPr="00AE5C0E" w:rsidRDefault="00534AFA" w:rsidP="00534AFA">
      <w:pPr>
        <w:spacing w:after="0" w:line="240" w:lineRule="auto"/>
        <w:jc w:val="both"/>
      </w:pPr>
      <w:r w:rsidRPr="00AE5C0E">
        <w:rPr>
          <w:b/>
        </w:rPr>
        <w:t>1</w:t>
      </w:r>
      <w:r w:rsidR="003517F9" w:rsidRPr="00AE5C0E">
        <w:rPr>
          <w:b/>
        </w:rPr>
        <w:t>7</w:t>
      </w:r>
      <w:r w:rsidRPr="00AE5C0E">
        <w:rPr>
          <w:b/>
        </w:rPr>
        <w:t>.</w:t>
      </w:r>
      <w:r w:rsidRPr="00AE5C0E">
        <w:t xml:space="preserve"> A participação do licitante nesta licitação implica no conhecimento integral dos termos e condições inseridas neste edital, bem como das demais normas legais que disciplinam a matéria.</w:t>
      </w:r>
    </w:p>
    <w:p w:rsidR="00534AFA" w:rsidRPr="00AE5C0E" w:rsidRDefault="003517F9" w:rsidP="00534AFA">
      <w:pPr>
        <w:spacing w:after="0" w:line="240" w:lineRule="auto"/>
        <w:jc w:val="both"/>
      </w:pPr>
      <w:r w:rsidRPr="00AE5C0E">
        <w:rPr>
          <w:b/>
        </w:rPr>
        <w:t>18</w:t>
      </w:r>
      <w:r w:rsidR="00534AFA" w:rsidRPr="00AE5C0E">
        <w:rPr>
          <w:b/>
        </w:rPr>
        <w:t>.</w:t>
      </w:r>
      <w:r w:rsidR="00534AFA" w:rsidRPr="00AE5C0E">
        <w:t xml:space="preserve"> A presente licitação não importa, necessariamente, em contratação, podendo o Município de Presidente Olegário/MG revogá-la, no todo ou em </w:t>
      </w:r>
      <w:r w:rsidRPr="00AE5C0E">
        <w:t xml:space="preserve">parte, por razões de </w:t>
      </w:r>
      <w:r w:rsidR="00534AFA" w:rsidRPr="00AE5C0E">
        <w:t>interesse público, derivadas de fato superveniente comprovado, ou anulá-la por ilegalidade, de ofício ou por provocação, mediante ato escrito e fundamentado, disponibilizado no sistema para conhecimento dos licitantes.</w:t>
      </w:r>
    </w:p>
    <w:p w:rsidR="00534AFA" w:rsidRPr="00AE5C0E" w:rsidRDefault="003517F9" w:rsidP="00534AFA">
      <w:pPr>
        <w:spacing w:after="0" w:line="240" w:lineRule="auto"/>
        <w:jc w:val="both"/>
      </w:pPr>
      <w:r w:rsidRPr="00AE5C0E">
        <w:rPr>
          <w:b/>
        </w:rPr>
        <w:t>19</w:t>
      </w:r>
      <w:r w:rsidR="00534AFA" w:rsidRPr="00AE5C0E">
        <w:rPr>
          <w:b/>
        </w:rPr>
        <w:t>.</w:t>
      </w:r>
      <w:r w:rsidR="00534AFA" w:rsidRPr="00AE5C0E">
        <w:t xml:space="preserve"> O Mu</w:t>
      </w:r>
      <w:r w:rsidRPr="00AE5C0E">
        <w:t xml:space="preserve">nicípio de Presidente Olegário poderá </w:t>
      </w:r>
      <w:r w:rsidR="00534AFA" w:rsidRPr="00AE5C0E">
        <w:t>prorrogar, por conveniência exclusiva, a qualquer tempo, os prazos para recebimento das propostas ou para sua abertura, desde que de acordo com a legislação vigente.</w:t>
      </w:r>
    </w:p>
    <w:p w:rsidR="00534AFA" w:rsidRPr="00AE5C0E" w:rsidRDefault="003517F9" w:rsidP="00534AFA">
      <w:pPr>
        <w:spacing w:after="0" w:line="240" w:lineRule="auto"/>
        <w:jc w:val="both"/>
      </w:pPr>
      <w:r w:rsidRPr="00AE5C0E">
        <w:rPr>
          <w:b/>
        </w:rPr>
        <w:t>20</w:t>
      </w:r>
      <w:r w:rsidR="00534AFA" w:rsidRPr="00AE5C0E">
        <w:rPr>
          <w:b/>
        </w:rPr>
        <w:t>.</w:t>
      </w:r>
      <w:r w:rsidR="00534AFA" w:rsidRPr="00AE5C0E">
        <w:t xml:space="preserve"> O foro designado para julgamento de quaisquer questões judiciais resultantes deste Edital será o da Comarca de Presidente Olegário/MG, renunciando a qualquer outro por mais privilegiado que seja. </w:t>
      </w:r>
    </w:p>
    <w:p w:rsidR="00534AFA" w:rsidRPr="00AE5C0E" w:rsidRDefault="003517F9" w:rsidP="00534AFA">
      <w:pPr>
        <w:spacing w:after="0" w:line="240" w:lineRule="auto"/>
        <w:jc w:val="both"/>
      </w:pPr>
      <w:r w:rsidRPr="00AE5C0E">
        <w:rPr>
          <w:b/>
        </w:rPr>
        <w:t>21</w:t>
      </w:r>
      <w:r w:rsidR="00534AFA" w:rsidRPr="00AE5C0E">
        <w:rPr>
          <w:b/>
        </w:rPr>
        <w:t>.</w:t>
      </w:r>
      <w:r w:rsidR="00534AFA" w:rsidRPr="00AE5C0E">
        <w:t xml:space="preserve"> Integram este Edital, para todos os fins e efeitos, os seguintes anexos:</w:t>
      </w:r>
    </w:p>
    <w:p w:rsidR="00534AFA" w:rsidRPr="00AE5C0E" w:rsidRDefault="00534AFA" w:rsidP="00534AFA">
      <w:pPr>
        <w:spacing w:after="0" w:line="240" w:lineRule="auto"/>
        <w:jc w:val="both"/>
        <w:rPr>
          <w:rFonts w:cstheme="minorHAnsi"/>
        </w:rPr>
      </w:pPr>
      <w:r w:rsidRPr="00AE5C0E">
        <w:rPr>
          <w:rFonts w:cstheme="minorHAnsi"/>
        </w:rPr>
        <w:t>ANEXO I – Projeto Básico/Termo de Referência;</w:t>
      </w:r>
    </w:p>
    <w:p w:rsidR="00534AFA" w:rsidRPr="00AE5C0E" w:rsidRDefault="00534AFA" w:rsidP="00534AFA">
      <w:pPr>
        <w:spacing w:after="0" w:line="240" w:lineRule="auto"/>
        <w:jc w:val="both"/>
        <w:rPr>
          <w:rFonts w:cstheme="minorHAnsi"/>
        </w:rPr>
      </w:pPr>
      <w:r w:rsidRPr="00AE5C0E">
        <w:rPr>
          <w:rFonts w:cstheme="minorHAnsi"/>
        </w:rPr>
        <w:t>ANEXO II – Proposta de Preços;</w:t>
      </w:r>
    </w:p>
    <w:p w:rsidR="00534AFA" w:rsidRPr="00AE5C0E" w:rsidRDefault="00534AFA" w:rsidP="00534AFA">
      <w:pPr>
        <w:spacing w:after="0" w:line="240" w:lineRule="auto"/>
        <w:jc w:val="both"/>
        <w:rPr>
          <w:rFonts w:cstheme="minorHAnsi"/>
        </w:rPr>
      </w:pPr>
      <w:r w:rsidRPr="00AE5C0E">
        <w:rPr>
          <w:rFonts w:cstheme="minorHAnsi"/>
        </w:rPr>
        <w:t>ANEXO III – Declarações;</w:t>
      </w:r>
    </w:p>
    <w:p w:rsidR="00534AFA" w:rsidRPr="00AE5C0E" w:rsidRDefault="00534AFA" w:rsidP="00534AFA">
      <w:pPr>
        <w:spacing w:after="0" w:line="240" w:lineRule="auto"/>
        <w:jc w:val="both"/>
        <w:rPr>
          <w:rFonts w:cstheme="minorHAnsi"/>
        </w:rPr>
      </w:pPr>
      <w:r w:rsidRPr="00AE5C0E">
        <w:rPr>
          <w:rFonts w:cstheme="minorHAnsi"/>
        </w:rPr>
        <w:t>ANEXO IV – Minuta d</w:t>
      </w:r>
      <w:r w:rsidR="003517F9" w:rsidRPr="00AE5C0E">
        <w:rPr>
          <w:rFonts w:cstheme="minorHAnsi"/>
        </w:rPr>
        <w:t>a</w:t>
      </w:r>
      <w:r w:rsidRPr="00AE5C0E">
        <w:rPr>
          <w:rFonts w:cstheme="minorHAnsi"/>
        </w:rPr>
        <w:t xml:space="preserve"> </w:t>
      </w:r>
      <w:r w:rsidR="003517F9" w:rsidRPr="00AE5C0E">
        <w:rPr>
          <w:rFonts w:cstheme="minorHAnsi"/>
        </w:rPr>
        <w:t>Ata de Registro de Preços</w:t>
      </w:r>
      <w:r w:rsidRPr="00AE5C0E">
        <w:rPr>
          <w:rFonts w:cstheme="minorHAnsi"/>
        </w:rPr>
        <w:t>.</w:t>
      </w:r>
    </w:p>
    <w:p w:rsidR="003517F9" w:rsidRPr="00AE5C0E" w:rsidRDefault="003517F9" w:rsidP="00534AFA">
      <w:pPr>
        <w:spacing w:after="0" w:line="240" w:lineRule="auto"/>
        <w:jc w:val="both"/>
        <w:rPr>
          <w:rFonts w:cstheme="minorHAnsi"/>
        </w:rPr>
      </w:pPr>
      <w:r w:rsidRPr="00AE5C0E">
        <w:rPr>
          <w:rFonts w:cstheme="minorHAnsi"/>
        </w:rPr>
        <w:t>ANEXO V – Minuta de Contrato</w:t>
      </w:r>
    </w:p>
    <w:p w:rsidR="003517F9" w:rsidRPr="00AE5C0E" w:rsidRDefault="003517F9" w:rsidP="003517F9">
      <w:pPr>
        <w:autoSpaceDE w:val="0"/>
        <w:autoSpaceDN w:val="0"/>
        <w:adjustRightInd w:val="0"/>
        <w:spacing w:after="0" w:line="240" w:lineRule="auto"/>
        <w:rPr>
          <w:rFonts w:cstheme="minorHAnsi"/>
        </w:rPr>
      </w:pPr>
      <w:r w:rsidRPr="00AE5C0E">
        <w:rPr>
          <w:rFonts w:cstheme="minorHAnsi"/>
          <w:bCs/>
        </w:rPr>
        <w:t>ANEXO VI –</w:t>
      </w:r>
      <w:r w:rsidRPr="00AE5C0E">
        <w:rPr>
          <w:rFonts w:cstheme="minorHAnsi"/>
        </w:rPr>
        <w:t xml:space="preserve"> Planilha Orçamentária </w:t>
      </w:r>
    </w:p>
    <w:p w:rsidR="003517F9" w:rsidRPr="00AE5C0E" w:rsidRDefault="003517F9" w:rsidP="003517F9">
      <w:pPr>
        <w:autoSpaceDE w:val="0"/>
        <w:autoSpaceDN w:val="0"/>
        <w:adjustRightInd w:val="0"/>
        <w:spacing w:after="0" w:line="240" w:lineRule="auto"/>
        <w:rPr>
          <w:rFonts w:cstheme="minorHAnsi"/>
        </w:rPr>
      </w:pPr>
      <w:r w:rsidRPr="00AE5C0E">
        <w:rPr>
          <w:rFonts w:cstheme="minorHAnsi"/>
        </w:rPr>
        <w:t>ANEXO VII – Links úteis</w:t>
      </w:r>
    </w:p>
    <w:p w:rsidR="00534AFA" w:rsidRPr="00AE5C0E" w:rsidRDefault="00534AFA" w:rsidP="00534AFA">
      <w:pPr>
        <w:spacing w:after="0" w:line="240" w:lineRule="auto"/>
        <w:jc w:val="both"/>
      </w:pPr>
    </w:p>
    <w:p w:rsidR="00534AFA" w:rsidRPr="00AE5C0E" w:rsidRDefault="00534AFA" w:rsidP="003517F9">
      <w:pPr>
        <w:spacing w:after="0" w:line="240" w:lineRule="auto"/>
        <w:jc w:val="right"/>
      </w:pPr>
      <w:r w:rsidRPr="00AE5C0E">
        <w:t xml:space="preserve">Presidente Olegário, </w:t>
      </w:r>
      <w:r w:rsidR="003517F9" w:rsidRPr="00AE5C0E">
        <w:t>10</w:t>
      </w:r>
      <w:r w:rsidRPr="00AE5C0E">
        <w:t xml:space="preserve"> de </w:t>
      </w:r>
      <w:r w:rsidR="003517F9" w:rsidRPr="00AE5C0E">
        <w:t>junho</w:t>
      </w:r>
      <w:r w:rsidRPr="00AE5C0E">
        <w:t xml:space="preserve"> de 2021.</w:t>
      </w:r>
    </w:p>
    <w:p w:rsidR="00534AFA" w:rsidRPr="00AE5C0E" w:rsidRDefault="00534AFA" w:rsidP="00534AFA">
      <w:pPr>
        <w:spacing w:after="0" w:line="240" w:lineRule="auto"/>
        <w:jc w:val="both"/>
      </w:pPr>
    </w:p>
    <w:p w:rsidR="00534AFA" w:rsidRPr="00AE5C0E" w:rsidRDefault="00534AFA" w:rsidP="00534AFA">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261"/>
        <w:gridCol w:w="2721"/>
      </w:tblGrid>
      <w:tr w:rsidR="003517F9" w:rsidRPr="00AE5C0E" w:rsidTr="003517F9">
        <w:tc>
          <w:tcPr>
            <w:tcW w:w="3079" w:type="dxa"/>
            <w:vAlign w:val="center"/>
          </w:tcPr>
          <w:p w:rsidR="003517F9" w:rsidRPr="00AE5C0E" w:rsidRDefault="003517F9" w:rsidP="003517F9">
            <w:pPr>
              <w:jc w:val="center"/>
            </w:pPr>
          </w:p>
          <w:p w:rsidR="003517F9" w:rsidRPr="00AE5C0E" w:rsidRDefault="003517F9" w:rsidP="003517F9">
            <w:pPr>
              <w:jc w:val="center"/>
            </w:pPr>
            <w:r w:rsidRPr="00AE5C0E">
              <w:t>Betânia Cristina de Paulo Viana</w:t>
            </w:r>
          </w:p>
          <w:p w:rsidR="003517F9" w:rsidRPr="00AE5C0E" w:rsidRDefault="003517F9" w:rsidP="003517F9">
            <w:pPr>
              <w:jc w:val="center"/>
            </w:pPr>
            <w:r w:rsidRPr="00AE5C0E">
              <w:t>Pregoeira Titular</w:t>
            </w:r>
          </w:p>
          <w:p w:rsidR="003517F9" w:rsidRPr="00AE5C0E" w:rsidRDefault="003517F9" w:rsidP="003517F9">
            <w:pPr>
              <w:jc w:val="center"/>
            </w:pPr>
          </w:p>
        </w:tc>
        <w:tc>
          <w:tcPr>
            <w:tcW w:w="3261" w:type="dxa"/>
            <w:vAlign w:val="center"/>
          </w:tcPr>
          <w:p w:rsidR="003517F9" w:rsidRPr="00AE5C0E" w:rsidRDefault="00D65F82" w:rsidP="003517F9">
            <w:pPr>
              <w:jc w:val="center"/>
            </w:pPr>
            <w:r w:rsidRPr="00AE5C0E">
              <w:t>Gilmar Caetano da Silva</w:t>
            </w:r>
          </w:p>
          <w:p w:rsidR="003517F9" w:rsidRPr="00AE5C0E" w:rsidRDefault="003517F9" w:rsidP="00D65F82">
            <w:pPr>
              <w:jc w:val="center"/>
            </w:pPr>
            <w:r w:rsidRPr="00AE5C0E">
              <w:t xml:space="preserve">Secretário de </w:t>
            </w:r>
            <w:r w:rsidR="00D65F82" w:rsidRPr="00AE5C0E">
              <w:t>Obras e Serviços Públicos</w:t>
            </w:r>
          </w:p>
        </w:tc>
        <w:tc>
          <w:tcPr>
            <w:tcW w:w="2721" w:type="dxa"/>
            <w:vAlign w:val="center"/>
          </w:tcPr>
          <w:p w:rsidR="003517F9" w:rsidRPr="00AE5C0E" w:rsidRDefault="003517F9" w:rsidP="003517F9">
            <w:pPr>
              <w:jc w:val="center"/>
            </w:pPr>
            <w:r w:rsidRPr="00AE5C0E">
              <w:t>Flávio Diórgenes Cassimiro</w:t>
            </w:r>
          </w:p>
          <w:p w:rsidR="003517F9" w:rsidRPr="00AE5C0E" w:rsidRDefault="003517F9" w:rsidP="003517F9">
            <w:pPr>
              <w:jc w:val="center"/>
            </w:pPr>
            <w:r w:rsidRPr="00AE5C0E">
              <w:t>Assessor de Engenharia</w:t>
            </w:r>
          </w:p>
        </w:tc>
      </w:tr>
    </w:tbl>
    <w:p w:rsidR="00534AFA" w:rsidRPr="00AE5C0E" w:rsidRDefault="00534AFA" w:rsidP="00534AFA">
      <w:pPr>
        <w:spacing w:after="0" w:line="240" w:lineRule="auto"/>
        <w:jc w:val="both"/>
      </w:pPr>
    </w:p>
    <w:p w:rsidR="00534AFA" w:rsidRPr="00AE5C0E" w:rsidRDefault="00534AFA" w:rsidP="00534AFA">
      <w:pPr>
        <w:spacing w:after="0" w:line="240" w:lineRule="auto"/>
        <w:jc w:val="center"/>
      </w:pPr>
    </w:p>
    <w:p w:rsidR="00534AFA" w:rsidRPr="00AE5C0E" w:rsidRDefault="00534AFA"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4A7ED6" w:rsidRPr="00AE5C0E" w:rsidRDefault="004A7ED6" w:rsidP="00534AFA">
      <w:pPr>
        <w:spacing w:after="0" w:line="240" w:lineRule="auto"/>
        <w:jc w:val="center"/>
      </w:pPr>
    </w:p>
    <w:p w:rsidR="00534AFA" w:rsidRPr="00AE5C0E" w:rsidRDefault="00534AFA" w:rsidP="00534AFA">
      <w:pPr>
        <w:spacing w:after="0" w:line="240" w:lineRule="auto"/>
        <w:jc w:val="center"/>
      </w:pPr>
    </w:p>
    <w:p w:rsidR="00534AFA" w:rsidRPr="00AE5C0E" w:rsidRDefault="00534AFA" w:rsidP="00534AFA">
      <w:pPr>
        <w:spacing w:after="0" w:line="240" w:lineRule="auto"/>
      </w:pPr>
    </w:p>
    <w:p w:rsidR="00534AFA" w:rsidRPr="00AE5C0E" w:rsidRDefault="00534AFA" w:rsidP="00534AFA">
      <w:pPr>
        <w:spacing w:after="0" w:line="240" w:lineRule="auto"/>
      </w:pPr>
    </w:p>
    <w:p w:rsidR="00534AFA" w:rsidRPr="00AE5C0E" w:rsidRDefault="00534AFA" w:rsidP="00534AFA">
      <w:pPr>
        <w:spacing w:after="0" w:line="240" w:lineRule="auto"/>
      </w:pPr>
    </w:p>
    <w:p w:rsidR="00534AFA" w:rsidRPr="00AE5C0E" w:rsidRDefault="00534AFA"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0D0441" w:rsidRPr="00AE5C0E" w:rsidRDefault="000D0441" w:rsidP="00534AFA">
      <w:pPr>
        <w:spacing w:after="0" w:line="240" w:lineRule="auto"/>
      </w:pPr>
    </w:p>
    <w:p w:rsidR="003C7261" w:rsidRPr="00AE5C0E" w:rsidRDefault="003C7261" w:rsidP="003C7261">
      <w:pPr>
        <w:shd w:val="clear" w:color="auto" w:fill="D9D9D9" w:themeFill="background1" w:themeFillShade="D9"/>
        <w:spacing w:after="0" w:line="240" w:lineRule="auto"/>
        <w:jc w:val="center"/>
        <w:rPr>
          <w:b/>
        </w:rPr>
      </w:pPr>
      <w:r w:rsidRPr="00AE5C0E">
        <w:rPr>
          <w:b/>
        </w:rPr>
        <w:t>ANEXO I - TERMO DE REFERÊNCIA/PROJETO BÁSICO</w:t>
      </w:r>
    </w:p>
    <w:p w:rsidR="003C7261" w:rsidRPr="00AE5C0E" w:rsidRDefault="003C7261" w:rsidP="003C7261">
      <w:pPr>
        <w:spacing w:after="0" w:line="240" w:lineRule="auto"/>
        <w:jc w:val="both"/>
        <w:rPr>
          <w:b/>
        </w:rPr>
      </w:pPr>
    </w:p>
    <w:p w:rsidR="003C7261" w:rsidRPr="00AE5C0E" w:rsidRDefault="003C7261" w:rsidP="007A6255">
      <w:pPr>
        <w:spacing w:after="0" w:line="240" w:lineRule="auto"/>
        <w:jc w:val="both"/>
      </w:pPr>
      <w:r w:rsidRPr="00AE5C0E">
        <w:t>PREGÃO ELETRÔNICO Nº 0</w:t>
      </w:r>
      <w:r w:rsidR="008158EB" w:rsidRPr="00AE5C0E">
        <w:t>38</w:t>
      </w:r>
      <w:r w:rsidRPr="00AE5C0E">
        <w:t xml:space="preserve">/2021 </w:t>
      </w:r>
    </w:p>
    <w:p w:rsidR="003C7261" w:rsidRPr="00AE5C0E" w:rsidRDefault="003C7261" w:rsidP="007A6255">
      <w:pPr>
        <w:spacing w:after="0" w:line="240" w:lineRule="auto"/>
        <w:jc w:val="both"/>
      </w:pPr>
      <w:r w:rsidRPr="00AE5C0E">
        <w:t>PROCESSO LICITATÓRIO Nº 0</w:t>
      </w:r>
      <w:r w:rsidR="008158EB" w:rsidRPr="00AE5C0E">
        <w:t>63</w:t>
      </w:r>
      <w:r w:rsidRPr="00AE5C0E">
        <w:t xml:space="preserve">/2021 </w:t>
      </w:r>
    </w:p>
    <w:p w:rsidR="003C7261" w:rsidRPr="00AE5C0E" w:rsidRDefault="003C7261" w:rsidP="007A6255">
      <w:pPr>
        <w:spacing w:after="0" w:line="240" w:lineRule="auto"/>
        <w:jc w:val="both"/>
      </w:pPr>
    </w:p>
    <w:p w:rsidR="008158EB" w:rsidRPr="00AE5C0E" w:rsidRDefault="003C7261" w:rsidP="007A6255">
      <w:pPr>
        <w:spacing w:after="0" w:line="240" w:lineRule="auto"/>
        <w:jc w:val="both"/>
      </w:pPr>
      <w:r w:rsidRPr="00AE5C0E">
        <w:rPr>
          <w:b/>
        </w:rPr>
        <w:t>OBJETIVO</w:t>
      </w:r>
      <w:r w:rsidR="00B24131" w:rsidRPr="00AE5C0E">
        <w:rPr>
          <w:b/>
        </w:rPr>
        <w:t xml:space="preserve">: </w:t>
      </w:r>
      <w:r w:rsidRPr="00AE5C0E">
        <w:t xml:space="preserve">O presente processo tem como objeto o </w:t>
      </w:r>
      <w:r w:rsidR="00273100" w:rsidRPr="00AE5C0E">
        <w:rPr>
          <w:rFonts w:cstheme="minorHAnsi"/>
          <w:b/>
        </w:rPr>
        <w:t xml:space="preserve">REGISTRO DE PREÇOS DESTINADO À CONTRATAÇÃO DE EMPRESA PARA ELABORAÇÃO FUTURA E EVENTUAL DE PROJETOS ARQUITETÔNICOS E DE ENGENHARIA. </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t>Requisitantes:</w:t>
      </w:r>
    </w:p>
    <w:p w:rsidR="003C7261" w:rsidRPr="00AE5C0E" w:rsidRDefault="003C7261" w:rsidP="007A6255">
      <w:pPr>
        <w:spacing w:after="0" w:line="240" w:lineRule="auto"/>
        <w:jc w:val="both"/>
      </w:pPr>
      <w:r w:rsidRPr="00AE5C0E">
        <w:rPr>
          <w:rFonts w:ascii="Segoe UI Symbol" w:hAnsi="Segoe UI Symbol" w:cs="Segoe UI Symbol"/>
        </w:rPr>
        <w:t>➢</w:t>
      </w:r>
      <w:r w:rsidRPr="00AE5C0E">
        <w:t xml:space="preserve"> Secretaria Municipal de Obras e Serviços Públicos.</w:t>
      </w:r>
    </w:p>
    <w:p w:rsidR="003C7261" w:rsidRPr="00AE5C0E" w:rsidRDefault="003C7261" w:rsidP="007A6255">
      <w:pPr>
        <w:spacing w:after="0" w:line="240" w:lineRule="auto"/>
        <w:jc w:val="both"/>
      </w:pPr>
    </w:p>
    <w:p w:rsidR="008158EB" w:rsidRPr="00AE5C0E" w:rsidRDefault="003C7261" w:rsidP="007A6255">
      <w:pPr>
        <w:spacing w:after="0" w:line="240" w:lineRule="auto"/>
        <w:jc w:val="both"/>
        <w:rPr>
          <w:rFonts w:eastAsia="Times New Roman" w:cstheme="minorHAnsi"/>
          <w:lang w:eastAsia="pt-BR"/>
        </w:rPr>
      </w:pPr>
      <w:r w:rsidRPr="00AE5C0E">
        <w:rPr>
          <w:b/>
        </w:rPr>
        <w:t>JUSTIFICATIVA – 1.</w:t>
      </w:r>
      <w:r w:rsidRPr="00AE5C0E">
        <w:t xml:space="preserve"> O objeto solicitado se faz necessário para </w:t>
      </w:r>
      <w:r w:rsidR="008158EB" w:rsidRPr="00AE5C0E">
        <w:rPr>
          <w:rFonts w:eastAsia="Times New Roman" w:cstheme="minorHAnsi"/>
          <w:lang w:eastAsia="pt-BR"/>
        </w:rPr>
        <w:t>que a Secretaria de Obras e Serviços Públicos consiga atender toda a demanda de serviços solicitada com a máxima agilidade possível</w:t>
      </w:r>
      <w:r w:rsidR="00EC5A32" w:rsidRPr="00AE5C0E">
        <w:rPr>
          <w:rFonts w:eastAsia="Times New Roman" w:cstheme="minorHAnsi"/>
          <w:lang w:eastAsia="pt-BR"/>
        </w:rPr>
        <w:t xml:space="preserve"> quais sejam: levantamento para elaboração de projetos e planilhas orçamentárias, planilhas de serviços elétricos, hidráulicos, entre outros necessários para futuras realizações de reformas e construções diversas.</w:t>
      </w:r>
    </w:p>
    <w:p w:rsidR="008158EB" w:rsidRPr="00AE5C0E" w:rsidRDefault="008158EB" w:rsidP="007A6255">
      <w:pPr>
        <w:spacing w:after="0" w:line="240" w:lineRule="auto"/>
        <w:jc w:val="both"/>
      </w:pPr>
    </w:p>
    <w:p w:rsidR="003C7261" w:rsidRPr="00AE5C0E" w:rsidRDefault="003C7261" w:rsidP="007A6255">
      <w:pPr>
        <w:spacing w:after="0" w:line="240" w:lineRule="auto"/>
        <w:jc w:val="both"/>
      </w:pPr>
      <w:r w:rsidRPr="00AE5C0E">
        <w:rPr>
          <w:b/>
        </w:rPr>
        <w:t>CLASSIFICAÇÃO DOS BENS A SEREM ADQUIRIDOS</w:t>
      </w:r>
      <w:r w:rsidR="007A6255" w:rsidRPr="00AE5C0E">
        <w:rPr>
          <w:b/>
        </w:rPr>
        <w:t xml:space="preserve"> </w:t>
      </w:r>
      <w:r w:rsidR="00B24131" w:rsidRPr="00AE5C0E">
        <w:rPr>
          <w:b/>
        </w:rPr>
        <w:t>–</w:t>
      </w:r>
      <w:r w:rsidR="007A6255" w:rsidRPr="00AE5C0E">
        <w:t xml:space="preserve"> </w:t>
      </w:r>
      <w:r w:rsidRPr="00AE5C0E">
        <w:t xml:space="preserve"> </w:t>
      </w:r>
      <w:r w:rsidRPr="00AE5C0E">
        <w:rPr>
          <w:b/>
        </w:rPr>
        <w:t>1.</w:t>
      </w:r>
      <w:r w:rsidRPr="00AE5C0E">
        <w:t xml:space="preserve"> Nos termos do disposto no art. 1° do Decreto n° 10.520 de 17/07/2002, o bem a ser adquirido é consider</w:t>
      </w:r>
      <w:r w:rsidR="007A6255" w:rsidRPr="00AE5C0E">
        <w:t>ado como serviço comum de engenharia</w:t>
      </w:r>
      <w:r w:rsidRPr="00AE5C0E">
        <w:t>, cujos padrões de desempenho e qualidade são objetivamente definidos no edital, por meio de especificações usuais no mercado.</w:t>
      </w:r>
    </w:p>
    <w:p w:rsidR="003C7261" w:rsidRPr="00AE5C0E" w:rsidRDefault="003C7261" w:rsidP="007A6255">
      <w:pPr>
        <w:spacing w:after="0" w:line="240" w:lineRule="auto"/>
        <w:jc w:val="both"/>
      </w:pPr>
      <w:r w:rsidRPr="00AE5C0E">
        <w:rPr>
          <w:b/>
        </w:rPr>
        <w:t>2.</w:t>
      </w:r>
      <w:r w:rsidRPr="00AE5C0E">
        <w:t xml:space="preserve"> A </w:t>
      </w:r>
      <w:r w:rsidR="007A6255" w:rsidRPr="00AE5C0E">
        <w:t xml:space="preserve">contratação </w:t>
      </w:r>
      <w:r w:rsidRPr="00AE5C0E">
        <w:t>não gera vínculo empregatício entre os empregados da Contratada e a Administração Contratante, vedando-se qualquer relação entre estes que caracterize pessoalidade e subordinação direta.</w:t>
      </w:r>
    </w:p>
    <w:p w:rsidR="003C7261" w:rsidRPr="00AE5C0E" w:rsidRDefault="003C7261" w:rsidP="007A6255">
      <w:pPr>
        <w:spacing w:after="0" w:line="240" w:lineRule="auto"/>
        <w:jc w:val="both"/>
      </w:pPr>
    </w:p>
    <w:p w:rsidR="003C7261" w:rsidRPr="00AE5C0E" w:rsidRDefault="003C7261" w:rsidP="007A6255">
      <w:pPr>
        <w:spacing w:after="0" w:line="240" w:lineRule="auto"/>
        <w:jc w:val="both"/>
      </w:pPr>
      <w:r w:rsidRPr="00AE5C0E">
        <w:rPr>
          <w:b/>
        </w:rPr>
        <w:t>VIGÊNCIA – 1.</w:t>
      </w:r>
      <w:r w:rsidRPr="00AE5C0E">
        <w:t xml:space="preserve"> A vigência da Ata de Registro de Preços deverá ser de 12(doze) meses.</w:t>
      </w:r>
    </w:p>
    <w:p w:rsidR="003C7261" w:rsidRPr="00AE5C0E" w:rsidRDefault="003C7261" w:rsidP="007A6255">
      <w:pPr>
        <w:spacing w:after="0" w:line="240" w:lineRule="auto"/>
        <w:jc w:val="both"/>
      </w:pPr>
    </w:p>
    <w:p w:rsidR="001477F6" w:rsidRPr="00AE5C0E" w:rsidRDefault="003C7261" w:rsidP="001477F6">
      <w:pPr>
        <w:spacing w:after="0" w:line="240" w:lineRule="auto"/>
        <w:jc w:val="both"/>
      </w:pPr>
      <w:r w:rsidRPr="00AE5C0E">
        <w:rPr>
          <w:b/>
        </w:rPr>
        <w:t>CONDIÇÕES DE PAGAMENTO</w:t>
      </w:r>
      <w:r w:rsidR="007A6255" w:rsidRPr="00AE5C0E">
        <w:rPr>
          <w:b/>
        </w:rPr>
        <w:t xml:space="preserve"> –</w:t>
      </w:r>
      <w:r w:rsidR="007A6255" w:rsidRPr="00AE5C0E">
        <w:t xml:space="preserve"> </w:t>
      </w:r>
      <w:r w:rsidR="001477F6" w:rsidRPr="00AE5C0E">
        <w:rPr>
          <w:b/>
        </w:rPr>
        <w:t>1.</w:t>
      </w:r>
      <w:r w:rsidR="001477F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1477F6" w:rsidRPr="00AE5C0E" w:rsidRDefault="001477F6" w:rsidP="001477F6">
      <w:pPr>
        <w:spacing w:after="0" w:line="240" w:lineRule="auto"/>
        <w:jc w:val="both"/>
      </w:pPr>
      <w:r w:rsidRPr="00AE5C0E">
        <w:rPr>
          <w:b/>
        </w:rPr>
        <w:t>2.</w:t>
      </w:r>
      <w:r w:rsidRPr="00AE5C0E">
        <w:t xml:space="preserve"> O pagamento será efetuado através de crédito em conta corrente bancária, devendo a empresa vencedora apresentar o número de conta, o banco e a agência junto ao corpo da Nota Fiscal ou em anexo. </w:t>
      </w:r>
    </w:p>
    <w:p w:rsidR="001477F6" w:rsidRPr="00AE5C0E" w:rsidRDefault="001477F6" w:rsidP="001477F6">
      <w:pPr>
        <w:spacing w:after="0" w:line="240" w:lineRule="auto"/>
        <w:jc w:val="both"/>
      </w:pPr>
      <w:r w:rsidRPr="00AE5C0E">
        <w:rPr>
          <w:b/>
        </w:rPr>
        <w:t>3.</w:t>
      </w:r>
      <w:r w:rsidRPr="00AE5C0E">
        <w:t xml:space="preserve"> Em caso de alteração de conta bancária, deverá comunicar, formalmente, à Secretaria Municipal de Fazenda para que seja feita a retificação da conta cadastrada.</w:t>
      </w:r>
    </w:p>
    <w:p w:rsidR="001477F6" w:rsidRPr="00AE5C0E" w:rsidRDefault="001477F6" w:rsidP="001477F6">
      <w:pPr>
        <w:spacing w:after="0" w:line="240" w:lineRule="auto"/>
        <w:jc w:val="both"/>
      </w:pPr>
      <w:r w:rsidRPr="00AE5C0E">
        <w:rPr>
          <w:b/>
        </w:rPr>
        <w:t>4.</w:t>
      </w:r>
      <w:r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E5C0E" w:rsidRDefault="001477F6" w:rsidP="001477F6">
      <w:pPr>
        <w:spacing w:after="0" w:line="240" w:lineRule="auto"/>
        <w:jc w:val="both"/>
      </w:pPr>
      <w:r w:rsidRPr="00AE5C0E">
        <w:rPr>
          <w:b/>
        </w:rPr>
        <w:t>5.</w:t>
      </w:r>
      <w:r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1477F6" w:rsidRPr="00AE5C0E" w:rsidRDefault="001477F6" w:rsidP="001477F6">
      <w:pPr>
        <w:spacing w:after="0" w:line="240" w:lineRule="auto"/>
        <w:jc w:val="both"/>
      </w:pPr>
      <w:r w:rsidRPr="00AE5C0E">
        <w:rPr>
          <w:b/>
        </w:rPr>
        <w:t>6.</w:t>
      </w:r>
      <w:r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E5C0E" w:rsidRDefault="001477F6" w:rsidP="001477F6">
      <w:pPr>
        <w:spacing w:after="0" w:line="240" w:lineRule="auto"/>
        <w:jc w:val="both"/>
      </w:pPr>
      <w:r w:rsidRPr="00AE5C0E">
        <w:rPr>
          <w:b/>
        </w:rPr>
        <w:t>7.</w:t>
      </w:r>
      <w:r w:rsidRPr="00AE5C0E">
        <w:t xml:space="preserve"> A critério da Administração, poderão ser utilizados os pagamentos devidos para cobrir possíveis despesas com multas, indenizações a terceiros, ou outras de responsabilidade da contratada.</w:t>
      </w:r>
    </w:p>
    <w:p w:rsidR="001477F6" w:rsidRPr="00AE5C0E" w:rsidRDefault="001477F6" w:rsidP="001477F6">
      <w:pPr>
        <w:spacing w:after="0" w:line="240" w:lineRule="auto"/>
        <w:jc w:val="both"/>
      </w:pPr>
      <w:r w:rsidRPr="00AE5C0E">
        <w:rPr>
          <w:b/>
        </w:rPr>
        <w:t>8.</w:t>
      </w:r>
      <w:r w:rsidRPr="00AE5C0E">
        <w:t xml:space="preserve"> A nota fiscal correspondente deverá ser entregue, pela licitante vencedora, diretamente ao responsável pelo recebimento do serviço, que somente liberará a referida nota fiscal para pagamento após atestar a execução.</w:t>
      </w:r>
    </w:p>
    <w:p w:rsidR="001477F6" w:rsidRPr="00AE5C0E" w:rsidRDefault="001477F6" w:rsidP="001477F6">
      <w:pPr>
        <w:spacing w:after="0" w:line="240" w:lineRule="auto"/>
        <w:jc w:val="both"/>
      </w:pPr>
      <w:r w:rsidRPr="00AE5C0E">
        <w:rPr>
          <w:b/>
        </w:rPr>
        <w:t>9.</w:t>
      </w:r>
      <w:r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1477F6" w:rsidRPr="00AE5C0E" w:rsidRDefault="001477F6" w:rsidP="001477F6">
      <w:pPr>
        <w:spacing w:after="0" w:line="240" w:lineRule="auto"/>
        <w:jc w:val="both"/>
      </w:pPr>
      <w:r w:rsidRPr="00AE5C0E">
        <w:rPr>
          <w:b/>
        </w:rPr>
        <w:t>10.</w:t>
      </w:r>
      <w:r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7A6255" w:rsidRPr="00AE5C0E" w:rsidRDefault="007A6255" w:rsidP="007A6255">
      <w:pPr>
        <w:spacing w:after="0" w:line="240" w:lineRule="auto"/>
        <w:jc w:val="both"/>
      </w:pPr>
    </w:p>
    <w:p w:rsidR="007A6255" w:rsidRPr="00AE5C0E" w:rsidRDefault="003C7261" w:rsidP="007A6255">
      <w:pPr>
        <w:spacing w:after="0" w:line="240" w:lineRule="auto"/>
        <w:jc w:val="both"/>
      </w:pPr>
      <w:r w:rsidRPr="00AE5C0E">
        <w:rPr>
          <w:b/>
        </w:rPr>
        <w:t xml:space="preserve">DA </w:t>
      </w:r>
      <w:r w:rsidR="007A6255" w:rsidRPr="00AE5C0E">
        <w:rPr>
          <w:b/>
        </w:rPr>
        <w:t>PRESTAÇÃO DE SERVIÇOS -</w:t>
      </w:r>
      <w:r w:rsidRPr="00AE5C0E">
        <w:t xml:space="preserve"> </w:t>
      </w:r>
      <w:r w:rsidRPr="00AE5C0E">
        <w:rPr>
          <w:b/>
        </w:rPr>
        <w:t>1.</w:t>
      </w:r>
      <w:r w:rsidR="007A6255" w:rsidRPr="00AE5C0E">
        <w:t xml:space="preserve"> Prestação de serviços e elaboração de projetos técnicos de engenharia, necessários para processos licitatórios, sendo:</w:t>
      </w:r>
    </w:p>
    <w:p w:rsidR="007A6255" w:rsidRPr="00AE5C0E" w:rsidRDefault="007A6255" w:rsidP="007A6255">
      <w:pPr>
        <w:spacing w:after="0" w:line="240" w:lineRule="auto"/>
        <w:jc w:val="both"/>
      </w:pPr>
      <w:r w:rsidRPr="00AE5C0E">
        <w:t>a.</w:t>
      </w:r>
      <w:r w:rsidRPr="00AE5C0E">
        <w:tab/>
        <w:t xml:space="preserve">Projetos arquitetônicos; </w:t>
      </w:r>
    </w:p>
    <w:p w:rsidR="007A6255" w:rsidRPr="00AE5C0E" w:rsidRDefault="007A6255" w:rsidP="007A6255">
      <w:pPr>
        <w:spacing w:after="0" w:line="240" w:lineRule="auto"/>
        <w:jc w:val="both"/>
      </w:pPr>
      <w:r w:rsidRPr="00AE5C0E">
        <w:t>b.</w:t>
      </w:r>
      <w:r w:rsidRPr="00AE5C0E">
        <w:tab/>
        <w:t>Projetos Luminotécnicos;</w:t>
      </w:r>
    </w:p>
    <w:p w:rsidR="007A6255" w:rsidRPr="00AE5C0E" w:rsidRDefault="007A6255" w:rsidP="007A6255">
      <w:pPr>
        <w:spacing w:after="0" w:line="240" w:lineRule="auto"/>
        <w:jc w:val="both"/>
      </w:pPr>
      <w:r w:rsidRPr="00AE5C0E">
        <w:t>c.</w:t>
      </w:r>
      <w:r w:rsidRPr="00AE5C0E">
        <w:tab/>
        <w:t>Projetos paisagísticos;</w:t>
      </w:r>
    </w:p>
    <w:p w:rsidR="007A6255" w:rsidRPr="00AE5C0E" w:rsidRDefault="007A6255" w:rsidP="007A6255">
      <w:pPr>
        <w:spacing w:after="0" w:line="240" w:lineRule="auto"/>
        <w:jc w:val="both"/>
      </w:pPr>
      <w:r w:rsidRPr="00AE5C0E">
        <w:t>d.</w:t>
      </w:r>
      <w:r w:rsidRPr="00AE5C0E">
        <w:tab/>
        <w:t>Projetos urbanísticos;</w:t>
      </w:r>
    </w:p>
    <w:p w:rsidR="007A6255" w:rsidRPr="00AE5C0E" w:rsidRDefault="007A6255" w:rsidP="007A6255">
      <w:pPr>
        <w:spacing w:after="0" w:line="240" w:lineRule="auto"/>
        <w:jc w:val="both"/>
      </w:pPr>
      <w:r w:rsidRPr="00AE5C0E">
        <w:t>e.</w:t>
      </w:r>
      <w:r w:rsidRPr="00AE5C0E">
        <w:tab/>
        <w:t xml:space="preserve">Projetos estruturais; </w:t>
      </w:r>
    </w:p>
    <w:p w:rsidR="007A6255" w:rsidRPr="00AE5C0E" w:rsidRDefault="007A6255" w:rsidP="007A6255">
      <w:pPr>
        <w:spacing w:after="0" w:line="240" w:lineRule="auto"/>
        <w:jc w:val="both"/>
      </w:pPr>
      <w:r w:rsidRPr="00AE5C0E">
        <w:t>f.</w:t>
      </w:r>
      <w:r w:rsidRPr="00AE5C0E">
        <w:tab/>
        <w:t>Projetos de pontes de concreto armado, estruturas de madeira e metálica.</w:t>
      </w:r>
    </w:p>
    <w:p w:rsidR="007A6255" w:rsidRPr="00AE5C0E" w:rsidRDefault="007A6255" w:rsidP="007A6255">
      <w:pPr>
        <w:spacing w:after="0" w:line="240" w:lineRule="auto"/>
        <w:jc w:val="both"/>
      </w:pPr>
      <w:r w:rsidRPr="00AE5C0E">
        <w:t>g.</w:t>
      </w:r>
      <w:r w:rsidRPr="00AE5C0E">
        <w:tab/>
        <w:t xml:space="preserve">Projetos de fundações; </w:t>
      </w:r>
    </w:p>
    <w:p w:rsidR="007A6255" w:rsidRPr="00AE5C0E" w:rsidRDefault="007A6255" w:rsidP="007A6255">
      <w:pPr>
        <w:spacing w:after="0" w:line="240" w:lineRule="auto"/>
        <w:jc w:val="both"/>
      </w:pPr>
      <w:r w:rsidRPr="00AE5C0E">
        <w:t>h.</w:t>
      </w:r>
      <w:r w:rsidRPr="00AE5C0E">
        <w:tab/>
        <w:t xml:space="preserve">Projetos hidrossanitários; </w:t>
      </w:r>
    </w:p>
    <w:p w:rsidR="007A6255" w:rsidRPr="00AE5C0E" w:rsidRDefault="007A6255" w:rsidP="007A6255">
      <w:pPr>
        <w:spacing w:after="0" w:line="240" w:lineRule="auto"/>
        <w:jc w:val="both"/>
      </w:pPr>
      <w:r w:rsidRPr="00AE5C0E">
        <w:t>i.</w:t>
      </w:r>
      <w:r w:rsidRPr="00AE5C0E">
        <w:tab/>
        <w:t>Projetos elétricos;</w:t>
      </w:r>
    </w:p>
    <w:p w:rsidR="007A6255" w:rsidRPr="00AE5C0E" w:rsidRDefault="007A6255" w:rsidP="007A6255">
      <w:pPr>
        <w:spacing w:after="0" w:line="240" w:lineRule="auto"/>
        <w:jc w:val="both"/>
      </w:pPr>
      <w:r w:rsidRPr="00AE5C0E">
        <w:t>j.</w:t>
      </w:r>
      <w:r w:rsidRPr="00AE5C0E">
        <w:tab/>
        <w:t xml:space="preserve"> Projetos de prevenção e combate à incêndios;</w:t>
      </w:r>
    </w:p>
    <w:p w:rsidR="007A6255" w:rsidRPr="00AE5C0E" w:rsidRDefault="007A6255" w:rsidP="007A6255">
      <w:pPr>
        <w:spacing w:after="0" w:line="240" w:lineRule="auto"/>
        <w:jc w:val="both"/>
      </w:pPr>
      <w:r w:rsidRPr="00AE5C0E">
        <w:t>k.</w:t>
      </w:r>
      <w:r w:rsidRPr="00AE5C0E">
        <w:tab/>
        <w:t>Projetos de SPDA;</w:t>
      </w:r>
    </w:p>
    <w:p w:rsidR="007A6255" w:rsidRPr="00AE5C0E" w:rsidRDefault="007A6255" w:rsidP="007A6255">
      <w:pPr>
        <w:spacing w:after="0" w:line="240" w:lineRule="auto"/>
        <w:jc w:val="both"/>
      </w:pPr>
      <w:r w:rsidRPr="00AE5C0E">
        <w:t>l.</w:t>
      </w:r>
      <w:r w:rsidRPr="00AE5C0E">
        <w:tab/>
        <w:t>Projetos de infraestrutura urbana (pavimentação, sinalização, drenagem pluvial, calçamento, etc);</w:t>
      </w:r>
    </w:p>
    <w:p w:rsidR="007A6255" w:rsidRPr="00AE5C0E" w:rsidRDefault="007A6255" w:rsidP="007A6255">
      <w:pPr>
        <w:spacing w:after="0" w:line="240" w:lineRule="auto"/>
        <w:jc w:val="both"/>
      </w:pPr>
      <w:r w:rsidRPr="00AE5C0E">
        <w:t>m.</w:t>
      </w:r>
      <w:r w:rsidRPr="00AE5C0E">
        <w:tab/>
        <w:t>Projetos de terraplanagem;</w:t>
      </w:r>
    </w:p>
    <w:p w:rsidR="007A6255" w:rsidRPr="00AE5C0E" w:rsidRDefault="007A6255" w:rsidP="007A6255">
      <w:pPr>
        <w:spacing w:after="0" w:line="240" w:lineRule="auto"/>
        <w:jc w:val="both"/>
      </w:pPr>
      <w:r w:rsidRPr="00AE5C0E">
        <w:t>n.</w:t>
      </w:r>
      <w:r w:rsidRPr="00AE5C0E">
        <w:tab/>
        <w:t>Sondagens SPT;</w:t>
      </w:r>
    </w:p>
    <w:p w:rsidR="007A6255" w:rsidRPr="00AE5C0E" w:rsidRDefault="007A6255" w:rsidP="007A6255">
      <w:pPr>
        <w:spacing w:after="0" w:line="240" w:lineRule="auto"/>
        <w:jc w:val="both"/>
      </w:pPr>
      <w:r w:rsidRPr="00AE5C0E">
        <w:t>o.</w:t>
      </w:r>
      <w:r w:rsidRPr="00AE5C0E">
        <w:tab/>
        <w:t>Projeto de contenção;</w:t>
      </w:r>
    </w:p>
    <w:p w:rsidR="007A6255" w:rsidRPr="00AE5C0E" w:rsidRDefault="007A6255" w:rsidP="007A6255">
      <w:pPr>
        <w:spacing w:after="0" w:line="240" w:lineRule="auto"/>
        <w:jc w:val="both"/>
      </w:pPr>
      <w:r w:rsidRPr="00AE5C0E">
        <w:t>p.</w:t>
      </w:r>
      <w:r w:rsidRPr="00AE5C0E">
        <w:tab/>
        <w:t>Projeto de impermeabilização;</w:t>
      </w:r>
    </w:p>
    <w:p w:rsidR="007A6255" w:rsidRPr="00AE5C0E" w:rsidRDefault="007A6255" w:rsidP="007A6255">
      <w:pPr>
        <w:spacing w:after="0" w:line="240" w:lineRule="auto"/>
        <w:jc w:val="both"/>
      </w:pPr>
      <w:r w:rsidRPr="00AE5C0E">
        <w:t>q.</w:t>
      </w:r>
      <w:r w:rsidRPr="00AE5C0E">
        <w:tab/>
        <w:t>Projetos de saneamento;</w:t>
      </w:r>
    </w:p>
    <w:p w:rsidR="007A6255" w:rsidRPr="00AE5C0E" w:rsidRDefault="007A6255" w:rsidP="007A6255">
      <w:pPr>
        <w:spacing w:after="0" w:line="240" w:lineRule="auto"/>
        <w:jc w:val="both"/>
      </w:pPr>
      <w:r w:rsidRPr="00AE5C0E">
        <w:t>r.</w:t>
      </w:r>
      <w:r w:rsidRPr="00AE5C0E">
        <w:tab/>
        <w:t>Levantamentos topográficos;</w:t>
      </w:r>
    </w:p>
    <w:p w:rsidR="007A6255" w:rsidRPr="00AE5C0E" w:rsidRDefault="007A6255" w:rsidP="007A6255">
      <w:pPr>
        <w:spacing w:after="0" w:line="240" w:lineRule="auto"/>
        <w:jc w:val="both"/>
      </w:pPr>
      <w:r w:rsidRPr="00AE5C0E">
        <w:t>s.</w:t>
      </w:r>
      <w:r w:rsidRPr="00AE5C0E">
        <w:tab/>
        <w:t>Elaboração de relatórios fotográficos;</w:t>
      </w:r>
    </w:p>
    <w:p w:rsidR="007A6255" w:rsidRPr="00AE5C0E" w:rsidRDefault="007A6255" w:rsidP="007A6255">
      <w:pPr>
        <w:spacing w:after="0" w:line="240" w:lineRule="auto"/>
        <w:jc w:val="both"/>
      </w:pPr>
      <w:r w:rsidRPr="00AE5C0E">
        <w:t>t.</w:t>
      </w:r>
      <w:r w:rsidRPr="00AE5C0E">
        <w:tab/>
        <w:t>Orçamentos planilhados via SINAPI/SETOP e Cronogramas Físico Financeiro;</w:t>
      </w:r>
    </w:p>
    <w:p w:rsidR="007A6255" w:rsidRPr="00AE5C0E" w:rsidRDefault="007A6255" w:rsidP="007A6255">
      <w:pPr>
        <w:spacing w:after="0" w:line="240" w:lineRule="auto"/>
        <w:jc w:val="both"/>
      </w:pPr>
      <w:r w:rsidRPr="00AE5C0E">
        <w:t>u.</w:t>
      </w:r>
      <w:r w:rsidRPr="00AE5C0E">
        <w:tab/>
        <w:t>Planilhas de levantamentos de quantitativos (quando necessário);</w:t>
      </w:r>
    </w:p>
    <w:p w:rsidR="007A6255" w:rsidRPr="00AE5C0E" w:rsidRDefault="007A6255" w:rsidP="007A6255">
      <w:pPr>
        <w:spacing w:after="0" w:line="240" w:lineRule="auto"/>
        <w:jc w:val="both"/>
      </w:pPr>
      <w:r w:rsidRPr="00AE5C0E">
        <w:t>v.</w:t>
      </w:r>
      <w:r w:rsidRPr="00AE5C0E">
        <w:tab/>
        <w:t>Memoriais descritivos e de cálculo;</w:t>
      </w:r>
    </w:p>
    <w:p w:rsidR="007A6255" w:rsidRPr="00AE5C0E" w:rsidRDefault="007A6255" w:rsidP="007A6255">
      <w:pPr>
        <w:spacing w:after="0" w:line="240" w:lineRule="auto"/>
        <w:jc w:val="both"/>
      </w:pPr>
    </w:p>
    <w:p w:rsidR="007A6255" w:rsidRPr="00AE5C0E" w:rsidRDefault="00D65F82" w:rsidP="007A6255">
      <w:pPr>
        <w:spacing w:after="0" w:line="240" w:lineRule="auto"/>
        <w:jc w:val="both"/>
      </w:pPr>
      <w:r w:rsidRPr="00AE5C0E">
        <w:rPr>
          <w:b/>
        </w:rPr>
        <w:t>2.</w:t>
      </w:r>
      <w:r w:rsidRPr="00AE5C0E">
        <w:t xml:space="preserve"> </w:t>
      </w:r>
      <w:r w:rsidR="007A6255" w:rsidRPr="00AE5C0E">
        <w:t>Todos estes deverão estar em conformidade com suas respectivas normas técnicas da ABNT. Os projetos deverão ser desenvolvidos em sistema CAD e os desenhos inseridos em pranchas com escala adequada. A entrega dos projetos, memoriais, planilhas, entre outros deverão sempre ser entregues via e mail: engenharia@po.mg.gov.br, quando necessário à entrega das vias impressas (3 vias dos projetos, memoriais descritivo e de cálculo, planilhas orçamentarias e cronogramas físico financeiro) a Secretaria de Obras irá solicitar as vias impressas</w:t>
      </w:r>
      <w:r w:rsidR="00034F5E" w:rsidRPr="00AE5C0E">
        <w:t xml:space="preserve"> e assinadas</w:t>
      </w:r>
      <w:r w:rsidR="007A6255" w:rsidRPr="00AE5C0E">
        <w:t>,</w:t>
      </w:r>
      <w:r w:rsidR="007A6255" w:rsidRPr="00AE5C0E">
        <w:rPr>
          <w:b/>
          <w:u w:val="single"/>
        </w:rPr>
        <w:t xml:space="preserve"> e os valores </w:t>
      </w:r>
      <w:r w:rsidR="00FA5BA6" w:rsidRPr="00AE5C0E">
        <w:rPr>
          <w:b/>
          <w:u w:val="single"/>
        </w:rPr>
        <w:t>deverão ser incluso</w:t>
      </w:r>
      <w:r w:rsidR="007A6255" w:rsidRPr="00AE5C0E">
        <w:rPr>
          <w:b/>
          <w:u w:val="single"/>
        </w:rPr>
        <w:t>s nos valores de cada projeto.</w:t>
      </w:r>
    </w:p>
    <w:p w:rsidR="007A6255" w:rsidRPr="00AE5C0E" w:rsidRDefault="00D65F82" w:rsidP="007A6255">
      <w:pPr>
        <w:spacing w:after="0" w:line="240" w:lineRule="auto"/>
        <w:jc w:val="both"/>
      </w:pPr>
      <w:r w:rsidRPr="00AE5C0E">
        <w:rPr>
          <w:b/>
        </w:rPr>
        <w:t>3.</w:t>
      </w:r>
      <w:r w:rsidRPr="00AE5C0E">
        <w:t xml:space="preserve"> </w:t>
      </w:r>
      <w:r w:rsidR="007A6255" w:rsidRPr="00AE5C0E">
        <w:t xml:space="preserve">As pranchas admitidas para apresentação dos projetos serão nos tamanhos definidos para a Série “A” normatizada. O modelo de legenda de cada projeto será definido pela Secretaria de Obras e repassado para a contratada. Após o recebimento do escopo do projeto pela Prefeitura, a empresa contratada terá o prazo de </w:t>
      </w:r>
      <w:r w:rsidR="007A6255" w:rsidRPr="00AE5C0E">
        <w:rPr>
          <w:b/>
        </w:rPr>
        <w:t>até dez dias para a entrega do anteprojeto</w:t>
      </w:r>
      <w:r w:rsidR="007A6255" w:rsidRPr="00AE5C0E">
        <w:t xml:space="preserve"> para que o Setor de Obras possa fazer toda a análise e possa aprovar para que o projeto básico e definitivo seja elaborado e entregue. Os prazos para a entrega dos projetos definitivos poderão variar conforme a complexidade de cada um, sendo </w:t>
      </w:r>
      <w:r w:rsidR="00C16840" w:rsidRPr="00AE5C0E">
        <w:t xml:space="preserve">estabelecido </w:t>
      </w:r>
      <w:r w:rsidR="007A6255" w:rsidRPr="00AE5C0E">
        <w:t xml:space="preserve">este </w:t>
      </w:r>
      <w:r w:rsidR="00C16840" w:rsidRPr="00AE5C0E">
        <w:t>pelo</w:t>
      </w:r>
      <w:r w:rsidR="007A6255" w:rsidRPr="00AE5C0E">
        <w:t xml:space="preserve"> Engenheiro da Prefeitura Municipal. Durante a vigência do contrato, quando for necessária a atividade de outro profissional, a contratada deverá apresentar os atestados de capacidade técnica deste profissional, preenchendo os requisitos descritos até aqui, até a data de entrega do projeto.</w:t>
      </w:r>
    </w:p>
    <w:p w:rsidR="007A6255" w:rsidRPr="00AE5C0E" w:rsidRDefault="00D65F82" w:rsidP="00C16840">
      <w:pPr>
        <w:spacing w:after="0" w:line="240" w:lineRule="auto"/>
        <w:jc w:val="both"/>
      </w:pPr>
      <w:r w:rsidRPr="00AE5C0E">
        <w:rPr>
          <w:b/>
        </w:rPr>
        <w:t>4.</w:t>
      </w:r>
      <w:r w:rsidRPr="00AE5C0E">
        <w:t xml:space="preserve"> </w:t>
      </w:r>
      <w:r w:rsidR="007A6255" w:rsidRPr="00AE5C0E">
        <w:t xml:space="preserve">A contratada deverá também ter disponibilidade para atendimento via e mail, telefone e demais meios de comunicação. Toda solicitação de serviços feita pela Secretaria de Obras, deverá ser </w:t>
      </w:r>
      <w:r w:rsidR="00C16840" w:rsidRPr="00AE5C0E">
        <w:t xml:space="preserve">respondida no prazo máximo de 24 horas e deverá ser realizado conforme os prazos estabelecidos pelo Engenheiro Municipal. </w:t>
      </w:r>
    </w:p>
    <w:p w:rsidR="007A6255" w:rsidRPr="00AE5C0E" w:rsidRDefault="00D65F82" w:rsidP="007A6255">
      <w:pPr>
        <w:spacing w:after="0" w:line="240" w:lineRule="auto"/>
        <w:jc w:val="both"/>
      </w:pPr>
      <w:r w:rsidRPr="00AE5C0E">
        <w:rPr>
          <w:b/>
        </w:rPr>
        <w:t>5.</w:t>
      </w:r>
      <w:r w:rsidRPr="00AE5C0E">
        <w:t xml:space="preserve"> </w:t>
      </w:r>
      <w:r w:rsidR="007A6255" w:rsidRPr="00AE5C0E">
        <w:t>A empresa contratada deverá estar disponível para elaborar, com celeridade, os projetos solicitados pela Secretaria de Obras e fiscalizar a sua execução, dentro do prazo estipulado pela Prefeitura e pela contratada.</w:t>
      </w:r>
    </w:p>
    <w:p w:rsidR="00D65F82" w:rsidRPr="00AE5C0E" w:rsidRDefault="00D65F82" w:rsidP="007A6255">
      <w:pPr>
        <w:spacing w:after="0" w:line="240" w:lineRule="auto"/>
        <w:jc w:val="both"/>
      </w:pPr>
      <w:r w:rsidRPr="00AE5C0E">
        <w:rPr>
          <w:b/>
        </w:rPr>
        <w:t>6.</w:t>
      </w:r>
      <w:r w:rsidRPr="00AE5C0E">
        <w:t xml:space="preserve"> </w:t>
      </w:r>
      <w:r w:rsidR="007A6255" w:rsidRPr="00AE5C0E">
        <w:t>Os serviços e seus complementos serão feitos de acordo com o interesse da Administração</w:t>
      </w:r>
      <w:r w:rsidR="00A07FA5" w:rsidRPr="00AE5C0E">
        <w:t xml:space="preserve">, bem como alterações/correções sem nenhum ônus exceto àqueles valores elencados em planilhas. </w:t>
      </w:r>
    </w:p>
    <w:p w:rsidR="00C2702A" w:rsidRPr="00AE5C0E" w:rsidRDefault="00C2702A" w:rsidP="00C2702A">
      <w:pPr>
        <w:spacing w:after="0" w:line="240" w:lineRule="auto"/>
        <w:jc w:val="both"/>
      </w:pPr>
    </w:p>
    <w:p w:rsidR="00C2702A" w:rsidRPr="00AE5C0E" w:rsidRDefault="00C2702A" w:rsidP="00C2702A">
      <w:pPr>
        <w:spacing w:after="0" w:line="240" w:lineRule="auto"/>
        <w:jc w:val="both"/>
        <w:rPr>
          <w:b/>
        </w:rPr>
      </w:pPr>
      <w:r w:rsidRPr="00AE5C0E">
        <w:rPr>
          <w:b/>
        </w:rPr>
        <w:t>DAS PARTICULARIDADES DO OBJETO</w:t>
      </w:r>
    </w:p>
    <w:p w:rsidR="00C2702A" w:rsidRPr="00AE5C0E" w:rsidRDefault="00C2702A" w:rsidP="00C2702A">
      <w:pPr>
        <w:spacing w:after="0" w:line="240" w:lineRule="auto"/>
        <w:jc w:val="both"/>
      </w:pPr>
      <w:r w:rsidRPr="00AE5C0E">
        <w:rPr>
          <w:b/>
        </w:rPr>
        <w:t xml:space="preserve">1. </w:t>
      </w:r>
      <w:r w:rsidRPr="00AE5C0E">
        <w:t>Os direitos patrimoniais deverão ser cedidos, por documento próprio, pelo(s) autor(es) dos projetos conforme Art. 111 da Lei nº. 8.666/93.</w:t>
      </w:r>
    </w:p>
    <w:p w:rsidR="00A07FA5" w:rsidRPr="00AE5C0E" w:rsidRDefault="00C2702A" w:rsidP="00C2702A">
      <w:pPr>
        <w:spacing w:after="0" w:line="240" w:lineRule="auto"/>
        <w:jc w:val="both"/>
      </w:pPr>
      <w:r w:rsidRPr="00AE5C0E">
        <w:rPr>
          <w:b/>
        </w:rPr>
        <w:t>2.</w:t>
      </w:r>
      <w:r w:rsidRPr="00AE5C0E">
        <w:t xml:space="preserve"> Havendo necessidade de alteração dos projetos contratados, a Administração poderá optar a contratar terceiro habilitado para proceder às alterações necessárias e/ou atualização do mesmo, entretanto, o terceiro se responsabiliza pelas alterações introduzidas, eximindo o autor original de tal responsabilidade.</w:t>
      </w:r>
    </w:p>
    <w:p w:rsidR="00C2702A" w:rsidRPr="00AE5C0E" w:rsidRDefault="00C2702A" w:rsidP="00C2702A">
      <w:pPr>
        <w:spacing w:after="0" w:line="240" w:lineRule="auto"/>
        <w:jc w:val="both"/>
        <w:rPr>
          <w:b/>
        </w:rPr>
      </w:pPr>
      <w:r w:rsidRPr="00AE5C0E">
        <w:rPr>
          <w:b/>
        </w:rPr>
        <w:t xml:space="preserve">3. </w:t>
      </w:r>
      <w:r w:rsidRPr="00AE5C0E">
        <w:t>Assumir inteira responsabilidade técnica e administrativa do objeto contratado, não podendo, sob qualquer hipótese, transferir a outras empresas a responsabilidade por problemas no fornecimento do serviço.</w:t>
      </w:r>
    </w:p>
    <w:p w:rsidR="00C2702A" w:rsidRPr="00AE5C0E" w:rsidRDefault="00C2702A" w:rsidP="007A6255">
      <w:pPr>
        <w:spacing w:after="0" w:line="240" w:lineRule="auto"/>
        <w:jc w:val="both"/>
      </w:pPr>
    </w:p>
    <w:p w:rsidR="003C7261" w:rsidRPr="00AE5C0E" w:rsidRDefault="003C7261" w:rsidP="007A6255">
      <w:pPr>
        <w:spacing w:after="0" w:line="240" w:lineRule="auto"/>
        <w:jc w:val="both"/>
      </w:pPr>
      <w:r w:rsidRPr="00AE5C0E">
        <w:rPr>
          <w:b/>
        </w:rPr>
        <w:t>DAS OBRIGAÇÕES ESPECIAIS DO MUNICÍPIO -</w:t>
      </w:r>
      <w:r w:rsidRPr="00AE5C0E">
        <w:t xml:space="preserve"> Além de outras obrigações estipuladas no Contrato ou em lei, particularmente na Lei nº 8.666/1993, constituem obrigações do Município: </w:t>
      </w:r>
    </w:p>
    <w:p w:rsidR="003C7261" w:rsidRPr="00AE5C0E" w:rsidRDefault="003C7261" w:rsidP="007A6255">
      <w:pPr>
        <w:spacing w:after="0" w:line="240" w:lineRule="auto"/>
        <w:jc w:val="both"/>
      </w:pPr>
      <w:r w:rsidRPr="00AE5C0E">
        <w:t>1. Efetuar os pagamentos nas condições e preços pactuados;</w:t>
      </w:r>
    </w:p>
    <w:p w:rsidR="003C7261" w:rsidRPr="00AE5C0E" w:rsidRDefault="003C7261" w:rsidP="007A6255">
      <w:pPr>
        <w:spacing w:after="0" w:line="240" w:lineRule="auto"/>
        <w:jc w:val="both"/>
      </w:pPr>
      <w:r w:rsidRPr="00AE5C0E">
        <w:t>2. Fiscalizar a entrega do objeto;</w:t>
      </w:r>
    </w:p>
    <w:p w:rsidR="003C7261" w:rsidRPr="00AE5C0E" w:rsidRDefault="003C7261" w:rsidP="007A6255">
      <w:pPr>
        <w:spacing w:after="0" w:line="240" w:lineRule="auto"/>
        <w:jc w:val="both"/>
      </w:pPr>
      <w:r w:rsidRPr="00AE5C0E">
        <w:t>3. Notificar a CONTRATADA, fixando-lhe prazo para corrigir irregularidades observadas na entrega do objeto;</w:t>
      </w:r>
    </w:p>
    <w:p w:rsidR="003C7261" w:rsidRPr="00AE5C0E" w:rsidRDefault="003C7261" w:rsidP="007A6255">
      <w:pPr>
        <w:spacing w:after="0" w:line="240" w:lineRule="auto"/>
        <w:jc w:val="both"/>
      </w:pPr>
      <w:r w:rsidRPr="00AE5C0E">
        <w:t>4. Prestar os esclarecimentos que venham a ser solicitados com relação ao objeto deste contrato.</w:t>
      </w:r>
    </w:p>
    <w:p w:rsidR="003C7261" w:rsidRPr="00AE5C0E" w:rsidRDefault="003C7261" w:rsidP="007A6255">
      <w:pPr>
        <w:spacing w:after="0" w:line="240" w:lineRule="auto"/>
        <w:jc w:val="both"/>
      </w:pPr>
    </w:p>
    <w:p w:rsidR="003C7261" w:rsidRPr="00AE5C0E" w:rsidRDefault="003C7261" w:rsidP="007A6255">
      <w:pPr>
        <w:spacing w:after="0" w:line="240" w:lineRule="auto"/>
        <w:jc w:val="both"/>
        <w:rPr>
          <w:b/>
        </w:rPr>
      </w:pPr>
      <w:r w:rsidRPr="00AE5C0E">
        <w:rPr>
          <w:b/>
        </w:rPr>
        <w:t xml:space="preserve">DAS OBRIGAÇÕES DA CONTRATADA </w:t>
      </w:r>
    </w:p>
    <w:p w:rsidR="003C7261" w:rsidRPr="00AE5C0E" w:rsidRDefault="003C7261" w:rsidP="007A6255">
      <w:pPr>
        <w:spacing w:after="0" w:line="240" w:lineRule="auto"/>
        <w:jc w:val="both"/>
      </w:pPr>
      <w:r w:rsidRPr="00AE5C0E">
        <w:rPr>
          <w:b/>
        </w:rPr>
        <w:t>1.</w:t>
      </w:r>
      <w:r w:rsidRPr="00AE5C0E">
        <w:t xml:space="preserve"> Cumprir fielmente este termo, executando-o sob sua inteira responsabilidade, vedada sua transferência a terceiros, total ou parcial;</w:t>
      </w:r>
    </w:p>
    <w:p w:rsidR="003C7261" w:rsidRPr="00AE5C0E" w:rsidRDefault="003C7261" w:rsidP="007A6255">
      <w:pPr>
        <w:spacing w:after="0" w:line="240" w:lineRule="auto"/>
        <w:jc w:val="both"/>
      </w:pPr>
      <w:r w:rsidRPr="00AE5C0E">
        <w:rPr>
          <w:b/>
        </w:rPr>
        <w:t>2.</w:t>
      </w:r>
      <w:r w:rsidRPr="00AE5C0E">
        <w:t xml:space="preserve"> Providenciar a imediata correção das deficiências apontadas pela Con</w:t>
      </w:r>
      <w:r w:rsidR="00A07FA5" w:rsidRPr="00AE5C0E">
        <w:t>tratante quanto ao fornecimento/entrega dos projetos.</w:t>
      </w:r>
    </w:p>
    <w:p w:rsidR="003C7261" w:rsidRPr="00AE5C0E" w:rsidRDefault="00A07FA5" w:rsidP="007A6255">
      <w:pPr>
        <w:spacing w:after="0" w:line="240" w:lineRule="auto"/>
        <w:jc w:val="both"/>
      </w:pPr>
      <w:r w:rsidRPr="00AE5C0E">
        <w:rPr>
          <w:b/>
        </w:rPr>
        <w:t>3.</w:t>
      </w:r>
      <w:r w:rsidRPr="00AE5C0E">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ART’s e quaisquer outras que forem devidas aos contratados, no desempenho do objeto ora licitado, ficando ainda, a Contratante, isenta de qualquer vínculo empregatício com os mesmos.</w:t>
      </w:r>
      <w:r w:rsidR="003C7261" w:rsidRPr="00AE5C0E">
        <w:rPr>
          <w:b/>
        </w:rPr>
        <w:t>4.</w:t>
      </w:r>
      <w:r w:rsidR="003C7261" w:rsidRPr="00AE5C0E">
        <w:t xml:space="preserve"> Manter, durante a vigência do contrato, todas as condições de habilitação e qualificação exigidas pela Lei n° 8.666/93.</w:t>
      </w:r>
    </w:p>
    <w:p w:rsidR="00A119CE" w:rsidRPr="00AE5C0E" w:rsidRDefault="00A119CE" w:rsidP="007A6255">
      <w:pPr>
        <w:spacing w:after="0" w:line="240" w:lineRule="auto"/>
        <w:jc w:val="both"/>
      </w:pPr>
    </w:p>
    <w:p w:rsidR="00A119CE" w:rsidRPr="00AE5C0E" w:rsidRDefault="00A119CE" w:rsidP="007A6255">
      <w:pPr>
        <w:spacing w:after="0" w:line="240" w:lineRule="auto"/>
        <w:jc w:val="both"/>
        <w:rPr>
          <w:b/>
        </w:rPr>
      </w:pPr>
      <w:r w:rsidRPr="00AE5C0E">
        <w:rPr>
          <w:b/>
        </w:rPr>
        <w:t>SANÇÕES:</w:t>
      </w:r>
    </w:p>
    <w:p w:rsidR="000D0441" w:rsidRPr="00AE5C0E" w:rsidRDefault="000D0441" w:rsidP="000D0441">
      <w:pPr>
        <w:spacing w:after="0" w:line="240" w:lineRule="auto"/>
        <w:jc w:val="both"/>
      </w:pPr>
      <w:r w:rsidRPr="00AE5C0E">
        <w:rPr>
          <w:b/>
        </w:rPr>
        <w:t>1.</w:t>
      </w:r>
      <w:r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D0441" w:rsidRPr="00AE5C0E" w:rsidRDefault="000D0441" w:rsidP="000D0441">
      <w:pPr>
        <w:spacing w:after="0" w:line="240" w:lineRule="auto"/>
        <w:jc w:val="both"/>
      </w:pPr>
      <w:r w:rsidRPr="00AE5C0E">
        <w:rPr>
          <w:b/>
        </w:rPr>
        <w:t>1.1.</w:t>
      </w:r>
      <w:r w:rsidRPr="00AE5C0E">
        <w:tab/>
        <w:t>advertência, que será aplicada sempre por escrito;</w:t>
      </w:r>
    </w:p>
    <w:p w:rsidR="000D0441" w:rsidRPr="00AE5C0E" w:rsidRDefault="000D0441" w:rsidP="000D0441">
      <w:pPr>
        <w:spacing w:after="0" w:line="240" w:lineRule="auto"/>
        <w:jc w:val="both"/>
      </w:pPr>
      <w:r w:rsidRPr="00AE5C0E">
        <w:rPr>
          <w:b/>
        </w:rPr>
        <w:t>1.2.</w:t>
      </w:r>
      <w:r w:rsidRPr="00AE5C0E">
        <w:rPr>
          <w:b/>
        </w:rPr>
        <w:tab/>
      </w:r>
      <w:r w:rsidRPr="00AE5C0E">
        <w:t>multas;</w:t>
      </w:r>
    </w:p>
    <w:p w:rsidR="000D0441" w:rsidRPr="00AE5C0E" w:rsidRDefault="000D0441" w:rsidP="000D0441">
      <w:pPr>
        <w:spacing w:after="0" w:line="240" w:lineRule="auto"/>
        <w:jc w:val="both"/>
      </w:pPr>
      <w:r w:rsidRPr="00AE5C0E">
        <w:rPr>
          <w:b/>
        </w:rPr>
        <w:t>1.3.</w:t>
      </w:r>
      <w:r w:rsidRPr="00AE5C0E">
        <w:tab/>
        <w:t xml:space="preserve">suspensão temporária do direito de licitar com o Município de Presidente Olegário; </w:t>
      </w:r>
    </w:p>
    <w:p w:rsidR="000D0441" w:rsidRPr="00AE5C0E" w:rsidRDefault="000D0441" w:rsidP="000D0441">
      <w:pPr>
        <w:spacing w:after="0" w:line="240" w:lineRule="auto"/>
        <w:jc w:val="both"/>
      </w:pPr>
      <w:r w:rsidRPr="00AE5C0E">
        <w:rPr>
          <w:b/>
        </w:rPr>
        <w:t>1.4.</w:t>
      </w:r>
      <w:r w:rsidRPr="00AE5C0E">
        <w:t xml:space="preserve"> indenização ao MUNICÍPIO da diferença de custo para aquisição dos serviços de outro licitante;</w:t>
      </w:r>
    </w:p>
    <w:p w:rsidR="000D0441" w:rsidRPr="00AE5C0E" w:rsidRDefault="000D0441" w:rsidP="000D0441">
      <w:pPr>
        <w:spacing w:after="0" w:line="240" w:lineRule="auto"/>
        <w:jc w:val="both"/>
      </w:pPr>
      <w:r w:rsidRPr="00AE5C0E">
        <w:rPr>
          <w:b/>
        </w:rPr>
        <w:t>1.5.</w:t>
      </w:r>
      <w:r w:rsidRPr="00AE5C0E">
        <w:t xml:space="preserve"> declaração de inidoneidade para licitar e contratar com a Administração Pública, no prazo não superior a cinco anos.</w:t>
      </w:r>
    </w:p>
    <w:p w:rsidR="000D0441" w:rsidRPr="00AE5C0E" w:rsidRDefault="000D0441" w:rsidP="000D0441">
      <w:pPr>
        <w:spacing w:after="0" w:line="240" w:lineRule="auto"/>
        <w:jc w:val="both"/>
      </w:pPr>
      <w:r w:rsidRPr="00AE5C0E">
        <w:rPr>
          <w:b/>
        </w:rPr>
        <w:t>2.</w:t>
      </w:r>
      <w:r w:rsidRPr="00AE5C0E">
        <w:t xml:space="preserve"> Será aplicada multa a razão de 0,3% (três décimos por cento) sobre o valor total do projeto, por dia de atraso na inexecução do contrato;</w:t>
      </w:r>
    </w:p>
    <w:p w:rsidR="000D0441" w:rsidRPr="00AE5C0E" w:rsidRDefault="000D0441" w:rsidP="000D0441">
      <w:pPr>
        <w:spacing w:after="0" w:line="240" w:lineRule="auto"/>
        <w:jc w:val="both"/>
      </w:pPr>
      <w:r w:rsidRPr="00AE5C0E">
        <w:rPr>
          <w:b/>
        </w:rPr>
        <w:t xml:space="preserve">3. </w:t>
      </w:r>
      <w:r w:rsidRPr="00AE5C0E">
        <w:t>Será aplicada multa a razão de 3,0% (três por cento) sobre o valor total da contratação, por inexecução parcial das obrigações contratuais;</w:t>
      </w:r>
    </w:p>
    <w:p w:rsidR="000D0441" w:rsidRPr="00AE5C0E" w:rsidRDefault="000D0441" w:rsidP="000D0441">
      <w:pPr>
        <w:spacing w:after="0" w:line="240" w:lineRule="auto"/>
        <w:jc w:val="both"/>
      </w:pPr>
      <w:r w:rsidRPr="00AE5C0E">
        <w:rPr>
          <w:b/>
        </w:rPr>
        <w:t xml:space="preserve">4. </w:t>
      </w:r>
      <w:r w:rsidRPr="00AE5C0E">
        <w:t>O valor máximo das multas não poderá exceder, cumulativamente, a 10% (dez por cento) do valor da aquisição;</w:t>
      </w:r>
    </w:p>
    <w:p w:rsidR="000D0441" w:rsidRPr="00AE5C0E" w:rsidRDefault="000D0441" w:rsidP="000D0441">
      <w:pPr>
        <w:spacing w:after="0" w:line="240" w:lineRule="auto"/>
        <w:jc w:val="both"/>
      </w:pPr>
      <w:r w:rsidRPr="00AE5C0E">
        <w:rPr>
          <w:b/>
        </w:rPr>
        <w:t>5.</w:t>
      </w:r>
      <w:r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E5C0E" w:rsidRDefault="000D0441" w:rsidP="000D0441">
      <w:pPr>
        <w:spacing w:after="0" w:line="240" w:lineRule="auto"/>
        <w:jc w:val="both"/>
      </w:pPr>
      <w:r w:rsidRPr="00AE5C0E">
        <w:rPr>
          <w:b/>
        </w:rPr>
        <w:t>6.</w:t>
      </w:r>
      <w:r w:rsidRPr="00AE5C0E">
        <w:rPr>
          <w:b/>
        </w:rPr>
        <w:tab/>
      </w:r>
      <w:r w:rsidRPr="00AE5C0E">
        <w:t>Extensão das penalidades:</w:t>
      </w:r>
    </w:p>
    <w:p w:rsidR="000D0441" w:rsidRPr="00AE5C0E" w:rsidRDefault="000D0441" w:rsidP="000D0441">
      <w:pPr>
        <w:spacing w:after="0" w:line="240" w:lineRule="auto"/>
        <w:jc w:val="both"/>
      </w:pPr>
      <w:r w:rsidRPr="00AE5C0E">
        <w:rPr>
          <w:b/>
        </w:rPr>
        <w:t>6.1.</w:t>
      </w:r>
      <w:r w:rsidRPr="00AE5C0E">
        <w:rPr>
          <w:b/>
        </w:rPr>
        <w:tab/>
      </w:r>
      <w:r w:rsidRPr="00AE5C0E">
        <w:t>A sanção de suspensão de participar em licitação e contratar com a Administração Pública poderá ser também aplicada àqueles que:</w:t>
      </w:r>
    </w:p>
    <w:p w:rsidR="000D0441" w:rsidRPr="00AE5C0E" w:rsidRDefault="000D0441" w:rsidP="000D0441">
      <w:pPr>
        <w:spacing w:after="0" w:line="240" w:lineRule="auto"/>
        <w:jc w:val="both"/>
      </w:pPr>
      <w:r w:rsidRPr="00AE5C0E">
        <w:t>a)</w:t>
      </w:r>
      <w:r w:rsidRPr="00AE5C0E">
        <w:tab/>
        <w:t>retardarem a execução do pregão;</w:t>
      </w:r>
    </w:p>
    <w:p w:rsidR="000D0441" w:rsidRPr="00AE5C0E" w:rsidRDefault="000D0441" w:rsidP="000D0441">
      <w:pPr>
        <w:spacing w:after="0" w:line="240" w:lineRule="auto"/>
        <w:jc w:val="both"/>
      </w:pPr>
      <w:r w:rsidRPr="00AE5C0E">
        <w:t>b)</w:t>
      </w:r>
      <w:r w:rsidRPr="00AE5C0E">
        <w:tab/>
        <w:t>demonstrarem não possuir idoneidade para contratar com a Administração;</w:t>
      </w:r>
    </w:p>
    <w:p w:rsidR="000D0441" w:rsidRPr="00AE5C0E" w:rsidRDefault="000D0441" w:rsidP="000D0441">
      <w:pPr>
        <w:spacing w:after="0" w:line="240" w:lineRule="auto"/>
        <w:jc w:val="both"/>
      </w:pPr>
      <w:r w:rsidRPr="00AE5C0E">
        <w:t>c)</w:t>
      </w:r>
      <w:r w:rsidRPr="00AE5C0E">
        <w:tab/>
        <w:t>fizerem declaração falsa ou cometerem fraude fiscal.</w:t>
      </w:r>
    </w:p>
    <w:p w:rsidR="00A119CE" w:rsidRPr="00AE5C0E" w:rsidRDefault="00A119CE" w:rsidP="007A6255">
      <w:pPr>
        <w:spacing w:after="0" w:line="240" w:lineRule="auto"/>
        <w:jc w:val="both"/>
      </w:pPr>
    </w:p>
    <w:p w:rsidR="003C7261" w:rsidRPr="00AE5C0E" w:rsidRDefault="003C7261" w:rsidP="007A6255">
      <w:pPr>
        <w:spacing w:after="0" w:line="240" w:lineRule="auto"/>
        <w:jc w:val="both"/>
        <w:rPr>
          <w:b/>
        </w:rPr>
      </w:pPr>
      <w:r w:rsidRPr="00AE5C0E">
        <w:rPr>
          <w:b/>
        </w:rPr>
        <w:t>DAS CONDIÇÕES GERAIS:</w:t>
      </w:r>
    </w:p>
    <w:p w:rsidR="003C7261" w:rsidRPr="00AE5C0E" w:rsidRDefault="003C7261" w:rsidP="007A6255">
      <w:pPr>
        <w:spacing w:after="0" w:line="240" w:lineRule="auto"/>
        <w:jc w:val="both"/>
      </w:pPr>
      <w:r w:rsidRPr="00AE5C0E">
        <w:rPr>
          <w:b/>
        </w:rPr>
        <w:t>1.</w:t>
      </w:r>
      <w:r w:rsidRPr="00AE5C0E">
        <w:t xml:space="preserve"> A Secretaria requisitante reserva para si o direito de não aceitar </w:t>
      </w:r>
      <w:r w:rsidR="00D65F82" w:rsidRPr="00AE5C0E">
        <w:t xml:space="preserve">projetos em desacordo </w:t>
      </w:r>
      <w:r w:rsidRPr="00AE5C0E">
        <w:t>com o previsto neste termo ou em desconformidade com as normas legais e/ou técnicas pertinentes ao objeto.</w:t>
      </w:r>
    </w:p>
    <w:p w:rsidR="003C7261" w:rsidRPr="00AE5C0E" w:rsidRDefault="003C7261" w:rsidP="007A6255">
      <w:pPr>
        <w:spacing w:after="0" w:line="240" w:lineRule="auto"/>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65F82" w:rsidRPr="00AE5C0E" w:rsidTr="00D65F82">
        <w:tc>
          <w:tcPr>
            <w:tcW w:w="4530" w:type="dxa"/>
          </w:tcPr>
          <w:p w:rsidR="00D65F82" w:rsidRPr="00AE5C0E" w:rsidRDefault="00D65F82" w:rsidP="00D65F82">
            <w:pPr>
              <w:jc w:val="center"/>
            </w:pPr>
            <w:r w:rsidRPr="00AE5C0E">
              <w:t>Gilmar Caetano da Silva</w:t>
            </w:r>
          </w:p>
          <w:p w:rsidR="00D65F82" w:rsidRPr="00AE5C0E" w:rsidRDefault="00D65F82" w:rsidP="00D65F82">
            <w:pPr>
              <w:jc w:val="center"/>
            </w:pPr>
            <w:r w:rsidRPr="00AE5C0E">
              <w:t>Secretário Municipal de Obras e Serviços Públicos</w:t>
            </w:r>
          </w:p>
        </w:tc>
        <w:tc>
          <w:tcPr>
            <w:tcW w:w="4531" w:type="dxa"/>
          </w:tcPr>
          <w:p w:rsidR="00D65F82" w:rsidRPr="00AE5C0E" w:rsidRDefault="00D65F82" w:rsidP="00D65F82">
            <w:pPr>
              <w:jc w:val="center"/>
            </w:pPr>
            <w:r w:rsidRPr="00AE5C0E">
              <w:t>Flávio Diórgenes Cassimiro</w:t>
            </w:r>
          </w:p>
          <w:p w:rsidR="00D65F82" w:rsidRPr="00AE5C0E" w:rsidRDefault="00D65F82" w:rsidP="00D65F82">
            <w:pPr>
              <w:jc w:val="center"/>
            </w:pPr>
            <w:r w:rsidRPr="00AE5C0E">
              <w:t>Assessor de Engenharia</w:t>
            </w:r>
          </w:p>
        </w:tc>
      </w:tr>
    </w:tbl>
    <w:p w:rsidR="003C7261" w:rsidRPr="00AE5C0E" w:rsidRDefault="003C7261" w:rsidP="00D65F82">
      <w:pPr>
        <w:spacing w:after="0" w:line="240" w:lineRule="auto"/>
        <w:jc w:val="center"/>
      </w:pPr>
    </w:p>
    <w:p w:rsidR="003C7261" w:rsidRPr="00AE5C0E" w:rsidRDefault="003C7261" w:rsidP="007A6255">
      <w:pPr>
        <w:spacing w:after="0" w:line="240" w:lineRule="auto"/>
        <w:jc w:val="both"/>
      </w:pPr>
    </w:p>
    <w:p w:rsidR="003C7261" w:rsidRPr="00AE5C0E" w:rsidRDefault="003C7261" w:rsidP="007A6255">
      <w:pPr>
        <w:spacing w:after="0" w:line="240" w:lineRule="auto"/>
        <w:jc w:val="both"/>
      </w:pPr>
    </w:p>
    <w:p w:rsidR="003C7261" w:rsidRPr="00AE5C0E" w:rsidRDefault="003C7261" w:rsidP="007A6255">
      <w:pPr>
        <w:spacing w:after="0" w:line="240" w:lineRule="auto"/>
        <w:jc w:val="both"/>
      </w:pPr>
    </w:p>
    <w:p w:rsidR="003C7261" w:rsidRPr="00AE5C0E" w:rsidRDefault="003C7261"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981B6E" w:rsidRPr="00AE5C0E" w:rsidRDefault="00981B6E" w:rsidP="003C7261">
      <w:pPr>
        <w:spacing w:after="0" w:line="240" w:lineRule="auto"/>
        <w:jc w:val="both"/>
      </w:pPr>
    </w:p>
    <w:p w:rsidR="003C7261" w:rsidRPr="00AE5C0E" w:rsidRDefault="004A7ED6" w:rsidP="00B75958">
      <w:pPr>
        <w:shd w:val="clear" w:color="auto" w:fill="D9D9D9" w:themeFill="background1" w:themeFillShade="D9"/>
        <w:spacing w:after="0" w:line="240" w:lineRule="auto"/>
        <w:jc w:val="center"/>
        <w:rPr>
          <w:b/>
        </w:rPr>
      </w:pPr>
      <w:r w:rsidRPr="00AE5C0E">
        <w:rPr>
          <w:b/>
        </w:rPr>
        <w:t>ANEXO II</w:t>
      </w:r>
      <w:r w:rsidR="003C7261" w:rsidRPr="00AE5C0E">
        <w:rPr>
          <w:b/>
        </w:rPr>
        <w:t xml:space="preserve"> - PROPOSTA DE PREÇOS</w:t>
      </w:r>
    </w:p>
    <w:p w:rsidR="00B75958" w:rsidRPr="00AE5C0E" w:rsidRDefault="00B75958" w:rsidP="003C7261">
      <w:pPr>
        <w:spacing w:after="0" w:line="240" w:lineRule="auto"/>
        <w:jc w:val="both"/>
        <w:rPr>
          <w:rFonts w:cstheme="minorHAnsi"/>
        </w:rPr>
      </w:pPr>
    </w:p>
    <w:p w:rsidR="003C7261" w:rsidRPr="00AE5C0E" w:rsidRDefault="00B75958" w:rsidP="003C7261">
      <w:pPr>
        <w:spacing w:after="0" w:line="240" w:lineRule="auto"/>
        <w:jc w:val="both"/>
        <w:rPr>
          <w:rFonts w:cstheme="minorHAnsi"/>
        </w:rPr>
      </w:pPr>
      <w:r w:rsidRPr="00AE5C0E">
        <w:rPr>
          <w:rFonts w:cstheme="minorHAnsi"/>
        </w:rPr>
        <w:t>P</w:t>
      </w:r>
      <w:r w:rsidR="003C7261" w:rsidRPr="00AE5C0E">
        <w:rPr>
          <w:rFonts w:cstheme="minorHAnsi"/>
        </w:rPr>
        <w:t>ROCESSO LICITATÓRIO 0</w:t>
      </w:r>
      <w:r w:rsidRPr="00AE5C0E">
        <w:rPr>
          <w:rFonts w:cstheme="minorHAnsi"/>
        </w:rPr>
        <w:t>63</w:t>
      </w:r>
      <w:r w:rsidR="003C7261" w:rsidRPr="00AE5C0E">
        <w:rPr>
          <w:rFonts w:cstheme="minorHAnsi"/>
        </w:rPr>
        <w:t>/2021</w:t>
      </w:r>
    </w:p>
    <w:p w:rsidR="003C7261" w:rsidRPr="00AE5C0E" w:rsidRDefault="00B75958" w:rsidP="003C7261">
      <w:pPr>
        <w:spacing w:after="0" w:line="240" w:lineRule="auto"/>
        <w:jc w:val="both"/>
        <w:rPr>
          <w:rFonts w:cstheme="minorHAnsi"/>
        </w:rPr>
      </w:pPr>
      <w:r w:rsidRPr="00AE5C0E">
        <w:rPr>
          <w:rFonts w:cstheme="minorHAnsi"/>
        </w:rPr>
        <w:t>PREGÃO ELETRÔNICO 038</w:t>
      </w:r>
      <w:r w:rsidR="003C7261" w:rsidRPr="00AE5C0E">
        <w:rPr>
          <w:rFonts w:cstheme="minorHAnsi"/>
        </w:rPr>
        <w:t>/2021</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RAZÃO SOCIAL DO LICITANTE: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CNPJ:</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Insc. Estadual: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 _________-_____</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Cidade: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Estado: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Telefone:</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INFORMACÕES PARA PAGAMENTOS (QUALQUER BANCO / "PREFERENCIALMENTE" BANCO DO BRASIL):</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Banco:</w:t>
      </w:r>
      <w:r w:rsidRPr="00AE5C0E">
        <w:rPr>
          <w:rFonts w:cstheme="minorHAnsi"/>
        </w:rPr>
        <w:tab/>
      </w:r>
      <w:r w:rsidRPr="00AE5C0E">
        <w:rPr>
          <w:rFonts w:cstheme="minorHAnsi"/>
        </w:rPr>
        <w:tab/>
      </w:r>
      <w:r w:rsidRPr="00AE5C0E">
        <w:rPr>
          <w:rFonts w:cstheme="minorHAnsi"/>
        </w:rPr>
        <w:tab/>
      </w:r>
      <w:r w:rsidRPr="00AE5C0E">
        <w:rPr>
          <w:rFonts w:cstheme="minorHAnsi"/>
        </w:rPr>
        <w:tab/>
        <w:t xml:space="preserve">                Agência:</w:t>
      </w:r>
      <w:r w:rsidRPr="00AE5C0E">
        <w:rPr>
          <w:rFonts w:cstheme="minorHAnsi"/>
        </w:rPr>
        <w:tab/>
      </w:r>
      <w:r w:rsidRPr="00AE5C0E">
        <w:rPr>
          <w:rFonts w:cstheme="minorHAnsi"/>
        </w:rPr>
        <w:tab/>
      </w:r>
      <w:r w:rsidRPr="00AE5C0E">
        <w:rPr>
          <w:rFonts w:cstheme="minorHAnsi"/>
        </w:rPr>
        <w:tab/>
        <w:t xml:space="preserve">           Conta:</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REPRESENTANTE LEGAL PARA FINS DE ASSINATURA DO CONTRATO: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Nome:</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Endereço:</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CEP:</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Identidade:</w:t>
      </w:r>
      <w:r w:rsidRPr="00AE5C0E">
        <w:rPr>
          <w:rFonts w:cstheme="minorHAnsi"/>
        </w:rPr>
        <w:tab/>
      </w:r>
      <w:r w:rsidRPr="00AE5C0E">
        <w:rPr>
          <w:rFonts w:cstheme="minorHAnsi"/>
        </w:rPr>
        <w:tab/>
      </w:r>
      <w:r w:rsidRPr="00AE5C0E">
        <w:rPr>
          <w:rFonts w:cstheme="minorHAnsi"/>
        </w:rPr>
        <w:tab/>
        <w:t>Órgão expedidor/UF:</w:t>
      </w:r>
      <w:r w:rsidRPr="00AE5C0E">
        <w:rPr>
          <w:rFonts w:cstheme="minorHAnsi"/>
        </w:rPr>
        <w:tab/>
      </w:r>
      <w:r w:rsidRPr="00AE5C0E">
        <w:rPr>
          <w:rFonts w:cstheme="minorHAnsi"/>
        </w:rPr>
        <w:tab/>
        <w:t>Data de Expedição:</w:t>
      </w:r>
    </w:p>
    <w:p w:rsidR="003C7261" w:rsidRPr="00AE5C0E" w:rsidRDefault="003C7261" w:rsidP="003C7261">
      <w:pPr>
        <w:spacing w:after="0" w:line="240" w:lineRule="auto"/>
        <w:jc w:val="both"/>
        <w:rPr>
          <w:rFonts w:cstheme="minorHAnsi"/>
        </w:rPr>
      </w:pPr>
    </w:p>
    <w:p w:rsidR="003C7261" w:rsidRPr="00AE5C0E" w:rsidRDefault="003C7261" w:rsidP="003C7261">
      <w:pPr>
        <w:spacing w:after="0" w:line="240" w:lineRule="auto"/>
        <w:jc w:val="both"/>
        <w:rPr>
          <w:rFonts w:cstheme="minorHAnsi"/>
        </w:rPr>
      </w:pPr>
      <w:r w:rsidRPr="00AE5C0E">
        <w:rPr>
          <w:rFonts w:cstheme="minorHAnsi"/>
        </w:rPr>
        <w:t>Estado Civil:</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Nacionalidade:</w:t>
      </w:r>
    </w:p>
    <w:p w:rsidR="003C7261" w:rsidRPr="00AE5C0E" w:rsidRDefault="003C7261" w:rsidP="003C7261">
      <w:pPr>
        <w:spacing w:after="0" w:line="240" w:lineRule="auto"/>
        <w:jc w:val="both"/>
        <w:rPr>
          <w:rFonts w:cstheme="minorHAnsi"/>
        </w:rPr>
      </w:pPr>
    </w:p>
    <w:p w:rsidR="008158EB" w:rsidRPr="00AE5C0E" w:rsidRDefault="003C7261" w:rsidP="003C7261">
      <w:pPr>
        <w:spacing w:after="0" w:line="240" w:lineRule="auto"/>
        <w:jc w:val="both"/>
        <w:rPr>
          <w:rFonts w:cstheme="minorHAnsi"/>
        </w:rPr>
      </w:pPr>
      <w:r w:rsidRPr="00AE5C0E">
        <w:rPr>
          <w:rFonts w:cstheme="minorHAnsi"/>
        </w:rPr>
        <w:t>CPF:</w:t>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r>
      <w:r w:rsidRPr="00AE5C0E">
        <w:rPr>
          <w:rFonts w:cstheme="minorHAnsi"/>
        </w:rPr>
        <w:tab/>
        <w:t>e-mail:</w:t>
      </w:r>
    </w:p>
    <w:p w:rsidR="008158EB" w:rsidRPr="00AE5C0E" w:rsidRDefault="008158EB" w:rsidP="003C7261">
      <w:pPr>
        <w:spacing w:after="0" w:line="240" w:lineRule="auto"/>
        <w:jc w:val="both"/>
        <w:rPr>
          <w:rFonts w:cstheme="minorHAnsi"/>
        </w:rPr>
      </w:pPr>
    </w:p>
    <w:p w:rsidR="00B75958" w:rsidRPr="00AE5C0E" w:rsidRDefault="00B75958" w:rsidP="003C7261">
      <w:pPr>
        <w:spacing w:after="0" w:line="240" w:lineRule="auto"/>
        <w:jc w:val="both"/>
        <w:rPr>
          <w:rFonts w:cstheme="minorHAnsi"/>
          <w:b/>
        </w:rPr>
      </w:pPr>
    </w:p>
    <w:p w:rsidR="00B75958" w:rsidRPr="00AE5C0E" w:rsidRDefault="00B75958" w:rsidP="003C7261">
      <w:pPr>
        <w:spacing w:after="0" w:line="240" w:lineRule="auto"/>
        <w:jc w:val="both"/>
        <w:rPr>
          <w:rFonts w:cstheme="minorHAnsi"/>
          <w:b/>
        </w:rPr>
      </w:pPr>
    </w:p>
    <w:p w:rsidR="00B75958" w:rsidRPr="00AE5C0E" w:rsidRDefault="00B75958">
      <w:pPr>
        <w:rPr>
          <w:b/>
        </w:rPr>
        <w:sectPr w:rsidR="00B75958" w:rsidRPr="00AE5C0E" w:rsidSect="00AB0644">
          <w:headerReference w:type="default" r:id="rId14"/>
          <w:footerReference w:type="default" r:id="rId15"/>
          <w:pgSz w:w="11906" w:h="16838"/>
          <w:pgMar w:top="1276" w:right="1134" w:bottom="1134" w:left="1701" w:header="284" w:footer="295" w:gutter="0"/>
          <w:cols w:space="708"/>
          <w:docGrid w:linePitch="360"/>
        </w:sectPr>
      </w:pPr>
      <w:r w:rsidRPr="00AE5C0E">
        <w:rPr>
          <w:rFonts w:cstheme="minorHAnsi"/>
          <w:b/>
        </w:rPr>
        <w:br w:type="page"/>
      </w:r>
    </w:p>
    <w:p w:rsidR="00B75958" w:rsidRPr="00AE5C0E" w:rsidRDefault="00B75958" w:rsidP="00B75958">
      <w:pPr>
        <w:pStyle w:val="Ttulo4"/>
        <w:rPr>
          <w:rFonts w:asciiTheme="minorHAnsi" w:eastAsia="Times New Roman" w:hAnsiTheme="minorHAnsi" w:cstheme="minorHAnsi"/>
          <w:i w:val="0"/>
          <w:color w:val="auto"/>
          <w:lang w:val="pt-BR" w:eastAsia="pt-BR" w:bidi="ar-SA"/>
        </w:rPr>
      </w:pPr>
      <w:r w:rsidRPr="00AE5C0E">
        <w:rPr>
          <w:rFonts w:asciiTheme="minorHAnsi" w:hAnsiTheme="minorHAnsi" w:cstheme="minorHAnsi"/>
          <w:b/>
          <w:i w:val="0"/>
          <w:color w:val="auto"/>
        </w:rPr>
        <w:t>PROCESSO LICITATÓRIO 063/2021</w:t>
      </w:r>
    </w:p>
    <w:p w:rsidR="00B75958" w:rsidRPr="00AE5C0E" w:rsidRDefault="00B75958" w:rsidP="00B75958">
      <w:pPr>
        <w:pStyle w:val="Ttulo4"/>
        <w:rPr>
          <w:rFonts w:asciiTheme="minorHAnsi" w:hAnsiTheme="minorHAnsi" w:cstheme="minorHAnsi"/>
          <w:b/>
          <w:i w:val="0"/>
          <w:color w:val="auto"/>
        </w:rPr>
      </w:pPr>
      <w:r w:rsidRPr="00AE5C0E">
        <w:rPr>
          <w:rFonts w:asciiTheme="minorHAnsi" w:hAnsiTheme="minorHAnsi" w:cstheme="minorHAnsi"/>
          <w:b/>
          <w:i w:val="0"/>
          <w:color w:val="auto"/>
        </w:rPr>
        <w:t>PREGÃO ELETRÔNICO 038/2021</w:t>
      </w:r>
    </w:p>
    <w:p w:rsidR="00B75958" w:rsidRPr="00AE5C0E" w:rsidRDefault="00B75958" w:rsidP="00B75958">
      <w:pPr>
        <w:rPr>
          <w:rFonts w:cstheme="minorHAnsi"/>
        </w:rPr>
      </w:pPr>
    </w:p>
    <w:tbl>
      <w:tblPr>
        <w:tblW w:w="14408" w:type="dxa"/>
        <w:tblCellMar>
          <w:left w:w="70" w:type="dxa"/>
          <w:right w:w="70" w:type="dxa"/>
        </w:tblCellMar>
        <w:tblLook w:val="04A0" w:firstRow="1" w:lastRow="0" w:firstColumn="1" w:lastColumn="0" w:noHBand="0" w:noVBand="1"/>
      </w:tblPr>
      <w:tblGrid>
        <w:gridCol w:w="645"/>
        <w:gridCol w:w="1807"/>
        <w:gridCol w:w="5796"/>
        <w:gridCol w:w="730"/>
        <w:gridCol w:w="1324"/>
        <w:gridCol w:w="1324"/>
        <w:gridCol w:w="1136"/>
        <w:gridCol w:w="1646"/>
      </w:tblGrid>
      <w:tr w:rsidR="00AE5C0E" w:rsidRPr="001A476D" w:rsidTr="00AE5C0E">
        <w:trPr>
          <w:trHeight w:val="508"/>
        </w:trPr>
        <w:tc>
          <w:tcPr>
            <w:tcW w:w="14408" w:type="dxa"/>
            <w:gridSpan w:val="8"/>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1A476D" w:rsidRPr="001A476D" w:rsidRDefault="001A476D" w:rsidP="001A476D">
            <w:pPr>
              <w:spacing w:after="0" w:line="240" w:lineRule="auto"/>
              <w:jc w:val="center"/>
              <w:rPr>
                <w:rFonts w:ascii="Calibri" w:eastAsia="Times New Roman" w:hAnsi="Calibri" w:cs="Arial"/>
                <w:b/>
                <w:bCs/>
                <w:sz w:val="28"/>
                <w:szCs w:val="28"/>
                <w:lang w:eastAsia="pt-BR"/>
              </w:rPr>
            </w:pPr>
            <w:r w:rsidRPr="001A476D">
              <w:rPr>
                <w:rFonts w:ascii="Calibri" w:eastAsia="Times New Roman" w:hAnsi="Calibri" w:cs="Arial"/>
                <w:b/>
                <w:bCs/>
                <w:sz w:val="28"/>
                <w:szCs w:val="28"/>
                <w:lang w:eastAsia="pt-BR"/>
              </w:rPr>
              <w:t>PLANILHA ORÇAMENTÁRIA DE CUSTOS</w:t>
            </w:r>
          </w:p>
        </w:tc>
      </w:tr>
      <w:tr w:rsidR="00AE5C0E" w:rsidRPr="001A476D" w:rsidTr="00AE5C0E">
        <w:trPr>
          <w:trHeight w:val="400"/>
        </w:trPr>
        <w:tc>
          <w:tcPr>
            <w:tcW w:w="11635" w:type="dxa"/>
            <w:gridSpan w:val="6"/>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PREFEITURA: Município de Presidente Olegário - MG</w:t>
            </w:r>
          </w:p>
        </w:tc>
        <w:tc>
          <w:tcPr>
            <w:tcW w:w="1114" w:type="dxa"/>
            <w:tcBorders>
              <w:top w:val="nil"/>
              <w:left w:val="nil"/>
              <w:bottom w:val="single" w:sz="4" w:space="0" w:color="auto"/>
              <w:right w:val="nil"/>
            </w:tcBorders>
            <w:shd w:val="clear" w:color="auto"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DATA:</w:t>
            </w:r>
          </w:p>
        </w:tc>
        <w:tc>
          <w:tcPr>
            <w:tcW w:w="1659" w:type="dxa"/>
            <w:tcBorders>
              <w:top w:val="nil"/>
              <w:left w:val="nil"/>
              <w:bottom w:val="single" w:sz="4" w:space="0" w:color="auto"/>
              <w:right w:val="single" w:sz="8" w:space="0" w:color="auto"/>
            </w:tcBorders>
            <w:shd w:val="clear" w:color="auto"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 </w:t>
            </w:r>
          </w:p>
        </w:tc>
      </w:tr>
      <w:tr w:rsidR="00AE5C0E" w:rsidRPr="001A476D" w:rsidTr="00AE5C0E">
        <w:trPr>
          <w:trHeight w:val="400"/>
        </w:trPr>
        <w:tc>
          <w:tcPr>
            <w:tcW w:w="11635"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OBJETO: Contratação de Empresa Especializada Em Serviços Técnicos D</w:t>
            </w:r>
            <w:r w:rsidRPr="00AE5C0E">
              <w:rPr>
                <w:rFonts w:ascii="Calibri" w:eastAsia="Times New Roman" w:hAnsi="Calibri" w:cs="Arial"/>
                <w:b/>
                <w:bCs/>
                <w:sz w:val="24"/>
                <w:szCs w:val="24"/>
                <w:lang w:eastAsia="pt-BR"/>
              </w:rPr>
              <w:t xml:space="preserve">e Engenharia E Demais Serviços </w:t>
            </w:r>
          </w:p>
        </w:tc>
        <w:tc>
          <w:tcPr>
            <w:tcW w:w="1114" w:type="dxa"/>
            <w:tcBorders>
              <w:top w:val="nil"/>
              <w:left w:val="nil"/>
              <w:bottom w:val="single" w:sz="4" w:space="0" w:color="auto"/>
              <w:right w:val="nil"/>
            </w:tcBorders>
            <w:shd w:val="clear" w:color="auto"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ISS:</w:t>
            </w:r>
          </w:p>
        </w:tc>
        <w:tc>
          <w:tcPr>
            <w:tcW w:w="1659" w:type="dxa"/>
            <w:tcBorders>
              <w:top w:val="nil"/>
              <w:left w:val="nil"/>
              <w:bottom w:val="single" w:sz="4" w:space="0" w:color="auto"/>
              <w:right w:val="single" w:sz="8" w:space="0" w:color="auto"/>
            </w:tcBorders>
            <w:shd w:val="clear" w:color="auto"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3,00%</w:t>
            </w:r>
          </w:p>
        </w:tc>
      </w:tr>
      <w:tr w:rsidR="00AE5C0E" w:rsidRPr="001A476D" w:rsidTr="00AE5C0E">
        <w:trPr>
          <w:trHeight w:val="400"/>
        </w:trPr>
        <w:tc>
          <w:tcPr>
            <w:tcW w:w="11635"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LOCAL: Presidente Olegário - MG</w:t>
            </w:r>
          </w:p>
        </w:tc>
        <w:tc>
          <w:tcPr>
            <w:tcW w:w="2773" w:type="dxa"/>
            <w:gridSpan w:val="2"/>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 xml:space="preserve">          FORMA DE EXECUÇÃO:             (  ) DIRETA (x) INDIRETA</w:t>
            </w:r>
          </w:p>
        </w:tc>
      </w:tr>
      <w:tr w:rsidR="00AE5C0E" w:rsidRPr="001A476D" w:rsidTr="00AE5C0E">
        <w:trPr>
          <w:trHeight w:val="314"/>
        </w:trPr>
        <w:tc>
          <w:tcPr>
            <w:tcW w:w="11635"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REGIÃO/MÊS DE REFERÊNCIA: SETOP - JANEIRO/2021 desonerada_SUDECAP - FEVEREIRO/2021</w:t>
            </w:r>
          </w:p>
        </w:tc>
        <w:tc>
          <w:tcPr>
            <w:tcW w:w="2773" w:type="dxa"/>
            <w:gridSpan w:val="2"/>
            <w:vMerge/>
            <w:tcBorders>
              <w:top w:val="single" w:sz="4" w:space="0" w:color="auto"/>
              <w:left w:val="single" w:sz="4" w:space="0" w:color="auto"/>
              <w:bottom w:val="single" w:sz="4" w:space="0" w:color="000000"/>
              <w:right w:val="single" w:sz="8" w:space="0" w:color="000000"/>
            </w:tcBorders>
            <w:vAlign w:val="center"/>
            <w:hideMark/>
          </w:tcPr>
          <w:p w:rsidR="001A476D" w:rsidRPr="001A476D" w:rsidRDefault="001A476D" w:rsidP="001A476D">
            <w:pPr>
              <w:spacing w:after="0" w:line="240" w:lineRule="auto"/>
              <w:rPr>
                <w:rFonts w:ascii="Calibri" w:eastAsia="Times New Roman" w:hAnsi="Calibri" w:cs="Arial"/>
                <w:b/>
                <w:bCs/>
                <w:sz w:val="24"/>
                <w:szCs w:val="24"/>
                <w:lang w:eastAsia="pt-BR"/>
              </w:rPr>
            </w:pPr>
          </w:p>
        </w:tc>
      </w:tr>
      <w:tr w:rsidR="00AE5C0E" w:rsidRPr="001A476D" w:rsidTr="00AE5C0E">
        <w:trPr>
          <w:trHeight w:val="400"/>
        </w:trPr>
        <w:tc>
          <w:tcPr>
            <w:tcW w:w="10301" w:type="dxa"/>
            <w:gridSpan w:val="5"/>
            <w:vMerge w:val="restart"/>
            <w:tcBorders>
              <w:top w:val="single" w:sz="4" w:space="0" w:color="auto"/>
              <w:left w:val="single" w:sz="8" w:space="0" w:color="auto"/>
              <w:bottom w:val="single" w:sz="8" w:space="0" w:color="000000"/>
              <w:right w:val="single" w:sz="4" w:space="0" w:color="000000"/>
            </w:tcBorders>
            <w:shd w:val="clear" w:color="auto" w:fill="auto"/>
            <w:vAlign w:val="bottom"/>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PRAZO DE CONTRATO: 12 MESES</w:t>
            </w:r>
          </w:p>
        </w:tc>
        <w:tc>
          <w:tcPr>
            <w:tcW w:w="2448" w:type="dxa"/>
            <w:gridSpan w:val="2"/>
            <w:tcBorders>
              <w:top w:val="single" w:sz="4" w:space="0" w:color="auto"/>
              <w:left w:val="nil"/>
              <w:bottom w:val="single" w:sz="4" w:space="0" w:color="auto"/>
              <w:right w:val="nil"/>
            </w:tcBorders>
            <w:shd w:val="pct75" w:color="000000"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 </w:t>
            </w:r>
          </w:p>
        </w:tc>
        <w:tc>
          <w:tcPr>
            <w:tcW w:w="1659" w:type="dxa"/>
            <w:tcBorders>
              <w:top w:val="nil"/>
              <w:left w:val="nil"/>
              <w:bottom w:val="single" w:sz="4" w:space="0" w:color="auto"/>
              <w:right w:val="single" w:sz="8" w:space="0" w:color="auto"/>
            </w:tcBorders>
            <w:shd w:val="pct75" w:color="000000"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 </w:t>
            </w:r>
          </w:p>
        </w:tc>
      </w:tr>
      <w:tr w:rsidR="00AE5C0E" w:rsidRPr="001A476D" w:rsidTr="00AE5C0E">
        <w:trPr>
          <w:trHeight w:val="400"/>
        </w:trPr>
        <w:tc>
          <w:tcPr>
            <w:tcW w:w="10301" w:type="dxa"/>
            <w:gridSpan w:val="5"/>
            <w:vMerge/>
            <w:tcBorders>
              <w:top w:val="single" w:sz="4" w:space="0" w:color="auto"/>
              <w:left w:val="single" w:sz="8" w:space="0" w:color="auto"/>
              <w:bottom w:val="single" w:sz="8" w:space="0" w:color="000000"/>
              <w:right w:val="single" w:sz="4" w:space="0" w:color="000000"/>
            </w:tcBorders>
            <w:vAlign w:val="center"/>
            <w:hideMark/>
          </w:tcPr>
          <w:p w:rsidR="001A476D" w:rsidRPr="001A476D" w:rsidRDefault="001A476D" w:rsidP="001A476D">
            <w:pPr>
              <w:spacing w:after="0" w:line="240" w:lineRule="auto"/>
              <w:rPr>
                <w:rFonts w:ascii="Calibri" w:eastAsia="Times New Roman" w:hAnsi="Calibri" w:cs="Arial"/>
                <w:b/>
                <w:bCs/>
                <w:sz w:val="24"/>
                <w:szCs w:val="24"/>
                <w:lang w:eastAsia="pt-BR"/>
              </w:rPr>
            </w:pPr>
          </w:p>
        </w:tc>
        <w:tc>
          <w:tcPr>
            <w:tcW w:w="2448" w:type="dxa"/>
            <w:gridSpan w:val="2"/>
            <w:tcBorders>
              <w:top w:val="single" w:sz="4" w:space="0" w:color="auto"/>
              <w:left w:val="nil"/>
              <w:bottom w:val="single" w:sz="8" w:space="0" w:color="auto"/>
              <w:right w:val="nil"/>
            </w:tcBorders>
            <w:shd w:val="clear" w:color="auto"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BDI PROJETOS:</w:t>
            </w:r>
          </w:p>
        </w:tc>
        <w:tc>
          <w:tcPr>
            <w:tcW w:w="1659" w:type="dxa"/>
            <w:tcBorders>
              <w:top w:val="nil"/>
              <w:left w:val="nil"/>
              <w:bottom w:val="nil"/>
              <w:right w:val="single" w:sz="8" w:space="0" w:color="auto"/>
            </w:tcBorders>
            <w:shd w:val="clear" w:color="auto" w:fill="auto"/>
            <w:noWrap/>
            <w:vAlign w:val="bottom"/>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 </w:t>
            </w:r>
          </w:p>
        </w:tc>
      </w:tr>
      <w:tr w:rsidR="00AE5C0E" w:rsidRPr="00AE5C0E" w:rsidTr="00AE5C0E">
        <w:trPr>
          <w:trHeight w:val="942"/>
        </w:trPr>
        <w:tc>
          <w:tcPr>
            <w:tcW w:w="634" w:type="dxa"/>
            <w:tcBorders>
              <w:top w:val="nil"/>
              <w:left w:val="single" w:sz="8" w:space="0" w:color="auto"/>
              <w:bottom w:val="nil"/>
              <w:right w:val="single" w:sz="4"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ITEM</w:t>
            </w:r>
          </w:p>
        </w:tc>
        <w:tc>
          <w:tcPr>
            <w:tcW w:w="1770" w:type="dxa"/>
            <w:tcBorders>
              <w:top w:val="nil"/>
              <w:left w:val="nil"/>
              <w:bottom w:val="nil"/>
              <w:right w:val="single" w:sz="4"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CÓDIGO SUDECAP/SETOP</w:t>
            </w:r>
          </w:p>
        </w:tc>
        <w:tc>
          <w:tcPr>
            <w:tcW w:w="5846" w:type="dxa"/>
            <w:tcBorders>
              <w:top w:val="nil"/>
              <w:left w:val="nil"/>
              <w:bottom w:val="nil"/>
              <w:right w:val="single" w:sz="4"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DESCRIÇÃO</w:t>
            </w:r>
          </w:p>
        </w:tc>
        <w:tc>
          <w:tcPr>
            <w:tcW w:w="717" w:type="dxa"/>
            <w:tcBorders>
              <w:top w:val="nil"/>
              <w:left w:val="nil"/>
              <w:bottom w:val="nil"/>
              <w:right w:val="single" w:sz="4"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UNID.</w:t>
            </w:r>
          </w:p>
        </w:tc>
        <w:tc>
          <w:tcPr>
            <w:tcW w:w="1334" w:type="dxa"/>
            <w:tcBorders>
              <w:top w:val="nil"/>
              <w:left w:val="nil"/>
              <w:bottom w:val="nil"/>
              <w:right w:val="single" w:sz="4"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QUANT.</w:t>
            </w:r>
          </w:p>
        </w:tc>
        <w:tc>
          <w:tcPr>
            <w:tcW w:w="1334" w:type="dxa"/>
            <w:tcBorders>
              <w:top w:val="nil"/>
              <w:left w:val="nil"/>
              <w:bottom w:val="nil"/>
              <w:right w:val="single" w:sz="4"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PREÇO UNITÁRIO S/ BDI</w:t>
            </w:r>
          </w:p>
        </w:tc>
        <w:tc>
          <w:tcPr>
            <w:tcW w:w="1114" w:type="dxa"/>
            <w:tcBorders>
              <w:top w:val="nil"/>
              <w:left w:val="nil"/>
              <w:bottom w:val="nil"/>
              <w:right w:val="single" w:sz="4"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PREÇO UNITÁRIO C/ BDI</w:t>
            </w:r>
          </w:p>
        </w:tc>
        <w:tc>
          <w:tcPr>
            <w:tcW w:w="1659" w:type="dxa"/>
            <w:tcBorders>
              <w:top w:val="single" w:sz="8" w:space="0" w:color="auto"/>
              <w:left w:val="nil"/>
              <w:bottom w:val="nil"/>
              <w:right w:val="single" w:sz="8"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PREÇO TOTAL</w:t>
            </w:r>
          </w:p>
        </w:tc>
      </w:tr>
      <w:tr w:rsidR="00AE5C0E" w:rsidRPr="001A476D" w:rsidTr="00AE5C0E">
        <w:trPr>
          <w:trHeight w:val="314"/>
        </w:trPr>
        <w:tc>
          <w:tcPr>
            <w:tcW w:w="63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1</w:t>
            </w:r>
          </w:p>
        </w:tc>
        <w:tc>
          <w:tcPr>
            <w:tcW w:w="1770" w:type="dxa"/>
            <w:tcBorders>
              <w:top w:val="single" w:sz="4" w:space="0" w:color="auto"/>
              <w:left w:val="nil"/>
              <w:bottom w:val="single" w:sz="4" w:space="0" w:color="auto"/>
              <w:right w:val="single" w:sz="4" w:space="0" w:color="auto"/>
            </w:tcBorders>
            <w:shd w:val="clear" w:color="000000" w:fill="D9D9D9"/>
            <w:noWrap/>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 </w:t>
            </w:r>
          </w:p>
        </w:tc>
        <w:tc>
          <w:tcPr>
            <w:tcW w:w="10345" w:type="dxa"/>
            <w:gridSpan w:val="5"/>
            <w:tcBorders>
              <w:top w:val="single" w:sz="4" w:space="0" w:color="auto"/>
              <w:left w:val="nil"/>
              <w:bottom w:val="single" w:sz="4" w:space="0" w:color="auto"/>
              <w:right w:val="single" w:sz="4" w:space="0" w:color="auto"/>
            </w:tcBorders>
            <w:shd w:val="clear" w:color="000000" w:fill="D9D9D9"/>
            <w:noWrap/>
            <w:vAlign w:val="center"/>
            <w:hideMark/>
          </w:tcPr>
          <w:p w:rsidR="001A476D" w:rsidRPr="001A476D" w:rsidRDefault="001A476D" w:rsidP="001A476D">
            <w:pPr>
              <w:spacing w:after="0" w:line="240" w:lineRule="auto"/>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PRESTAÇÃO DE SERVIÇOS/PROJETOS</w:t>
            </w:r>
          </w:p>
        </w:tc>
        <w:tc>
          <w:tcPr>
            <w:tcW w:w="1659" w:type="dxa"/>
            <w:tcBorders>
              <w:top w:val="single" w:sz="4" w:space="0" w:color="auto"/>
              <w:left w:val="nil"/>
              <w:bottom w:val="single" w:sz="4" w:space="0" w:color="auto"/>
              <w:right w:val="single" w:sz="4" w:space="0" w:color="auto"/>
            </w:tcBorders>
            <w:shd w:val="clear" w:color="000000" w:fill="D9D9D9"/>
            <w:noWrap/>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1.1</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PROJ-ANT-015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rPr>
                <w:rFonts w:ascii="Calibri" w:eastAsia="Times New Roman" w:hAnsi="Calibri" w:cs="Arial"/>
                <w:sz w:val="24"/>
                <w:szCs w:val="24"/>
                <w:lang w:eastAsia="pt-BR"/>
              </w:rPr>
            </w:pPr>
            <w:r w:rsidRPr="001A476D">
              <w:rPr>
                <w:rFonts w:ascii="Calibri" w:eastAsia="Times New Roman" w:hAnsi="Calibri" w:cs="Arial"/>
                <w:sz w:val="24"/>
                <w:szCs w:val="24"/>
                <w:lang w:eastAsia="pt-BR"/>
              </w:rPr>
              <w:t>ANTEPROJETO DE EDIFICAÇÃO - AREA &lt;= 600 m²</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18,00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PROJ-ANT-030</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ANTEPROJETO DE EDIFICAÇÃO - 600 m² &lt; AREA &lt;= 1.500 m²</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5,00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a</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ARQUITETÔNICOS</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PROJ-EXE-015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ARQUITETURA</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3,00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b</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 LUMINOTÉCNICO</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PROJ-EXE-285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LUMINOTÉCNICO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3,00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c</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 PAISAGÍSTICO</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PROJ-EXE-345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PAISAGISMO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5,00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d</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 URBANÍSTCO</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1.6</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PROJ-EXE-540</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DESENHO DE CADASTRO DE CONSTRUÇÕES EXISTENTES</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3,00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e</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ESTRUTURAIS/FUNDAÇÕES</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1.7</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PROJ-EXE-090</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ESTRUTURA DE CONCRETO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3,00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1.8</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PROJ-EXE-095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ESTRUTURA METÁLICA</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7,00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f</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DE ARTES ESPECIAIS</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1.9</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62.03.14</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OBRAS ARTES ESPECIAIS-PONTES,VIADUTOS,ETC</w:t>
            </w:r>
          </w:p>
        </w:tc>
        <w:tc>
          <w:tcPr>
            <w:tcW w:w="717"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5,00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g</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HIDROSANITÁRIOS</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1.10</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PROJ-EXE-135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INSTALAÇÕES HIDRO SANITÁRIAS</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3,00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1.11</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PROJ-EXE-375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AQUECIMENTO SOLAR E REDE DE ÁGUA QUENTE</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h</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ELÉTRICOS</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1.12</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PROJ-EXE-150</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INSTALAÇÕES ELÉTRICAS</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 xml:space="preserve">i </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 DE PREVENÇÃO E COMBATE A INCÊNDIOS</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1.13</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PROJ-EXE-210</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PREVENÇÃO E COMBATE A INCÊNDIO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1.14</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PROJ-EXE-465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APROVAÇÃO DE PROJETO NO CORPO DE BOMBEIROS</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j</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SPDA</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1.15</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PROJ-EXE-195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SPDA</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k</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DE INFRAESTRUTURA URBANA</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1.16</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62.03.08</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DE PAVIMENTAÇÃO - VIA LOCAL</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KM</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1.17</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62.03.09</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DE PAVIMENTAÇÃO - VIA COLETORA E PRIMARIA</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KM</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5,00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1.18</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62.03.11</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DE SINALIZAÇÃO/DESVIO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KM</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1.19</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PROJ-EXE-075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DRENAGEM PLUVIAL</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4,00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 xml:space="preserve">l </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DE TERRAPLANAGEM</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1.20</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PROJ-EXE-045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TERRAPLENAGEM - PLANTA</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1.21</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PROJ-EXE-060</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TERRAPLENAGEM - SEÇÕES</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m</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SONDAGENS</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1.22</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SPT-SON-015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SONDAGEM A PERCUSSÃO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50,00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1.23</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SPT-MOB-015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MOBILIZAÇÃO E INSTALAÇÃO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1.24</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SPT-DES-015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DESLOCAMENTO PARA SONDAGENS</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KM</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3137,60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n</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DE CONTENÇÃO</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1.25</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62.03.06</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GEOMETRICO DE CONTENÇAO</w:t>
            </w:r>
          </w:p>
        </w:tc>
        <w:tc>
          <w:tcPr>
            <w:tcW w:w="717"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1.26</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62.03.07</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ESTRUTURAL DE CONTENCAO / CANAL</w:t>
            </w:r>
          </w:p>
        </w:tc>
        <w:tc>
          <w:tcPr>
            <w:tcW w:w="717"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o</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DE IMPERMEABILIZAÇÃO</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1.27</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PROJ-EXE-330</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IMPERMEABILIZAÇÃO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LEVANTAMENTOS TOPOGRÁFICOS</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1.28</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LEV-PLA-020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LEVANTAMENTO PLANIALTIMÉTRICO E CADASTRAL -TERRENO ATÉ 2.000 M²</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7,00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1.29</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LEV-PLA-035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LEVANTAMENTO PLANIALTIMÉTRICO E CADASTRAL -TERRENO DE 2.001 A 10.000 M²</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1.30</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LEV-PLA-050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LEVANTAMENTO PLANIALTIMÉTRICO E CADASTRAL -TERRENO DE 10.001 A 50.000 M²</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12.000,00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497"/>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1.31</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LEV-PLA-080</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rPr>
                <w:rFonts w:ascii="Calibri" w:eastAsia="Times New Roman" w:hAnsi="Calibri" w:cs="Arial"/>
                <w:sz w:val="24"/>
                <w:szCs w:val="24"/>
                <w:lang w:eastAsia="pt-BR"/>
              </w:rPr>
            </w:pPr>
            <w:r w:rsidRPr="001A476D">
              <w:rPr>
                <w:rFonts w:ascii="Calibri" w:eastAsia="Times New Roman" w:hAnsi="Calibri" w:cs="Arial"/>
                <w:sz w:val="24"/>
                <w:szCs w:val="24"/>
                <w:lang w:eastAsia="pt-BR"/>
              </w:rPr>
              <w:t>DESLOCAMENTO INTERMUNICIPAL</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KM</w:t>
            </w:r>
          </w:p>
        </w:tc>
        <w:tc>
          <w:tcPr>
            <w:tcW w:w="133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3137,60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q</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RELATÓRIOS FOTOGRÁFICOS E TÉCNICOS/ LAUDOS/PLANILHAS ORÇAMENTÁRIAS/MEMORIAIS, ETC</w:t>
            </w:r>
          </w:p>
        </w:tc>
      </w:tr>
      <w:tr w:rsidR="00AE5C0E" w:rsidRPr="00AE5C0E" w:rsidTr="00AE5C0E">
        <w:trPr>
          <w:trHeight w:val="942"/>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1.32</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REL-TEC-005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ESPECIFICAÇÃO DOS MATERIAIS COM MEMORIAL DESCRITIVO DE CADA AMBIENTE E EQUIPAMENTOS PARA PROJETOS DE IMPLANTAÇÃO DE EDIFICAÇÃO ÁREA ATÉ 6.000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942"/>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1.33</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REL-TEC-040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ESPECIFICAÇÃO DOS MATERIAIS COM MEMORIAL DESCRITIVO DE CADA AMBIENTE E EQUIPAMENTOS PARA CONSTRUÇÕES NOVAS - AREA ATÉ 1.000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942"/>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1.34</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REL-TEC-075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ESPECIFICAÇÃO DOS MATERIAIS COM MEMORIAL DESCRITIVO DE CADA AMBIENTE E EQUIPAMENTOS PARA REFORMA E/OU AMPLIAÇÃO DE EDIFICAÇÕES EXISTENTES- AREA ATÉ 1.000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942"/>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1.35</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REL-TEC-110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ESPECIFICAÇÃO DOS MATERIAIS COM MEMORIAL DESCRITIVO DE CADA AMBIENTE E EQUIPAMENTOS PARA REFORMA E/OU AMPLIAÇÃO DE PATRIMÔNIOS HISTÓRICOS - AREA ATÉ 1.000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1.36</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REL-TEC-145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ESPECIFICAÇÃO DOS MATERIAIS COM MEMORIAL DESCRITIVO PARA OBRAS DE INFRAESTRUTURA</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1.37</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PLAN-PRO-185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PLANILHA ORÇAMENTÁRIA PARA PROJETOS DE IMPLANTAÇÃO DE EDIFICAÇÃO ÁREA ATÉ 6.000 m²</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1.38</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PLAN-PRO-220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PLANILHA ORÇAMENTÁRIA PARA CONSTRUÇÕES NOVAS - AREA ATÉ 1.000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1.39</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PLAN-PRO-255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PLANILHA ORÇAMENTÁRIA PARA REFORMA E/OU AMPLIAÇÃO DE EDIFICAÇÕES EXISTENTES- AREA ATÉ 1.000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1.40</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PLAN-PRO-290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PLANILHA ORÇAMENTÁRIA PARA REFORMA E/OU AMPLIAÇÃO DE PATRIMÔNIOS HISTÓRICOS - AREA ATÉ 1.000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1.41</w:t>
            </w:r>
          </w:p>
        </w:tc>
        <w:tc>
          <w:tcPr>
            <w:tcW w:w="1770"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PLAN-PRO-325</w:t>
            </w:r>
          </w:p>
        </w:tc>
        <w:tc>
          <w:tcPr>
            <w:tcW w:w="5846"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PLANILHA ORÇAMENTÁRIA PARA OBRAS DE INFRAESTRUTURA</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 xml:space="preserve">r </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PROJETOS DIVERSOS E COMPLEMENTARES</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1.42</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PROJ-EXE-435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DESENVOLVIMENTO E DETALHAMENTO DE PROJETOS COMPLEMENTARES</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1.43</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PROJ-EXE-120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AR CONDICIONADO/ VENTILAÇÃO/ CLIMATIZAÇÃO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1.44</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PROJ-EXE-165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CABEAMENTO ESTRUTURADO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628"/>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1.45</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PROJ-EXE-180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INFRAESTRUTURA DE CABEAMENTO ESTRUTURADO /CFTV /ALARME /SEGURANÇA /SONORIZAÇÃO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1.46</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PROJ-EXE-225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PROGRAMAÇÃO VISUAL</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1.47</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PROJ-EXE-240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DESENHO E CÓPIA DE PROJETOS</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1.48</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PROJ-EXE-300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ENGRADAMENTO METÁLICO</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1.49</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PROJ-EXE-420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PROJETO EXECUTIVO DE GLP</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 A1</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1.50</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PROJ-EXE-545</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COMPATIBILIZAÇÃO DE PROJETOS COM ÁREA ATÉ 10.000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s</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AS BUILT</w:t>
            </w:r>
          </w:p>
        </w:tc>
      </w:tr>
      <w:tr w:rsidR="00AE5C0E" w:rsidRPr="00AE5C0E" w:rsidTr="00AE5C0E">
        <w:trPr>
          <w:trHeight w:val="314"/>
        </w:trPr>
        <w:tc>
          <w:tcPr>
            <w:tcW w:w="634" w:type="dxa"/>
            <w:tcBorders>
              <w:top w:val="nil"/>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1.51</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REL-TEC-150</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AS BUILT DE PROJETOS COM ÁREA ATÉ 10.000 M2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M2</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1.000,00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314"/>
        </w:trPr>
        <w:tc>
          <w:tcPr>
            <w:tcW w:w="634" w:type="dxa"/>
            <w:tcBorders>
              <w:top w:val="nil"/>
              <w:left w:val="single" w:sz="4" w:space="0" w:color="auto"/>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jc w:val="center"/>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t</w:t>
            </w:r>
          </w:p>
        </w:tc>
        <w:tc>
          <w:tcPr>
            <w:tcW w:w="13774"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1A476D" w:rsidRPr="001A476D" w:rsidRDefault="001A476D" w:rsidP="001A476D">
            <w:pPr>
              <w:spacing w:after="0" w:line="240" w:lineRule="auto"/>
              <w:outlineLvl w:val="0"/>
              <w:rPr>
                <w:rFonts w:ascii="Calibri" w:eastAsia="Times New Roman" w:hAnsi="Calibri" w:cs="Arial"/>
                <w:i/>
                <w:iCs/>
                <w:sz w:val="24"/>
                <w:szCs w:val="24"/>
                <w:lang w:eastAsia="pt-BR"/>
              </w:rPr>
            </w:pPr>
            <w:r w:rsidRPr="001A476D">
              <w:rPr>
                <w:rFonts w:ascii="Calibri" w:eastAsia="Times New Roman" w:hAnsi="Calibri" w:cs="Arial"/>
                <w:i/>
                <w:iCs/>
                <w:sz w:val="24"/>
                <w:szCs w:val="24"/>
                <w:lang w:eastAsia="pt-BR"/>
              </w:rPr>
              <w:t>SERVIÇOS DE GRÁFICA</w:t>
            </w:r>
          </w:p>
        </w:tc>
      </w:tr>
      <w:tr w:rsidR="00AE5C0E" w:rsidRPr="00AE5C0E" w:rsidTr="00AE5C0E">
        <w:trPr>
          <w:trHeight w:val="314"/>
        </w:trPr>
        <w:tc>
          <w:tcPr>
            <w:tcW w:w="634" w:type="dxa"/>
            <w:tcBorders>
              <w:top w:val="nil"/>
              <w:left w:val="single" w:sz="4" w:space="0" w:color="000000"/>
              <w:bottom w:val="single" w:sz="4" w:space="0" w:color="auto"/>
              <w:right w:val="single" w:sz="4" w:space="0" w:color="000000"/>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1.52</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64.13.04</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FORMATO A1</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280,00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000000"/>
              <w:bottom w:val="single" w:sz="4" w:space="0" w:color="auto"/>
              <w:right w:val="single" w:sz="4" w:space="0" w:color="000000"/>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1.53</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64.13.03</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FORMATO A2</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80,00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000000"/>
              <w:bottom w:val="single" w:sz="4" w:space="0" w:color="auto"/>
              <w:right w:val="single" w:sz="4" w:space="0" w:color="000000"/>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1.54</w:t>
            </w:r>
          </w:p>
        </w:tc>
        <w:tc>
          <w:tcPr>
            <w:tcW w:w="1770" w:type="dxa"/>
            <w:tcBorders>
              <w:top w:val="nil"/>
              <w:left w:val="nil"/>
              <w:bottom w:val="nil"/>
              <w:right w:val="single" w:sz="4" w:space="0" w:color="000000"/>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64.13.02</w:t>
            </w:r>
          </w:p>
        </w:tc>
        <w:tc>
          <w:tcPr>
            <w:tcW w:w="5846"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FORMATO A3</w:t>
            </w:r>
          </w:p>
        </w:tc>
        <w:tc>
          <w:tcPr>
            <w:tcW w:w="717"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40,00</w:t>
            </w:r>
          </w:p>
        </w:tc>
        <w:tc>
          <w:tcPr>
            <w:tcW w:w="1334" w:type="dxa"/>
            <w:tcBorders>
              <w:top w:val="nil"/>
              <w:left w:val="nil"/>
              <w:bottom w:val="single" w:sz="4" w:space="0" w:color="auto"/>
              <w:right w:val="single" w:sz="4" w:space="0" w:color="auto"/>
            </w:tcBorders>
            <w:shd w:val="clear" w:color="000000" w:fill="C4BD97"/>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000000"/>
              <w:bottom w:val="single" w:sz="4" w:space="0" w:color="auto"/>
              <w:right w:val="single" w:sz="4" w:space="0" w:color="000000"/>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1.55</w:t>
            </w:r>
          </w:p>
        </w:tc>
        <w:tc>
          <w:tcPr>
            <w:tcW w:w="1770" w:type="dxa"/>
            <w:tcBorders>
              <w:top w:val="single" w:sz="4" w:space="0" w:color="auto"/>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64.11.01</w:t>
            </w:r>
          </w:p>
        </w:tc>
        <w:tc>
          <w:tcPr>
            <w:tcW w:w="5846" w:type="dxa"/>
            <w:tcBorders>
              <w:top w:val="nil"/>
              <w:left w:val="nil"/>
              <w:bottom w:val="single" w:sz="4" w:space="0" w:color="auto"/>
              <w:right w:val="single" w:sz="4" w:space="0" w:color="000000"/>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EM CAPA A4 DE ACETATO, PVC/CROMICOTE, C/ ESPIRAL</w:t>
            </w:r>
          </w:p>
        </w:tc>
        <w:tc>
          <w:tcPr>
            <w:tcW w:w="717" w:type="dxa"/>
            <w:tcBorders>
              <w:top w:val="nil"/>
              <w:left w:val="nil"/>
              <w:bottom w:val="single" w:sz="4" w:space="0" w:color="auto"/>
              <w:right w:val="single" w:sz="4" w:space="0" w:color="000000"/>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U</w:t>
            </w:r>
          </w:p>
        </w:tc>
        <w:tc>
          <w:tcPr>
            <w:tcW w:w="1334" w:type="dxa"/>
            <w:tcBorders>
              <w:top w:val="nil"/>
              <w:left w:val="nil"/>
              <w:bottom w:val="nil"/>
              <w:right w:val="single" w:sz="4" w:space="0" w:color="000000"/>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50</w:t>
            </w:r>
          </w:p>
        </w:tc>
        <w:tc>
          <w:tcPr>
            <w:tcW w:w="1334" w:type="dxa"/>
            <w:tcBorders>
              <w:top w:val="nil"/>
              <w:left w:val="nil"/>
              <w:bottom w:val="single" w:sz="4" w:space="0" w:color="auto"/>
              <w:right w:val="single" w:sz="4" w:space="0" w:color="auto"/>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AE5C0E" w:rsidTr="00AE5C0E">
        <w:trPr>
          <w:trHeight w:val="314"/>
        </w:trPr>
        <w:tc>
          <w:tcPr>
            <w:tcW w:w="634" w:type="dxa"/>
            <w:tcBorders>
              <w:top w:val="nil"/>
              <w:left w:val="single" w:sz="4" w:space="0" w:color="000000"/>
              <w:bottom w:val="single" w:sz="4" w:space="0" w:color="auto"/>
              <w:right w:val="single" w:sz="4" w:space="0" w:color="000000"/>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1.56</w:t>
            </w:r>
          </w:p>
        </w:tc>
        <w:tc>
          <w:tcPr>
            <w:tcW w:w="1770"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VIS-CAD-045</w:t>
            </w:r>
          </w:p>
        </w:tc>
        <w:tc>
          <w:tcPr>
            <w:tcW w:w="5846" w:type="dxa"/>
            <w:tcBorders>
              <w:top w:val="nil"/>
              <w:left w:val="nil"/>
              <w:bottom w:val="nil"/>
              <w:right w:val="single" w:sz="4" w:space="0" w:color="000000"/>
            </w:tcBorders>
            <w:shd w:val="clear" w:color="auto" w:fill="auto"/>
            <w:vAlign w:val="center"/>
            <w:hideMark/>
          </w:tcPr>
          <w:p w:rsidR="001A476D" w:rsidRPr="001A476D" w:rsidRDefault="001A476D" w:rsidP="001A476D">
            <w:pPr>
              <w:spacing w:after="0" w:line="240" w:lineRule="auto"/>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DESLOCAMENTO INTERMUNICIPAL</w:t>
            </w:r>
          </w:p>
        </w:tc>
        <w:tc>
          <w:tcPr>
            <w:tcW w:w="717" w:type="dxa"/>
            <w:tcBorders>
              <w:top w:val="nil"/>
              <w:left w:val="nil"/>
              <w:bottom w:val="nil"/>
              <w:right w:val="nil"/>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KM</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3224</w:t>
            </w:r>
          </w:p>
        </w:tc>
        <w:tc>
          <w:tcPr>
            <w:tcW w:w="1334" w:type="dxa"/>
            <w:tcBorders>
              <w:top w:val="nil"/>
              <w:left w:val="nil"/>
              <w:bottom w:val="nil"/>
              <w:right w:val="single" w:sz="4" w:space="0" w:color="000000"/>
            </w:tcBorders>
            <w:shd w:val="clear" w:color="000000" w:fill="C4BD97"/>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114" w:type="dxa"/>
            <w:tcBorders>
              <w:top w:val="nil"/>
              <w:left w:val="nil"/>
              <w:bottom w:val="single" w:sz="4" w:space="0" w:color="auto"/>
              <w:right w:val="single" w:sz="4" w:space="0" w:color="auto"/>
            </w:tcBorders>
            <w:shd w:val="clear" w:color="auto" w:fill="auto"/>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c>
          <w:tcPr>
            <w:tcW w:w="1659" w:type="dxa"/>
            <w:tcBorders>
              <w:top w:val="nil"/>
              <w:left w:val="nil"/>
              <w:bottom w:val="single" w:sz="4" w:space="0" w:color="auto"/>
              <w:right w:val="single" w:sz="4" w:space="0" w:color="auto"/>
            </w:tcBorders>
            <w:shd w:val="clear" w:color="auto" w:fill="auto"/>
            <w:noWrap/>
            <w:vAlign w:val="center"/>
            <w:hideMark/>
          </w:tcPr>
          <w:p w:rsidR="001A476D" w:rsidRPr="001A476D" w:rsidRDefault="001A476D" w:rsidP="001A476D">
            <w:pPr>
              <w:spacing w:after="0" w:line="240" w:lineRule="auto"/>
              <w:jc w:val="center"/>
              <w:outlineLvl w:val="0"/>
              <w:rPr>
                <w:rFonts w:ascii="Calibri" w:eastAsia="Times New Roman" w:hAnsi="Calibri" w:cs="Arial"/>
                <w:sz w:val="24"/>
                <w:szCs w:val="24"/>
                <w:lang w:eastAsia="pt-BR"/>
              </w:rPr>
            </w:pPr>
            <w:r w:rsidRPr="001A476D">
              <w:rPr>
                <w:rFonts w:ascii="Calibri" w:eastAsia="Times New Roman" w:hAnsi="Calibri" w:cs="Arial"/>
                <w:sz w:val="24"/>
                <w:szCs w:val="24"/>
                <w:lang w:eastAsia="pt-BR"/>
              </w:rPr>
              <w:t> </w:t>
            </w:r>
          </w:p>
        </w:tc>
      </w:tr>
      <w:tr w:rsidR="00AE5C0E" w:rsidRPr="001A476D" w:rsidTr="00AE5C0E">
        <w:trPr>
          <w:trHeight w:val="497"/>
        </w:trPr>
        <w:tc>
          <w:tcPr>
            <w:tcW w:w="12749"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1A476D" w:rsidRPr="001A476D" w:rsidRDefault="00404974" w:rsidP="001A476D">
            <w:pPr>
              <w:spacing w:after="0" w:line="240" w:lineRule="auto"/>
              <w:jc w:val="center"/>
              <w:rPr>
                <w:rFonts w:ascii="Calibri" w:eastAsia="Times New Roman" w:hAnsi="Calibri" w:cs="Arial"/>
                <w:b/>
                <w:bCs/>
                <w:sz w:val="24"/>
                <w:szCs w:val="24"/>
                <w:lang w:eastAsia="pt-BR"/>
              </w:rPr>
            </w:pPr>
            <w:r w:rsidRPr="00AE5C0E">
              <w:rPr>
                <w:rFonts w:ascii="Calibri" w:eastAsia="Times New Roman" w:hAnsi="Calibri" w:cs="Arial"/>
                <w:b/>
                <w:bCs/>
                <w:sz w:val="24"/>
                <w:szCs w:val="24"/>
                <w:lang w:eastAsia="pt-BR"/>
              </w:rPr>
              <w:t>VALOR TOTAL</w:t>
            </w:r>
            <w:r w:rsidR="001A476D" w:rsidRPr="001A476D">
              <w:rPr>
                <w:rFonts w:ascii="Calibri" w:eastAsia="Times New Roman" w:hAnsi="Calibri" w:cs="Arial"/>
                <w:b/>
                <w:bCs/>
                <w:sz w:val="24"/>
                <w:szCs w:val="24"/>
                <w:lang w:eastAsia="pt-BR"/>
              </w:rPr>
              <w:t xml:space="preserve"> (C/ BDI APLICADO)</w:t>
            </w:r>
          </w:p>
        </w:tc>
        <w:tc>
          <w:tcPr>
            <w:tcW w:w="1659" w:type="dxa"/>
            <w:tcBorders>
              <w:top w:val="nil"/>
              <w:left w:val="nil"/>
              <w:bottom w:val="single" w:sz="4" w:space="0" w:color="auto"/>
              <w:right w:val="single" w:sz="4" w:space="0" w:color="auto"/>
            </w:tcBorders>
            <w:shd w:val="clear" w:color="000000" w:fill="D9D9D9"/>
            <w:vAlign w:val="center"/>
            <w:hideMark/>
          </w:tcPr>
          <w:p w:rsidR="001A476D" w:rsidRPr="001A476D" w:rsidRDefault="001A476D" w:rsidP="001A476D">
            <w:pPr>
              <w:spacing w:after="0" w:line="240" w:lineRule="auto"/>
              <w:jc w:val="center"/>
              <w:rPr>
                <w:rFonts w:ascii="Calibri" w:eastAsia="Times New Roman" w:hAnsi="Calibri" w:cs="Arial"/>
                <w:b/>
                <w:bCs/>
                <w:sz w:val="24"/>
                <w:szCs w:val="24"/>
                <w:lang w:eastAsia="pt-BR"/>
              </w:rPr>
            </w:pPr>
            <w:r w:rsidRPr="001A476D">
              <w:rPr>
                <w:rFonts w:ascii="Calibri" w:eastAsia="Times New Roman" w:hAnsi="Calibri" w:cs="Arial"/>
                <w:b/>
                <w:bCs/>
                <w:sz w:val="24"/>
                <w:szCs w:val="24"/>
                <w:lang w:eastAsia="pt-BR"/>
              </w:rPr>
              <w:t> </w:t>
            </w:r>
          </w:p>
        </w:tc>
      </w:tr>
      <w:tr w:rsidR="00AE5C0E" w:rsidRPr="00AE5C0E" w:rsidTr="00AE5C0E">
        <w:trPr>
          <w:trHeight w:val="254"/>
        </w:trPr>
        <w:tc>
          <w:tcPr>
            <w:tcW w:w="634" w:type="dxa"/>
            <w:tcBorders>
              <w:top w:val="nil"/>
              <w:left w:val="single" w:sz="8" w:space="0" w:color="auto"/>
              <w:bottom w:val="nil"/>
              <w:right w:val="nil"/>
            </w:tcBorders>
            <w:shd w:val="clear" w:color="auto" w:fill="auto"/>
            <w:vAlign w:val="bottom"/>
            <w:hideMark/>
          </w:tcPr>
          <w:p w:rsidR="001A476D" w:rsidRPr="001A476D" w:rsidRDefault="001A476D" w:rsidP="001A476D">
            <w:pPr>
              <w:spacing w:after="0" w:line="240" w:lineRule="auto"/>
              <w:jc w:val="both"/>
              <w:rPr>
                <w:rFonts w:ascii="Calibri" w:eastAsia="Times New Roman" w:hAnsi="Calibri" w:cs="Arial"/>
                <w:b/>
                <w:bCs/>
                <w:sz w:val="20"/>
                <w:szCs w:val="20"/>
                <w:lang w:eastAsia="pt-BR"/>
              </w:rPr>
            </w:pPr>
            <w:r w:rsidRPr="001A476D">
              <w:rPr>
                <w:rFonts w:ascii="Calibri" w:eastAsia="Times New Roman" w:hAnsi="Calibri" w:cs="Arial"/>
                <w:b/>
                <w:bCs/>
                <w:sz w:val="20"/>
                <w:szCs w:val="20"/>
                <w:lang w:eastAsia="pt-BR"/>
              </w:rPr>
              <w:t> </w:t>
            </w:r>
          </w:p>
        </w:tc>
        <w:tc>
          <w:tcPr>
            <w:tcW w:w="1770" w:type="dxa"/>
            <w:tcBorders>
              <w:top w:val="nil"/>
              <w:left w:val="nil"/>
              <w:bottom w:val="nil"/>
              <w:right w:val="nil"/>
            </w:tcBorders>
            <w:shd w:val="clear" w:color="auto" w:fill="auto"/>
            <w:vAlign w:val="bottom"/>
            <w:hideMark/>
          </w:tcPr>
          <w:p w:rsidR="001A476D" w:rsidRPr="001A476D" w:rsidRDefault="001A476D" w:rsidP="001A476D">
            <w:pPr>
              <w:spacing w:after="0" w:line="240" w:lineRule="auto"/>
              <w:jc w:val="both"/>
              <w:rPr>
                <w:rFonts w:ascii="Calibri" w:eastAsia="Times New Roman" w:hAnsi="Calibri" w:cs="Arial"/>
                <w:b/>
                <w:bCs/>
                <w:sz w:val="20"/>
                <w:szCs w:val="20"/>
                <w:lang w:eastAsia="pt-BR"/>
              </w:rPr>
            </w:pPr>
          </w:p>
        </w:tc>
        <w:tc>
          <w:tcPr>
            <w:tcW w:w="5846" w:type="dxa"/>
            <w:tcBorders>
              <w:top w:val="nil"/>
              <w:left w:val="nil"/>
              <w:bottom w:val="nil"/>
              <w:right w:val="nil"/>
            </w:tcBorders>
            <w:shd w:val="clear" w:color="auto" w:fill="auto"/>
            <w:vAlign w:val="bottom"/>
            <w:hideMark/>
          </w:tcPr>
          <w:p w:rsidR="001A476D" w:rsidRPr="001A476D" w:rsidRDefault="001A476D" w:rsidP="001A476D">
            <w:pPr>
              <w:spacing w:after="0" w:line="240" w:lineRule="auto"/>
              <w:jc w:val="both"/>
              <w:rPr>
                <w:rFonts w:ascii="Times New Roman" w:eastAsia="Times New Roman" w:hAnsi="Times New Roman" w:cs="Times New Roman"/>
                <w:sz w:val="20"/>
                <w:szCs w:val="20"/>
                <w:lang w:eastAsia="pt-BR"/>
              </w:rPr>
            </w:pPr>
          </w:p>
        </w:tc>
        <w:tc>
          <w:tcPr>
            <w:tcW w:w="717" w:type="dxa"/>
            <w:tcBorders>
              <w:top w:val="nil"/>
              <w:left w:val="nil"/>
              <w:bottom w:val="nil"/>
              <w:right w:val="nil"/>
            </w:tcBorders>
            <w:shd w:val="clear" w:color="auto" w:fill="auto"/>
            <w:vAlign w:val="bottom"/>
            <w:hideMark/>
          </w:tcPr>
          <w:p w:rsidR="001A476D" w:rsidRPr="001A476D" w:rsidRDefault="001A476D" w:rsidP="001A476D">
            <w:pPr>
              <w:spacing w:after="0" w:line="240" w:lineRule="auto"/>
              <w:jc w:val="both"/>
              <w:rPr>
                <w:rFonts w:ascii="Times New Roman" w:eastAsia="Times New Roman" w:hAnsi="Times New Roman" w:cs="Times New Roman"/>
                <w:sz w:val="20"/>
                <w:szCs w:val="20"/>
                <w:lang w:eastAsia="pt-BR"/>
              </w:rPr>
            </w:pPr>
          </w:p>
        </w:tc>
        <w:tc>
          <w:tcPr>
            <w:tcW w:w="1334" w:type="dxa"/>
            <w:tcBorders>
              <w:top w:val="nil"/>
              <w:left w:val="nil"/>
              <w:bottom w:val="nil"/>
              <w:right w:val="nil"/>
            </w:tcBorders>
            <w:shd w:val="clear" w:color="auto" w:fill="auto"/>
            <w:vAlign w:val="bottom"/>
            <w:hideMark/>
          </w:tcPr>
          <w:p w:rsidR="001A476D" w:rsidRPr="001A476D" w:rsidRDefault="001A476D" w:rsidP="001A476D">
            <w:pPr>
              <w:spacing w:after="0" w:line="240" w:lineRule="auto"/>
              <w:jc w:val="both"/>
              <w:rPr>
                <w:rFonts w:ascii="Times New Roman" w:eastAsia="Times New Roman" w:hAnsi="Times New Roman" w:cs="Times New Roman"/>
                <w:sz w:val="20"/>
                <w:szCs w:val="20"/>
                <w:lang w:eastAsia="pt-BR"/>
              </w:rPr>
            </w:pPr>
          </w:p>
        </w:tc>
        <w:tc>
          <w:tcPr>
            <w:tcW w:w="1334" w:type="dxa"/>
            <w:tcBorders>
              <w:top w:val="nil"/>
              <w:left w:val="nil"/>
              <w:bottom w:val="nil"/>
              <w:right w:val="nil"/>
            </w:tcBorders>
            <w:shd w:val="clear" w:color="auto" w:fill="auto"/>
            <w:vAlign w:val="bottom"/>
            <w:hideMark/>
          </w:tcPr>
          <w:p w:rsidR="001A476D" w:rsidRPr="001A476D" w:rsidRDefault="001A476D" w:rsidP="001A476D">
            <w:pPr>
              <w:spacing w:after="0" w:line="240" w:lineRule="auto"/>
              <w:jc w:val="both"/>
              <w:rPr>
                <w:rFonts w:ascii="Times New Roman" w:eastAsia="Times New Roman" w:hAnsi="Times New Roman" w:cs="Times New Roman"/>
                <w:sz w:val="20"/>
                <w:szCs w:val="20"/>
                <w:lang w:eastAsia="pt-BR"/>
              </w:rPr>
            </w:pPr>
          </w:p>
        </w:tc>
        <w:tc>
          <w:tcPr>
            <w:tcW w:w="1114" w:type="dxa"/>
            <w:tcBorders>
              <w:top w:val="nil"/>
              <w:left w:val="nil"/>
              <w:bottom w:val="nil"/>
              <w:right w:val="nil"/>
            </w:tcBorders>
            <w:shd w:val="clear" w:color="auto" w:fill="auto"/>
            <w:vAlign w:val="bottom"/>
            <w:hideMark/>
          </w:tcPr>
          <w:p w:rsidR="001A476D" w:rsidRPr="001A476D" w:rsidRDefault="001A476D" w:rsidP="001A476D">
            <w:pPr>
              <w:spacing w:after="0" w:line="240" w:lineRule="auto"/>
              <w:jc w:val="both"/>
              <w:rPr>
                <w:rFonts w:ascii="Times New Roman" w:eastAsia="Times New Roman" w:hAnsi="Times New Roman" w:cs="Times New Roman"/>
                <w:sz w:val="20"/>
                <w:szCs w:val="20"/>
                <w:lang w:eastAsia="pt-BR"/>
              </w:rPr>
            </w:pPr>
          </w:p>
        </w:tc>
        <w:tc>
          <w:tcPr>
            <w:tcW w:w="1659" w:type="dxa"/>
            <w:tcBorders>
              <w:top w:val="nil"/>
              <w:left w:val="nil"/>
              <w:bottom w:val="nil"/>
              <w:right w:val="single" w:sz="8" w:space="0" w:color="auto"/>
            </w:tcBorders>
            <w:shd w:val="clear" w:color="auto" w:fill="auto"/>
            <w:vAlign w:val="bottom"/>
            <w:hideMark/>
          </w:tcPr>
          <w:p w:rsidR="001A476D" w:rsidRPr="001A476D" w:rsidRDefault="001A476D" w:rsidP="001A476D">
            <w:pPr>
              <w:spacing w:after="0" w:line="240" w:lineRule="auto"/>
              <w:jc w:val="both"/>
              <w:rPr>
                <w:rFonts w:ascii="Calibri" w:eastAsia="Times New Roman" w:hAnsi="Calibri" w:cs="Arial"/>
                <w:b/>
                <w:bCs/>
                <w:sz w:val="20"/>
                <w:szCs w:val="20"/>
                <w:lang w:eastAsia="pt-BR"/>
              </w:rPr>
            </w:pPr>
            <w:r w:rsidRPr="001A476D">
              <w:rPr>
                <w:rFonts w:ascii="Calibri" w:eastAsia="Times New Roman" w:hAnsi="Calibri" w:cs="Arial"/>
                <w:b/>
                <w:bCs/>
                <w:sz w:val="20"/>
                <w:szCs w:val="20"/>
                <w:lang w:eastAsia="pt-BR"/>
              </w:rPr>
              <w:t> </w:t>
            </w:r>
          </w:p>
        </w:tc>
      </w:tr>
      <w:tr w:rsidR="00AE5C0E" w:rsidRPr="001A476D" w:rsidTr="00AE5C0E">
        <w:trPr>
          <w:trHeight w:val="254"/>
        </w:trPr>
        <w:tc>
          <w:tcPr>
            <w:tcW w:w="634" w:type="dxa"/>
            <w:tcBorders>
              <w:top w:val="nil"/>
              <w:left w:val="single" w:sz="8" w:space="0" w:color="auto"/>
              <w:bottom w:val="nil"/>
              <w:right w:val="nil"/>
            </w:tcBorders>
            <w:shd w:val="clear" w:color="auto" w:fill="auto"/>
            <w:noWrap/>
            <w:vAlign w:val="bottom"/>
            <w:hideMark/>
          </w:tcPr>
          <w:p w:rsidR="001A476D" w:rsidRPr="001A476D" w:rsidRDefault="001A476D" w:rsidP="001A476D">
            <w:pPr>
              <w:spacing w:after="0" w:line="240" w:lineRule="auto"/>
              <w:jc w:val="both"/>
              <w:rPr>
                <w:rFonts w:ascii="Calibri" w:eastAsia="Times New Roman" w:hAnsi="Calibri" w:cs="Arial"/>
                <w:sz w:val="20"/>
                <w:szCs w:val="20"/>
                <w:lang w:eastAsia="pt-BR"/>
              </w:rPr>
            </w:pPr>
            <w:r w:rsidRPr="001A476D">
              <w:rPr>
                <w:rFonts w:ascii="Calibri" w:eastAsia="Times New Roman" w:hAnsi="Calibri" w:cs="Arial"/>
                <w:sz w:val="20"/>
                <w:szCs w:val="20"/>
                <w:lang w:eastAsia="pt-BR"/>
              </w:rPr>
              <w:t> </w:t>
            </w:r>
          </w:p>
        </w:tc>
        <w:tc>
          <w:tcPr>
            <w:tcW w:w="1770" w:type="dxa"/>
            <w:tcBorders>
              <w:top w:val="nil"/>
              <w:left w:val="nil"/>
              <w:bottom w:val="nil"/>
              <w:right w:val="nil"/>
            </w:tcBorders>
            <w:shd w:val="clear" w:color="auto" w:fill="auto"/>
            <w:noWrap/>
            <w:vAlign w:val="bottom"/>
            <w:hideMark/>
          </w:tcPr>
          <w:p w:rsidR="001A476D" w:rsidRPr="001A476D" w:rsidRDefault="001A476D" w:rsidP="001A476D">
            <w:pPr>
              <w:spacing w:after="0" w:line="240" w:lineRule="auto"/>
              <w:jc w:val="both"/>
              <w:rPr>
                <w:rFonts w:ascii="Calibri" w:eastAsia="Times New Roman" w:hAnsi="Calibri" w:cs="Arial"/>
                <w:sz w:val="20"/>
                <w:szCs w:val="20"/>
                <w:lang w:eastAsia="pt-BR"/>
              </w:rPr>
            </w:pPr>
          </w:p>
        </w:tc>
        <w:tc>
          <w:tcPr>
            <w:tcW w:w="5846" w:type="dxa"/>
            <w:tcBorders>
              <w:top w:val="nil"/>
              <w:left w:val="nil"/>
              <w:bottom w:val="nil"/>
              <w:right w:val="nil"/>
            </w:tcBorders>
            <w:shd w:val="clear" w:color="auto" w:fill="auto"/>
            <w:noWrap/>
            <w:vAlign w:val="bottom"/>
            <w:hideMark/>
          </w:tcPr>
          <w:p w:rsidR="001A476D" w:rsidRPr="001A476D" w:rsidRDefault="001A476D" w:rsidP="001A476D">
            <w:pPr>
              <w:spacing w:after="0" w:line="240" w:lineRule="auto"/>
              <w:jc w:val="both"/>
              <w:rPr>
                <w:rFonts w:ascii="Calibri" w:eastAsia="Times New Roman" w:hAnsi="Calibri" w:cs="Arial"/>
                <w:sz w:val="20"/>
                <w:szCs w:val="20"/>
                <w:lang w:eastAsia="pt-BR"/>
              </w:rPr>
            </w:pPr>
            <w:r w:rsidRPr="001A476D">
              <w:rPr>
                <w:rFonts w:ascii="Calibri" w:eastAsia="Times New Roman" w:hAnsi="Calibri" w:cs="Arial"/>
                <w:sz w:val="20"/>
                <w:szCs w:val="20"/>
                <w:lang w:eastAsia="pt-BR"/>
              </w:rPr>
              <w:t>_____________________________________</w:t>
            </w:r>
            <w:r w:rsidR="00AE5C0E">
              <w:rPr>
                <w:rFonts w:ascii="Calibri" w:eastAsia="Times New Roman" w:hAnsi="Calibri" w:cs="Arial"/>
                <w:sz w:val="20"/>
                <w:szCs w:val="20"/>
                <w:lang w:eastAsia="pt-BR"/>
              </w:rPr>
              <w:t>____________________</w:t>
            </w:r>
          </w:p>
        </w:tc>
        <w:tc>
          <w:tcPr>
            <w:tcW w:w="717" w:type="dxa"/>
            <w:tcBorders>
              <w:top w:val="nil"/>
              <w:left w:val="nil"/>
              <w:bottom w:val="nil"/>
              <w:right w:val="nil"/>
            </w:tcBorders>
            <w:shd w:val="clear" w:color="auto" w:fill="auto"/>
            <w:noWrap/>
            <w:vAlign w:val="bottom"/>
            <w:hideMark/>
          </w:tcPr>
          <w:p w:rsidR="001A476D" w:rsidRPr="001A476D" w:rsidRDefault="001A476D" w:rsidP="001A476D">
            <w:pPr>
              <w:spacing w:after="0" w:line="240" w:lineRule="auto"/>
              <w:jc w:val="both"/>
              <w:rPr>
                <w:rFonts w:ascii="Calibri" w:eastAsia="Times New Roman" w:hAnsi="Calibri" w:cs="Arial"/>
                <w:sz w:val="20"/>
                <w:szCs w:val="20"/>
                <w:lang w:eastAsia="pt-BR"/>
              </w:rPr>
            </w:pPr>
          </w:p>
        </w:tc>
        <w:tc>
          <w:tcPr>
            <w:tcW w:w="1334" w:type="dxa"/>
            <w:tcBorders>
              <w:top w:val="nil"/>
              <w:left w:val="nil"/>
              <w:bottom w:val="nil"/>
              <w:right w:val="nil"/>
            </w:tcBorders>
            <w:shd w:val="clear" w:color="auto" w:fill="auto"/>
            <w:noWrap/>
            <w:vAlign w:val="bottom"/>
            <w:hideMark/>
          </w:tcPr>
          <w:p w:rsidR="001A476D" w:rsidRPr="001A476D" w:rsidRDefault="001A476D" w:rsidP="001A476D">
            <w:pPr>
              <w:spacing w:after="0" w:line="240" w:lineRule="auto"/>
              <w:jc w:val="both"/>
              <w:rPr>
                <w:rFonts w:ascii="Times New Roman" w:eastAsia="Times New Roman" w:hAnsi="Times New Roman" w:cs="Times New Roman"/>
                <w:sz w:val="20"/>
                <w:szCs w:val="20"/>
                <w:lang w:eastAsia="pt-BR"/>
              </w:rPr>
            </w:pPr>
          </w:p>
        </w:tc>
        <w:tc>
          <w:tcPr>
            <w:tcW w:w="1334" w:type="dxa"/>
            <w:tcBorders>
              <w:top w:val="nil"/>
              <w:left w:val="nil"/>
              <w:bottom w:val="nil"/>
              <w:right w:val="nil"/>
            </w:tcBorders>
            <w:shd w:val="clear" w:color="auto" w:fill="auto"/>
            <w:noWrap/>
            <w:vAlign w:val="bottom"/>
            <w:hideMark/>
          </w:tcPr>
          <w:p w:rsidR="001A476D" w:rsidRPr="001A476D" w:rsidRDefault="001A476D" w:rsidP="001A476D">
            <w:pPr>
              <w:spacing w:after="0" w:line="240" w:lineRule="auto"/>
              <w:jc w:val="both"/>
              <w:rPr>
                <w:rFonts w:ascii="Times New Roman" w:eastAsia="Times New Roman" w:hAnsi="Times New Roman" w:cs="Times New Roman"/>
                <w:sz w:val="20"/>
                <w:szCs w:val="20"/>
                <w:lang w:eastAsia="pt-BR"/>
              </w:rPr>
            </w:pPr>
          </w:p>
        </w:tc>
        <w:tc>
          <w:tcPr>
            <w:tcW w:w="1114" w:type="dxa"/>
            <w:tcBorders>
              <w:top w:val="nil"/>
              <w:left w:val="nil"/>
              <w:bottom w:val="nil"/>
              <w:right w:val="nil"/>
            </w:tcBorders>
            <w:shd w:val="clear" w:color="auto" w:fill="auto"/>
            <w:noWrap/>
            <w:vAlign w:val="bottom"/>
            <w:hideMark/>
          </w:tcPr>
          <w:p w:rsidR="001A476D" w:rsidRPr="001A476D" w:rsidRDefault="001A476D" w:rsidP="001A476D">
            <w:pPr>
              <w:spacing w:after="0" w:line="240" w:lineRule="auto"/>
              <w:jc w:val="both"/>
              <w:rPr>
                <w:rFonts w:ascii="Times New Roman" w:eastAsia="Times New Roman" w:hAnsi="Times New Roman" w:cs="Times New Roman"/>
                <w:sz w:val="20"/>
                <w:szCs w:val="20"/>
                <w:lang w:eastAsia="pt-BR"/>
              </w:rPr>
            </w:pPr>
          </w:p>
        </w:tc>
        <w:tc>
          <w:tcPr>
            <w:tcW w:w="1659" w:type="dxa"/>
            <w:tcBorders>
              <w:top w:val="nil"/>
              <w:left w:val="nil"/>
              <w:bottom w:val="nil"/>
              <w:right w:val="single" w:sz="8" w:space="0" w:color="auto"/>
            </w:tcBorders>
            <w:shd w:val="clear" w:color="auto" w:fill="auto"/>
            <w:noWrap/>
            <w:vAlign w:val="bottom"/>
            <w:hideMark/>
          </w:tcPr>
          <w:p w:rsidR="001A476D" w:rsidRPr="001A476D" w:rsidRDefault="001A476D" w:rsidP="001A476D">
            <w:pPr>
              <w:spacing w:after="0" w:line="240" w:lineRule="auto"/>
              <w:jc w:val="both"/>
              <w:rPr>
                <w:rFonts w:ascii="Calibri" w:eastAsia="Times New Roman" w:hAnsi="Calibri" w:cs="Arial"/>
                <w:sz w:val="20"/>
                <w:szCs w:val="20"/>
                <w:lang w:eastAsia="pt-BR"/>
              </w:rPr>
            </w:pPr>
            <w:r w:rsidRPr="001A476D">
              <w:rPr>
                <w:rFonts w:ascii="Calibri" w:eastAsia="Times New Roman" w:hAnsi="Calibri" w:cs="Arial"/>
                <w:sz w:val="20"/>
                <w:szCs w:val="20"/>
                <w:lang w:eastAsia="pt-BR"/>
              </w:rPr>
              <w:t> </w:t>
            </w:r>
          </w:p>
        </w:tc>
      </w:tr>
      <w:tr w:rsidR="00AE5C0E" w:rsidRPr="001A476D" w:rsidTr="00AE5C0E">
        <w:trPr>
          <w:trHeight w:val="254"/>
        </w:trPr>
        <w:tc>
          <w:tcPr>
            <w:tcW w:w="634" w:type="dxa"/>
            <w:tcBorders>
              <w:top w:val="nil"/>
              <w:left w:val="single" w:sz="8" w:space="0" w:color="auto"/>
              <w:bottom w:val="nil"/>
              <w:right w:val="nil"/>
            </w:tcBorders>
            <w:shd w:val="clear" w:color="auto" w:fill="auto"/>
            <w:noWrap/>
            <w:vAlign w:val="bottom"/>
            <w:hideMark/>
          </w:tcPr>
          <w:p w:rsidR="001A476D" w:rsidRPr="001A476D" w:rsidRDefault="001A476D" w:rsidP="001A476D">
            <w:pPr>
              <w:spacing w:after="0" w:line="240" w:lineRule="auto"/>
              <w:jc w:val="both"/>
              <w:rPr>
                <w:rFonts w:ascii="Calibri" w:eastAsia="Times New Roman" w:hAnsi="Calibri" w:cs="Arial"/>
                <w:sz w:val="20"/>
                <w:szCs w:val="20"/>
                <w:lang w:eastAsia="pt-BR"/>
              </w:rPr>
            </w:pPr>
            <w:r w:rsidRPr="001A476D">
              <w:rPr>
                <w:rFonts w:ascii="Calibri" w:eastAsia="Times New Roman" w:hAnsi="Calibri" w:cs="Arial"/>
                <w:sz w:val="20"/>
                <w:szCs w:val="20"/>
                <w:lang w:eastAsia="pt-BR"/>
              </w:rPr>
              <w:t> </w:t>
            </w:r>
          </w:p>
        </w:tc>
        <w:tc>
          <w:tcPr>
            <w:tcW w:w="8333" w:type="dxa"/>
            <w:gridSpan w:val="3"/>
            <w:tcBorders>
              <w:top w:val="nil"/>
              <w:left w:val="nil"/>
              <w:bottom w:val="nil"/>
              <w:right w:val="nil"/>
            </w:tcBorders>
            <w:shd w:val="clear" w:color="auto" w:fill="auto"/>
            <w:noWrap/>
            <w:vAlign w:val="bottom"/>
            <w:hideMark/>
          </w:tcPr>
          <w:p w:rsidR="001A476D" w:rsidRPr="001A476D" w:rsidRDefault="001A476D" w:rsidP="001A476D">
            <w:pPr>
              <w:spacing w:after="0" w:line="240" w:lineRule="auto"/>
              <w:jc w:val="center"/>
              <w:rPr>
                <w:rFonts w:ascii="Calibri" w:eastAsia="Times New Roman" w:hAnsi="Calibri" w:cs="Arial"/>
                <w:sz w:val="20"/>
                <w:szCs w:val="20"/>
                <w:lang w:eastAsia="pt-BR"/>
              </w:rPr>
            </w:pPr>
            <w:r w:rsidRPr="001A476D">
              <w:rPr>
                <w:rFonts w:ascii="Calibri" w:eastAsia="Times New Roman" w:hAnsi="Calibri" w:cs="Arial"/>
                <w:sz w:val="20"/>
                <w:szCs w:val="20"/>
                <w:lang w:eastAsia="pt-BR"/>
              </w:rPr>
              <w:t>Empresa,CNPJ e data</w:t>
            </w:r>
          </w:p>
        </w:tc>
        <w:tc>
          <w:tcPr>
            <w:tcW w:w="1334" w:type="dxa"/>
            <w:tcBorders>
              <w:top w:val="nil"/>
              <w:left w:val="nil"/>
              <w:bottom w:val="nil"/>
              <w:right w:val="nil"/>
            </w:tcBorders>
            <w:shd w:val="clear" w:color="auto" w:fill="auto"/>
            <w:noWrap/>
            <w:vAlign w:val="bottom"/>
            <w:hideMark/>
          </w:tcPr>
          <w:p w:rsidR="001A476D" w:rsidRPr="001A476D" w:rsidRDefault="001A476D" w:rsidP="001A476D">
            <w:pPr>
              <w:spacing w:after="0" w:line="240" w:lineRule="auto"/>
              <w:jc w:val="center"/>
              <w:rPr>
                <w:rFonts w:ascii="Calibri" w:eastAsia="Times New Roman" w:hAnsi="Calibri" w:cs="Arial"/>
                <w:sz w:val="20"/>
                <w:szCs w:val="20"/>
                <w:lang w:eastAsia="pt-BR"/>
              </w:rPr>
            </w:pPr>
          </w:p>
        </w:tc>
        <w:tc>
          <w:tcPr>
            <w:tcW w:w="2448" w:type="dxa"/>
            <w:gridSpan w:val="2"/>
            <w:tcBorders>
              <w:top w:val="nil"/>
              <w:left w:val="nil"/>
              <w:bottom w:val="nil"/>
              <w:right w:val="nil"/>
            </w:tcBorders>
            <w:shd w:val="clear" w:color="auto" w:fill="auto"/>
            <w:noWrap/>
            <w:vAlign w:val="bottom"/>
            <w:hideMark/>
          </w:tcPr>
          <w:p w:rsidR="001A476D" w:rsidRPr="001A476D" w:rsidRDefault="001A476D" w:rsidP="001A476D">
            <w:pPr>
              <w:spacing w:after="0" w:line="240" w:lineRule="auto"/>
              <w:rPr>
                <w:rFonts w:ascii="Times New Roman" w:eastAsia="Times New Roman" w:hAnsi="Times New Roman" w:cs="Times New Roman"/>
                <w:sz w:val="20"/>
                <w:szCs w:val="20"/>
                <w:lang w:eastAsia="pt-BR"/>
              </w:rPr>
            </w:pPr>
          </w:p>
        </w:tc>
        <w:tc>
          <w:tcPr>
            <w:tcW w:w="1659" w:type="dxa"/>
            <w:tcBorders>
              <w:top w:val="nil"/>
              <w:left w:val="nil"/>
              <w:bottom w:val="nil"/>
              <w:right w:val="single" w:sz="8" w:space="0" w:color="auto"/>
            </w:tcBorders>
            <w:shd w:val="clear" w:color="auto" w:fill="auto"/>
            <w:noWrap/>
            <w:vAlign w:val="bottom"/>
            <w:hideMark/>
          </w:tcPr>
          <w:p w:rsidR="001A476D" w:rsidRPr="001A476D" w:rsidRDefault="001A476D" w:rsidP="001A476D">
            <w:pPr>
              <w:spacing w:after="0" w:line="240" w:lineRule="auto"/>
              <w:jc w:val="both"/>
              <w:rPr>
                <w:rFonts w:ascii="Calibri" w:eastAsia="Times New Roman" w:hAnsi="Calibri" w:cs="Arial"/>
                <w:sz w:val="20"/>
                <w:szCs w:val="20"/>
                <w:lang w:eastAsia="pt-BR"/>
              </w:rPr>
            </w:pPr>
            <w:r w:rsidRPr="001A476D">
              <w:rPr>
                <w:rFonts w:ascii="Calibri" w:eastAsia="Times New Roman" w:hAnsi="Calibri" w:cs="Arial"/>
                <w:sz w:val="20"/>
                <w:szCs w:val="20"/>
                <w:lang w:eastAsia="pt-BR"/>
              </w:rPr>
              <w:t> </w:t>
            </w:r>
          </w:p>
        </w:tc>
      </w:tr>
    </w:tbl>
    <w:p w:rsidR="00AE5C0E" w:rsidRDefault="00AE5C0E" w:rsidP="00B75958">
      <w:pPr>
        <w:rPr>
          <w:rFonts w:cstheme="minorHAnsi"/>
        </w:rPr>
      </w:pPr>
    </w:p>
    <w:p w:rsidR="00B75958" w:rsidRPr="00AE5C0E" w:rsidRDefault="00B75958" w:rsidP="00B75958">
      <w:pPr>
        <w:rPr>
          <w:rFonts w:eastAsia="Times New Roman" w:cstheme="minorHAnsi"/>
          <w:lang w:eastAsia="pt-BR"/>
        </w:rPr>
      </w:pPr>
      <w:r w:rsidRPr="00AE5C0E">
        <w:rPr>
          <w:rFonts w:cstheme="minorHAnsi"/>
        </w:rPr>
        <w:t xml:space="preserve">Carimbo ou outra forma de identificação do proponente. </w:t>
      </w:r>
    </w:p>
    <w:p w:rsidR="00B75958" w:rsidRPr="00AE5C0E" w:rsidRDefault="00B75958" w:rsidP="00B75958">
      <w:pPr>
        <w:tabs>
          <w:tab w:val="right" w:pos="7080"/>
          <w:tab w:val="left" w:pos="7132"/>
          <w:tab w:val="right" w:pos="8306"/>
          <w:tab w:val="center" w:pos="8400"/>
          <w:tab w:val="left" w:pos="8520"/>
        </w:tabs>
        <w:jc w:val="both"/>
        <w:rPr>
          <w:rFonts w:cstheme="minorHAnsi"/>
        </w:rPr>
      </w:pPr>
      <w:r w:rsidRPr="00AE5C0E">
        <w:rPr>
          <w:rFonts w:cstheme="minorHAnsi"/>
        </w:rPr>
        <w:t>Validade da Proposta: 60 dias</w:t>
      </w:r>
    </w:p>
    <w:p w:rsidR="00B75958" w:rsidRPr="00AE5C0E" w:rsidRDefault="00B75958" w:rsidP="00B75958">
      <w:pPr>
        <w:tabs>
          <w:tab w:val="left" w:pos="5640"/>
        </w:tabs>
        <w:ind w:right="130"/>
        <w:jc w:val="both"/>
        <w:rPr>
          <w:rFonts w:cstheme="minorHAnsi"/>
        </w:rPr>
      </w:pPr>
      <w:r w:rsidRPr="00AE5C0E">
        <w:rPr>
          <w:rFonts w:cs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E5C0E" w:rsidRDefault="00B75958" w:rsidP="00B75958">
      <w:pPr>
        <w:tabs>
          <w:tab w:val="right" w:pos="7080"/>
          <w:tab w:val="left" w:pos="7132"/>
          <w:tab w:val="right" w:pos="8306"/>
          <w:tab w:val="center" w:pos="8400"/>
          <w:tab w:val="left" w:pos="8520"/>
        </w:tabs>
        <w:ind w:right="130"/>
        <w:jc w:val="both"/>
        <w:rPr>
          <w:rFonts w:cstheme="minorHAnsi"/>
        </w:rPr>
      </w:pPr>
      <w:r w:rsidRPr="00AE5C0E">
        <w:rPr>
          <w:rFonts w:cstheme="minorHAnsi"/>
        </w:rPr>
        <w:t xml:space="preserve">Declaramos também que até a presente data inexistem fatos impeditivos a participação desta empresa ao presente certame licitatório, ciente da obrigatoriedade de declarar ocorrências posteriores. </w:t>
      </w:r>
    </w:p>
    <w:p w:rsidR="00B75958" w:rsidRPr="00AE5C0E" w:rsidRDefault="00B75958" w:rsidP="00B75958">
      <w:pPr>
        <w:tabs>
          <w:tab w:val="right" w:pos="7080"/>
          <w:tab w:val="left" w:pos="7132"/>
          <w:tab w:val="right" w:pos="8306"/>
          <w:tab w:val="center" w:pos="8400"/>
          <w:tab w:val="left" w:pos="8520"/>
        </w:tabs>
        <w:rPr>
          <w:rFonts w:ascii="Candara" w:hAnsi="Candara"/>
          <w:sz w:val="24"/>
          <w:szCs w:val="24"/>
        </w:rPr>
      </w:pPr>
      <w:r w:rsidRPr="00AE5C0E">
        <w:rPr>
          <w:rFonts w:ascii="Candara" w:hAnsi="Candara"/>
          <w:sz w:val="24"/>
          <w:szCs w:val="24"/>
        </w:rPr>
        <w:t xml:space="preserve">Assinatura: __________________________________________________ Data ____/____/_______ </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sectPr w:rsidR="00B75958" w:rsidRPr="00AE5C0E" w:rsidSect="00B75958">
          <w:pgSz w:w="16838" w:h="11906" w:orient="landscape"/>
          <w:pgMar w:top="1701" w:right="1276" w:bottom="1134" w:left="1134" w:header="284" w:footer="295" w:gutter="0"/>
          <w:cols w:space="708"/>
          <w:docGrid w:linePitch="360"/>
        </w:sect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III – DECLARAÇÕES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MODELO DE CREDENCIAMENTO (PROCURAÇÃO)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OUTORGANTE:</w:t>
      </w:r>
      <w:r w:rsidRPr="00AE5C0E">
        <w:tab/>
        <w:t>A ______________(nome da empresa/pessoa física), CNPJ ____________, com sede à _____________________, neste ato representada pelo(s) ____________ (diretores ou sócios, com qualificação completa –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OUTORGADO:</w:t>
      </w:r>
      <w:r w:rsidRPr="00AE5C0E">
        <w:tab/>
        <w:t>Senhor(es) _________________________ (nome, RG, CPF, nacionalidade, estado civil, profissão e endereço).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PODERES</w:t>
      </w:r>
      <w:r w:rsidRPr="00AE5C0E">
        <w:tab/>
        <w:t>A quem confere poderes para, junto ao Município de Presidente Olegário, praticar os atos necessários para representar a outorgante na licitação em epígrafe, usando dos recursos legais e acompanhando-os, conferindo-lhe(s) ainda, poderes especiais para:</w:t>
      </w:r>
    </w:p>
    <w:p w:rsidR="00B75958" w:rsidRPr="00AE5C0E" w:rsidRDefault="00B75958" w:rsidP="00B75958">
      <w:pPr>
        <w:spacing w:after="0" w:line="240" w:lineRule="auto"/>
        <w:jc w:val="both"/>
      </w:pPr>
      <w:r w:rsidRPr="00AE5C0E">
        <w:t>-</w:t>
      </w:r>
      <w:r w:rsidRPr="00AE5C0E">
        <w:tab/>
        <w:t>desistir de recursos e do prazo recursal;</w:t>
      </w:r>
    </w:p>
    <w:p w:rsidR="00B75958" w:rsidRPr="00AE5C0E" w:rsidRDefault="00B75958" w:rsidP="00B75958">
      <w:pPr>
        <w:spacing w:after="0" w:line="240" w:lineRule="auto"/>
        <w:jc w:val="both"/>
      </w:pPr>
      <w:r w:rsidRPr="00AE5C0E">
        <w:t>-</w:t>
      </w:r>
      <w:r w:rsidRPr="00AE5C0E">
        <w:tab/>
        <w:t>interpor recursos;</w:t>
      </w:r>
    </w:p>
    <w:p w:rsidR="00B75958" w:rsidRPr="00AE5C0E" w:rsidRDefault="00B75958" w:rsidP="00B75958">
      <w:pPr>
        <w:spacing w:after="0" w:line="240" w:lineRule="auto"/>
        <w:jc w:val="both"/>
      </w:pPr>
      <w:r w:rsidRPr="00AE5C0E">
        <w:t>-</w:t>
      </w:r>
      <w:r w:rsidRPr="00AE5C0E">
        <w:tab/>
        <w:t>apresentar lances verbais;</w:t>
      </w:r>
    </w:p>
    <w:p w:rsidR="00B75958" w:rsidRPr="00AE5C0E" w:rsidRDefault="00B75958" w:rsidP="00B75958">
      <w:pPr>
        <w:spacing w:after="0" w:line="240" w:lineRule="auto"/>
        <w:jc w:val="both"/>
      </w:pPr>
      <w:r w:rsidRPr="00AE5C0E">
        <w:t>-</w:t>
      </w:r>
      <w:r w:rsidRPr="00AE5C0E">
        <w:tab/>
        <w:t>assinar declarações e outros documentos;</w:t>
      </w:r>
    </w:p>
    <w:p w:rsidR="00B75958" w:rsidRPr="00AE5C0E" w:rsidRDefault="00B75958" w:rsidP="00B75958">
      <w:pPr>
        <w:spacing w:after="0" w:line="240" w:lineRule="auto"/>
        <w:jc w:val="both"/>
      </w:pPr>
      <w:r w:rsidRPr="00AE5C0E">
        <w:t>-</w:t>
      </w:r>
      <w:r w:rsidRPr="00AE5C0E">
        <w:tab/>
        <w:t>negociar preços e demais condições;</w:t>
      </w:r>
    </w:p>
    <w:p w:rsidR="00B75958" w:rsidRPr="00AE5C0E" w:rsidRDefault="00B75958" w:rsidP="00B75958">
      <w:pPr>
        <w:spacing w:after="0" w:line="240" w:lineRule="auto"/>
        <w:jc w:val="both"/>
      </w:pPr>
      <w:r w:rsidRPr="00AE5C0E">
        <w:t>-</w:t>
      </w:r>
      <w:r w:rsidRPr="00AE5C0E">
        <w:tab/>
        <w:t>confessar, transigir, desistir, firmar compromissos ou acordos, receber e dar quitação, podendo ainda, substabelecer-se esta para outrem, com ou sem reserva de poderes.</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w:t>
      </w:r>
    </w:p>
    <w:p w:rsidR="00B75958" w:rsidRPr="00AE5C0E" w:rsidRDefault="00B75958" w:rsidP="00B75958">
      <w:pPr>
        <w:spacing w:after="0" w:line="240" w:lineRule="auto"/>
        <w:jc w:val="center"/>
      </w:pPr>
      <w:r w:rsidRPr="00AE5C0E">
        <w:t>OUTORGANTE</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063/2021</w:t>
      </w:r>
    </w:p>
    <w:p w:rsidR="00B75958" w:rsidRPr="00AE5C0E" w:rsidRDefault="00B75958" w:rsidP="00B75958">
      <w:pPr>
        <w:spacing w:after="0" w:line="240" w:lineRule="auto"/>
        <w:jc w:val="both"/>
      </w:pPr>
      <w:r w:rsidRPr="00AE5C0E">
        <w:t>PREGÃO ELETRÔNICO Nº 038/2021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HABILITATÓRIA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ab/>
      </w:r>
    </w:p>
    <w:p w:rsidR="00B75958" w:rsidRPr="00AE5C0E" w:rsidRDefault="00B75958" w:rsidP="00B75958">
      <w:pPr>
        <w:spacing w:after="0" w:line="240" w:lineRule="auto"/>
        <w:jc w:val="both"/>
      </w:pPr>
      <w:r w:rsidRPr="00AE5C0E">
        <w:t>PROCESSO LICITATÓRIO Nº 063/2021</w:t>
      </w:r>
    </w:p>
    <w:p w:rsidR="00B75958" w:rsidRPr="00AE5C0E" w:rsidRDefault="00B75958" w:rsidP="00B75958">
      <w:pPr>
        <w:spacing w:after="0" w:line="240" w:lineRule="auto"/>
        <w:jc w:val="both"/>
      </w:pPr>
      <w:r w:rsidRPr="00AE5C0E">
        <w:t>PREGÃO ELETRÔNICO Nº 038/2021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IDONEIDADE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 CNPJ __________________, com sede na ____________________, cidade ___________/UF,CEP:_______-___DECLARA, sob as penas da lei, que:</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w:t>
      </w:r>
      <w:r w:rsidRPr="00AE5C0E">
        <w:tab/>
        <w:t>a empresa não se acha declarada inidônea para licitar e contratar com o Poder Público ou suspensa do direito de licitar ou contratar com a Administração Municipal;</w:t>
      </w:r>
    </w:p>
    <w:p w:rsidR="00B75958" w:rsidRPr="00AE5C0E" w:rsidRDefault="00B75958" w:rsidP="00B75958">
      <w:pPr>
        <w:spacing w:after="0" w:line="240" w:lineRule="auto"/>
        <w:jc w:val="both"/>
      </w:pPr>
      <w:r w:rsidRPr="00AE5C0E">
        <w:t>•</w:t>
      </w:r>
      <w:r w:rsidRPr="00AE5C0E">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E5C0E" w:rsidRDefault="00B75958" w:rsidP="00B75958">
      <w:pPr>
        <w:spacing w:after="0" w:line="240" w:lineRule="auto"/>
        <w:jc w:val="both"/>
      </w:pPr>
      <w:r w:rsidRPr="00AE5C0E">
        <w:t>•</w:t>
      </w:r>
      <w:r w:rsidRPr="00AE5C0E">
        <w:tab/>
        <w:t>assume o compromisso de declarar a superveniência de qualquer fato impeditivo à sua habilitação.</w:t>
      </w:r>
    </w:p>
    <w:p w:rsidR="00B75958" w:rsidRPr="00AE5C0E" w:rsidRDefault="00B75958" w:rsidP="00B75958">
      <w:pPr>
        <w:spacing w:after="0" w:line="240" w:lineRule="auto"/>
        <w:jc w:val="both"/>
      </w:pPr>
      <w:r w:rsidRPr="00AE5C0E">
        <w:t>•</w:t>
      </w:r>
      <w:r w:rsidRPr="00AE5C0E">
        <w:tab/>
        <w:t>tem disponibilidade de recursos humanos e materiais, equipamentos e ferramentas necessários ao cumprimento e efetiva entrega do objeto desta licitação.</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 xml:space="preserve">(   ) Ressalva: emprega menor, a partir de quatorze anos, na condição de aprendiz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___________,__________________de 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p>
    <w:p w:rsidR="00B75958" w:rsidRPr="00AE5C0E" w:rsidRDefault="00B75958" w:rsidP="00B75958">
      <w:pPr>
        <w:spacing w:after="0" w:line="240" w:lineRule="auto"/>
        <w:jc w:val="center"/>
      </w:pPr>
      <w:r w:rsidRPr="00AE5C0E">
        <w:t>_____________________________________________________________</w:t>
      </w:r>
    </w:p>
    <w:p w:rsidR="00B75958" w:rsidRPr="00AE5C0E" w:rsidRDefault="00B75958" w:rsidP="00B75958">
      <w:pPr>
        <w:spacing w:after="0" w:line="240" w:lineRule="auto"/>
        <w:jc w:val="center"/>
      </w:pPr>
      <w:r w:rsidRPr="00AE5C0E">
        <w:t>Assinatura do Diretor ou Representante Legal da Empresa</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063/2021</w:t>
      </w:r>
    </w:p>
    <w:p w:rsidR="00B75958" w:rsidRPr="00AE5C0E" w:rsidRDefault="00B75958" w:rsidP="00B75958">
      <w:pPr>
        <w:spacing w:after="0" w:line="240" w:lineRule="auto"/>
        <w:jc w:val="both"/>
      </w:pPr>
      <w:r w:rsidRPr="00AE5C0E">
        <w:t>PREGÃO ELETRÔNICO Nº 038/2021</w:t>
      </w:r>
    </w:p>
    <w:p w:rsidR="00B75958" w:rsidRPr="00AE5C0E" w:rsidRDefault="00B75958" w:rsidP="00B75958">
      <w:pPr>
        <w:spacing w:after="0" w:line="240" w:lineRule="auto"/>
        <w:jc w:val="both"/>
      </w:pPr>
    </w:p>
    <w:p w:rsidR="00B75958" w:rsidRPr="00AE5C0E" w:rsidRDefault="00B75958" w:rsidP="00B75958">
      <w:pPr>
        <w:spacing w:after="0" w:line="240" w:lineRule="auto"/>
        <w:jc w:val="center"/>
        <w:rPr>
          <w:b/>
        </w:rPr>
      </w:pPr>
      <w:r w:rsidRPr="00AE5C0E">
        <w:rPr>
          <w:b/>
        </w:rPr>
        <w:t>DECLARAÇÃO DE CONDIÇÃO DE ME OU EPP</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rsidR="00B75958" w:rsidRPr="00AE5C0E" w:rsidRDefault="00B75958" w:rsidP="00B75958">
      <w:pPr>
        <w:spacing w:after="0" w:line="240" w:lineRule="auto"/>
        <w:jc w:val="both"/>
      </w:pPr>
      <w:r w:rsidRPr="00AE5C0E">
        <w:tab/>
      </w:r>
      <w:r w:rsidRPr="00AE5C0E">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right"/>
      </w:pPr>
      <w:r w:rsidRPr="00AE5C0E">
        <w:tab/>
      </w:r>
      <w:r w:rsidRPr="00AE5C0E">
        <w:tab/>
        <w:t>_______________________, _____ de ___________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B75958" w:rsidRPr="00AE5C0E" w:rsidRDefault="00B75958" w:rsidP="00B75958">
      <w:pPr>
        <w:spacing w:after="0" w:line="240" w:lineRule="auto"/>
        <w:jc w:val="center"/>
      </w:pPr>
      <w:r w:rsidRPr="00AE5C0E">
        <w:t>_____________________________________________________</w:t>
      </w:r>
    </w:p>
    <w:p w:rsidR="00B75958" w:rsidRPr="00AE5C0E" w:rsidRDefault="00B75958" w:rsidP="00B75958">
      <w:pPr>
        <w:spacing w:after="0" w:line="240" w:lineRule="auto"/>
        <w:jc w:val="center"/>
      </w:pPr>
      <w:r w:rsidRPr="00AE5C0E">
        <w:t>REPRESENTANTE LEGAL</w:t>
      </w: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center"/>
        <w:rPr>
          <w:b/>
        </w:rPr>
      </w:pPr>
    </w:p>
    <w:p w:rsidR="00B75958" w:rsidRPr="00AE5C0E" w:rsidRDefault="00B75958" w:rsidP="00B75958">
      <w:pPr>
        <w:spacing w:after="0" w:line="240" w:lineRule="auto"/>
        <w:jc w:val="both"/>
        <w:rPr>
          <w:b/>
        </w:rPr>
      </w:pPr>
    </w:p>
    <w:p w:rsidR="00B75958" w:rsidRPr="00AE5C0E" w:rsidRDefault="00B75958" w:rsidP="00B75958">
      <w:pPr>
        <w:spacing w:after="0" w:line="240" w:lineRule="auto"/>
        <w:jc w:val="both"/>
      </w:pPr>
      <w:r w:rsidRPr="00AE5C0E">
        <w:t>Obs.: *Declaração a ser emitida em papel timbrado, ou em papel simples, com carimbo da empresa, ou outra forma que identifique o proponente.</w:t>
      </w: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1A049A" w:rsidRPr="00AE5C0E" w:rsidRDefault="001A049A" w:rsidP="003C7261">
      <w:pPr>
        <w:spacing w:after="0" w:line="240" w:lineRule="auto"/>
        <w:jc w:val="both"/>
        <w:rPr>
          <w:b/>
        </w:rPr>
      </w:pPr>
    </w:p>
    <w:p w:rsidR="001A049A" w:rsidRPr="00AE5C0E" w:rsidRDefault="001A049A">
      <w:pPr>
        <w:rPr>
          <w:b/>
        </w:rPr>
      </w:pPr>
      <w:r w:rsidRPr="00AE5C0E">
        <w:rPr>
          <w:b/>
        </w:rPr>
        <w:br w:type="page"/>
      </w:r>
    </w:p>
    <w:p w:rsidR="001A049A" w:rsidRPr="00AE5C0E" w:rsidRDefault="001A049A" w:rsidP="001A049A">
      <w:pPr>
        <w:shd w:val="clear" w:color="auto" w:fill="F2F2F2" w:themeFill="background1" w:themeFillShade="F2"/>
        <w:spacing w:after="0" w:line="240" w:lineRule="auto"/>
        <w:jc w:val="center"/>
        <w:rPr>
          <w:b/>
        </w:rPr>
      </w:pPr>
      <w:r w:rsidRPr="00AE5C0E">
        <w:rPr>
          <w:b/>
        </w:rPr>
        <w:t>ANEXO IV - MINUTA DA ATA DE REGISTRO DE PREÇOS Nº   /2021</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t>Processo Licitatório nº.: 063/2021</w:t>
      </w:r>
    </w:p>
    <w:p w:rsidR="001A049A" w:rsidRPr="00AE5C0E" w:rsidRDefault="001A049A" w:rsidP="001A049A">
      <w:pPr>
        <w:spacing w:after="0" w:line="240" w:lineRule="auto"/>
        <w:jc w:val="both"/>
      </w:pPr>
      <w:r w:rsidRPr="00AE5C0E">
        <w:t>Modalidade: Pregão Eletrônico nº.: 038/2021</w:t>
      </w:r>
    </w:p>
    <w:p w:rsidR="001A049A" w:rsidRPr="00AE5C0E" w:rsidRDefault="001A049A" w:rsidP="001A049A">
      <w:pPr>
        <w:spacing w:after="0" w:line="240" w:lineRule="auto"/>
        <w:jc w:val="both"/>
      </w:pPr>
      <w:r w:rsidRPr="00AE5C0E">
        <w:t>Procedimento: Registro de Preços nº.: 020/2021</w:t>
      </w:r>
    </w:p>
    <w:p w:rsidR="001A049A" w:rsidRPr="00AE5C0E" w:rsidRDefault="001A049A" w:rsidP="001A049A">
      <w:pPr>
        <w:spacing w:after="0" w:line="240" w:lineRule="auto"/>
        <w:jc w:val="both"/>
      </w:pPr>
      <w:r w:rsidRPr="00AE5C0E">
        <w:t>Fiscal da Ata de Registro de Preços: Flávio Diórgenes Cassimiro</w:t>
      </w:r>
    </w:p>
    <w:p w:rsidR="001A049A" w:rsidRPr="00AE5C0E" w:rsidRDefault="001A049A" w:rsidP="001A049A">
      <w:pPr>
        <w:spacing w:after="0" w:line="240" w:lineRule="auto"/>
        <w:jc w:val="both"/>
      </w:pPr>
      <w:r w:rsidRPr="00AE5C0E">
        <w:t>Gestor da Ata de Registro de Preços: Gilmar Caetano da Silva</w:t>
      </w:r>
    </w:p>
    <w:p w:rsidR="001A049A" w:rsidRPr="00AE5C0E" w:rsidRDefault="001A049A" w:rsidP="001A049A">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61312" behindDoc="0" locked="0" layoutInCell="1" allowOverlap="1" wp14:anchorId="79437D2E" wp14:editId="2D2648D2">
            <wp:simplePos x="0" y="0"/>
            <wp:positionH relativeFrom="margin">
              <wp:align>left</wp:align>
            </wp:positionH>
            <wp:positionV relativeFrom="paragraph">
              <wp:posOffset>175895</wp:posOffset>
            </wp:positionV>
            <wp:extent cx="1953260" cy="1419225"/>
            <wp:effectExtent l="0" t="0" r="8890" b="9525"/>
            <wp:wrapSquare wrapText="bothSides"/>
            <wp:docPr id="36" name="Imagem 36"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p>
    <w:p w:rsidR="001A049A" w:rsidRPr="00AE5C0E" w:rsidRDefault="001A049A" w:rsidP="001A049A">
      <w:pPr>
        <w:spacing w:after="0" w:line="240" w:lineRule="auto"/>
        <w:jc w:val="both"/>
      </w:pPr>
      <w:r w:rsidRPr="00AE5C0E">
        <w:t>Por est</w:t>
      </w:r>
      <w:r w:rsidR="002A7E0B" w:rsidRPr="00AE5C0E">
        <w:t>a Ata de Registro de Preços</w:t>
      </w:r>
      <w:r w:rsidRPr="00AE5C0E">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10.024/19, Decreto Municipais nº 1.183/2020 e 1.091/2018 e demais normas pertinentes, mediante as seguintes cláusulas e condições:</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1. CLÁUSULA PRIMEIRA – DOS FUNDAMENTOS LEGAIS</w:t>
      </w:r>
    </w:p>
    <w:p w:rsidR="001A049A" w:rsidRPr="00AE5C0E" w:rsidRDefault="002A7E0B" w:rsidP="001A049A">
      <w:pPr>
        <w:spacing w:after="0" w:line="240" w:lineRule="auto"/>
        <w:jc w:val="both"/>
      </w:pPr>
      <w:r w:rsidRPr="00AE5C0E">
        <w:rPr>
          <w:b/>
        </w:rPr>
        <w:t>1.</w:t>
      </w:r>
      <w:r w:rsidR="001A049A" w:rsidRPr="00AE5C0E">
        <w:rPr>
          <w:b/>
        </w:rPr>
        <w:t>1.</w:t>
      </w:r>
      <w:r w:rsidR="001A049A" w:rsidRPr="00AE5C0E">
        <w:t xml:space="preserve"> A presente ata de registro de preços decorre do Processo Licitatório nº. 063/2021 por meio do Pregão Eletrônico nº. 038/2021 pelo procedimento de REGISTRO DE PREÇOS 020/2021.</w:t>
      </w:r>
    </w:p>
    <w:p w:rsidR="001A049A" w:rsidRPr="00AE5C0E" w:rsidRDefault="002A7E0B" w:rsidP="001A049A">
      <w:pPr>
        <w:spacing w:after="0" w:line="240" w:lineRule="auto"/>
        <w:jc w:val="both"/>
      </w:pPr>
      <w:r w:rsidRPr="00AE5C0E">
        <w:rPr>
          <w:b/>
        </w:rPr>
        <w:t>1.2</w:t>
      </w:r>
      <w:r w:rsidR="001A049A" w:rsidRPr="00AE5C0E">
        <w:rPr>
          <w:b/>
        </w:rPr>
        <w:t>.</w:t>
      </w:r>
      <w:r w:rsidR="001A049A" w:rsidRPr="00AE5C0E">
        <w:t xml:space="preserve"> Integram esta Ata de Registro de Preços, como se nela estivessem transcritos, o Termo de Referência do Edital de licitação e a Proposta Comercial apresentada pela CONTRATADA no Processo Licitatório correspondente.</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2. CLÁUSULA SEGUNDA – DO OBJETO</w:t>
      </w:r>
    </w:p>
    <w:p w:rsidR="001A049A" w:rsidRPr="00AE5C0E" w:rsidRDefault="002A7E0B" w:rsidP="001A049A">
      <w:pPr>
        <w:spacing w:after="0" w:line="240" w:lineRule="auto"/>
        <w:jc w:val="both"/>
      </w:pPr>
      <w:r w:rsidRPr="00AE5C0E">
        <w:rPr>
          <w:b/>
        </w:rPr>
        <w:t>2.</w:t>
      </w:r>
      <w:r w:rsidR="00A119CE" w:rsidRPr="00AE5C0E">
        <w:rPr>
          <w:b/>
        </w:rPr>
        <w:t>1</w:t>
      </w:r>
      <w:r w:rsidR="001A049A" w:rsidRPr="00AE5C0E">
        <w:rPr>
          <w:b/>
        </w:rPr>
        <w:t xml:space="preserve">. </w:t>
      </w:r>
      <w:r w:rsidR="001A049A" w:rsidRPr="00AE5C0E">
        <w:t xml:space="preserve">O objeto da presente ata é o </w:t>
      </w:r>
      <w:r w:rsidR="001A049A" w:rsidRPr="00AE5C0E">
        <w:rPr>
          <w:rFonts w:cstheme="minorHAnsi"/>
          <w:b/>
        </w:rPr>
        <w:t>REGISTRO DE PREÇOS DESTINADO À CONTRATAÇÃO DE EMPRESA PARA</w:t>
      </w:r>
      <w:r w:rsidR="00C5573E" w:rsidRPr="00AE5C0E">
        <w:rPr>
          <w:rFonts w:cstheme="minorHAnsi"/>
          <w:b/>
        </w:rPr>
        <w:t xml:space="preserve"> FUTURA E</w:t>
      </w:r>
      <w:r w:rsidR="001A049A" w:rsidRPr="00AE5C0E">
        <w:rPr>
          <w:rFonts w:cstheme="minorHAnsi"/>
          <w:b/>
        </w:rPr>
        <w:t xml:space="preserve"> </w:t>
      </w:r>
      <w:r w:rsidR="00C5573E" w:rsidRPr="00AE5C0E">
        <w:rPr>
          <w:rFonts w:cstheme="minorHAnsi"/>
          <w:b/>
        </w:rPr>
        <w:t xml:space="preserve">EVENTUAL </w:t>
      </w:r>
      <w:r w:rsidR="001A049A" w:rsidRPr="00AE5C0E">
        <w:rPr>
          <w:rFonts w:cstheme="minorHAnsi"/>
          <w:b/>
        </w:rPr>
        <w:t>ELABORAÇÃO DE PROJETOS ARQUITETÔNICOS E DE ENGENHARIA</w:t>
      </w:r>
      <w:r w:rsidR="001A049A" w:rsidRPr="00AE5C0E">
        <w:rPr>
          <w:rFonts w:cstheme="minorHAnsi"/>
        </w:rPr>
        <w:t>.</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3. CLÁUSULA TERCEIRA – DAS OBRIGAÇÕES DAS PARTES</w:t>
      </w:r>
    </w:p>
    <w:p w:rsidR="001A049A" w:rsidRPr="00AE5C0E" w:rsidRDefault="001A049A" w:rsidP="001A049A">
      <w:pPr>
        <w:spacing w:after="0" w:line="240" w:lineRule="auto"/>
        <w:jc w:val="both"/>
      </w:pPr>
      <w:r w:rsidRPr="00AE5C0E">
        <w:rPr>
          <w:b/>
        </w:rPr>
        <w:t>3.1.</w:t>
      </w:r>
      <w:r w:rsidRPr="00AE5C0E">
        <w:t xml:space="preserve"> São obrigações da CONTRATANTE:</w:t>
      </w:r>
    </w:p>
    <w:p w:rsidR="001A049A" w:rsidRPr="00AE5C0E" w:rsidRDefault="001A049A" w:rsidP="001A049A">
      <w:pPr>
        <w:spacing w:after="0" w:line="240" w:lineRule="auto"/>
        <w:jc w:val="both"/>
      </w:pPr>
      <w:r w:rsidRPr="00AE5C0E">
        <w:rPr>
          <w:b/>
        </w:rPr>
        <w:t>3.1.1.</w:t>
      </w:r>
      <w:r w:rsidRPr="00AE5C0E">
        <w:tab/>
        <w:t>Exigir o cumprimento de todas as obrigações assumidas pela Contratada, de acordo com as cláusulas contratuais e os termos de sua proposta;</w:t>
      </w:r>
    </w:p>
    <w:p w:rsidR="001A049A" w:rsidRPr="00AE5C0E" w:rsidRDefault="001A049A" w:rsidP="001A049A">
      <w:pPr>
        <w:spacing w:after="0" w:line="240" w:lineRule="auto"/>
        <w:jc w:val="both"/>
      </w:pPr>
      <w:r w:rsidRPr="00AE5C0E">
        <w:rPr>
          <w:b/>
        </w:rPr>
        <w:t>3.1.2.</w:t>
      </w:r>
      <w:r w:rsidRPr="00AE5C0E">
        <w:tab/>
        <w:t>Efetuar o pagamento em conformidade com a Cláusula Quarta deste instrumento.</w:t>
      </w:r>
    </w:p>
    <w:p w:rsidR="001A049A" w:rsidRPr="00AE5C0E" w:rsidRDefault="001A049A" w:rsidP="001A049A">
      <w:pPr>
        <w:spacing w:after="0" w:line="240" w:lineRule="auto"/>
        <w:jc w:val="both"/>
      </w:pPr>
      <w:r w:rsidRPr="00AE5C0E">
        <w:rPr>
          <w:b/>
        </w:rPr>
        <w:t>3.1.3.</w:t>
      </w:r>
      <w:r w:rsidRPr="00AE5C0E">
        <w:tab/>
        <w:t>Responsabilizar-se pela designação de servidor para recebimento e conferência dos produtos entregues pelas empresas contratadas.</w:t>
      </w:r>
    </w:p>
    <w:p w:rsidR="001A049A" w:rsidRPr="00AE5C0E" w:rsidRDefault="001A049A" w:rsidP="001A049A">
      <w:pPr>
        <w:spacing w:after="0" w:line="240" w:lineRule="auto"/>
        <w:jc w:val="both"/>
      </w:pPr>
    </w:p>
    <w:p w:rsidR="001A049A" w:rsidRPr="00AE5C0E" w:rsidRDefault="001A049A" w:rsidP="001A049A">
      <w:pPr>
        <w:spacing w:after="0" w:line="240" w:lineRule="auto"/>
        <w:jc w:val="both"/>
      </w:pPr>
      <w:r w:rsidRPr="00AE5C0E">
        <w:rPr>
          <w:b/>
        </w:rPr>
        <w:t>3.2.</w:t>
      </w:r>
      <w:r w:rsidRPr="00AE5C0E">
        <w:tab/>
        <w:t>São obrigações da CONTRATADA:</w:t>
      </w:r>
    </w:p>
    <w:p w:rsidR="001A049A" w:rsidRPr="00AE5C0E" w:rsidRDefault="001A049A" w:rsidP="001A049A">
      <w:pPr>
        <w:spacing w:after="0" w:line="240" w:lineRule="auto"/>
        <w:jc w:val="both"/>
      </w:pPr>
      <w:r w:rsidRPr="00AE5C0E">
        <w:rPr>
          <w:b/>
        </w:rPr>
        <w:t>3.2.1.</w:t>
      </w:r>
      <w:r w:rsidRPr="00AE5C0E">
        <w:tab/>
        <w:t>Cumprir fielmente esta Ata de Registro de Preços, executando-a sob sua inteira responsabilidade, vedada sua transferência a terceiros, total ou parcial;</w:t>
      </w:r>
    </w:p>
    <w:p w:rsidR="001A049A" w:rsidRPr="00AE5C0E" w:rsidRDefault="001A049A" w:rsidP="001A049A">
      <w:pPr>
        <w:spacing w:after="0" w:line="240" w:lineRule="auto"/>
        <w:jc w:val="both"/>
      </w:pPr>
      <w:r w:rsidRPr="00AE5C0E">
        <w:rPr>
          <w:b/>
        </w:rPr>
        <w:t>3.2.2.</w:t>
      </w:r>
      <w:r w:rsidRPr="00AE5C0E">
        <w:rPr>
          <w:b/>
        </w:rPr>
        <w:tab/>
      </w:r>
      <w:r w:rsidRPr="00AE5C0E">
        <w:t>Responsabilizar-se por todos os encargos que incidirem sobre a execução desta Ata;</w:t>
      </w:r>
    </w:p>
    <w:p w:rsidR="001A049A" w:rsidRPr="00AE5C0E" w:rsidRDefault="001A049A" w:rsidP="001A049A">
      <w:pPr>
        <w:spacing w:after="0" w:line="240" w:lineRule="auto"/>
        <w:jc w:val="both"/>
      </w:pPr>
      <w:r w:rsidRPr="00AE5C0E">
        <w:rPr>
          <w:b/>
        </w:rPr>
        <w:t>3.2.3.</w:t>
      </w:r>
      <w:r w:rsidRPr="00AE5C0E">
        <w:tab/>
        <w:t>Será de responsabilidade da contratada a perfeita execução do objeto desta Ata.</w:t>
      </w:r>
    </w:p>
    <w:p w:rsidR="001A049A" w:rsidRPr="00AE5C0E" w:rsidRDefault="001A049A" w:rsidP="001A049A">
      <w:pPr>
        <w:spacing w:after="0" w:line="240" w:lineRule="auto"/>
        <w:jc w:val="both"/>
      </w:pPr>
      <w:r w:rsidRPr="00AE5C0E">
        <w:rPr>
          <w:b/>
        </w:rPr>
        <w:t>3.2.4.</w:t>
      </w:r>
      <w:r w:rsidRPr="00AE5C0E">
        <w:tab/>
        <w:t>Providenciar a imediata correção das deficiências apontadas pela Contratante quanto ao fornecimento.</w:t>
      </w:r>
    </w:p>
    <w:p w:rsidR="001A049A" w:rsidRPr="00AE5C0E" w:rsidRDefault="001A049A" w:rsidP="001A049A">
      <w:pPr>
        <w:spacing w:after="0" w:line="240" w:lineRule="auto"/>
        <w:jc w:val="both"/>
      </w:pPr>
      <w:r w:rsidRPr="00AE5C0E">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w:t>
      </w:r>
      <w:r w:rsidR="00741F9C" w:rsidRPr="00AE5C0E">
        <w:t>, ART’s</w:t>
      </w:r>
      <w:r w:rsidRPr="00AE5C0E">
        <w:t xml:space="preserve"> e quaisquer outras que forem devidas aos contratados, no desempenho do objeto ora licitado, ficando ainda, a Contratante, isenta de qualquer vínculo empregatício com os mesmos.</w:t>
      </w:r>
    </w:p>
    <w:p w:rsidR="001A049A" w:rsidRPr="00AE5C0E" w:rsidRDefault="001A049A" w:rsidP="001A049A">
      <w:pPr>
        <w:spacing w:after="0" w:line="240" w:lineRule="auto"/>
        <w:jc w:val="both"/>
      </w:pPr>
      <w:r w:rsidRPr="00AE5C0E">
        <w:rPr>
          <w:b/>
        </w:rPr>
        <w:t>3.2.6.</w:t>
      </w:r>
      <w:r w:rsidRPr="00AE5C0E">
        <w:tab/>
        <w:t>Manter, durante a vigência desta ata, todas as condições de habilitação e qualificação exigidas pela Lei n° 8.666/93</w:t>
      </w:r>
    </w:p>
    <w:p w:rsidR="001A049A" w:rsidRPr="00AE5C0E" w:rsidRDefault="001A049A" w:rsidP="001A049A">
      <w:pPr>
        <w:spacing w:after="0" w:line="240" w:lineRule="auto"/>
        <w:jc w:val="both"/>
      </w:pPr>
    </w:p>
    <w:p w:rsidR="001A049A" w:rsidRPr="00AE5C0E" w:rsidRDefault="001A049A" w:rsidP="001A049A">
      <w:pPr>
        <w:shd w:val="clear" w:color="auto" w:fill="F2F2F2" w:themeFill="background1" w:themeFillShade="F2"/>
        <w:spacing w:after="0" w:line="240" w:lineRule="auto"/>
        <w:jc w:val="both"/>
        <w:rPr>
          <w:b/>
        </w:rPr>
      </w:pPr>
      <w:r w:rsidRPr="00AE5C0E">
        <w:rPr>
          <w:b/>
        </w:rPr>
        <w:t>4. DO VALOR E DO PAGAMENTO</w:t>
      </w:r>
    </w:p>
    <w:p w:rsidR="00A119CE" w:rsidRPr="00AE5C0E" w:rsidRDefault="002A7E0B" w:rsidP="001A049A">
      <w:pPr>
        <w:spacing w:after="0" w:line="240" w:lineRule="auto"/>
        <w:jc w:val="both"/>
      </w:pPr>
      <w:r w:rsidRPr="00AE5C0E">
        <w:rPr>
          <w:b/>
        </w:rPr>
        <w:t>4.</w:t>
      </w:r>
      <w:r w:rsidR="00A119CE" w:rsidRPr="00AE5C0E">
        <w:rPr>
          <w:b/>
        </w:rPr>
        <w:t>1</w:t>
      </w:r>
      <w:r w:rsidR="001A049A" w:rsidRPr="00AE5C0E">
        <w:rPr>
          <w:b/>
        </w:rPr>
        <w:t>.</w:t>
      </w:r>
      <w:r w:rsidR="001A049A" w:rsidRPr="00AE5C0E">
        <w:t xml:space="preserve"> A presente ata de registro de preços tem</w:t>
      </w:r>
      <w:r w:rsidR="00A119CE" w:rsidRPr="00AE5C0E">
        <w:t xml:space="preserve"> o seu valor com o total de R$ ________</w:t>
      </w:r>
      <w:r w:rsidR="001A049A" w:rsidRPr="00AE5C0E">
        <w:t>,</w:t>
      </w:r>
      <w:r w:rsidR="00A119CE" w:rsidRPr="00AE5C0E">
        <w:t>__</w:t>
      </w:r>
      <w:r w:rsidR="001A049A" w:rsidRPr="00AE5C0E">
        <w:t xml:space="preserve"> .</w:t>
      </w:r>
    </w:p>
    <w:p w:rsidR="001A049A" w:rsidRPr="00AE5C0E" w:rsidRDefault="001A049A" w:rsidP="001A049A">
      <w:pPr>
        <w:spacing w:after="0" w:line="240" w:lineRule="auto"/>
        <w:jc w:val="both"/>
      </w:pPr>
      <w:r w:rsidRPr="00AE5C0E">
        <w:t>(planilha de custos).</w:t>
      </w:r>
    </w:p>
    <w:p w:rsidR="00A119CE" w:rsidRPr="00AE5C0E" w:rsidRDefault="002A7E0B" w:rsidP="00A119CE">
      <w:pPr>
        <w:spacing w:after="0" w:line="240" w:lineRule="auto"/>
        <w:jc w:val="both"/>
      </w:pPr>
      <w:r w:rsidRPr="00AE5C0E">
        <w:rPr>
          <w:b/>
        </w:rPr>
        <w:t>4.</w:t>
      </w:r>
      <w:r w:rsidR="00A119CE" w:rsidRPr="00AE5C0E">
        <w:rPr>
          <w:b/>
        </w:rPr>
        <w:t>2.</w:t>
      </w:r>
      <w:r w:rsidR="00A119CE"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A119CE" w:rsidRPr="00AE5C0E" w:rsidRDefault="002A7E0B" w:rsidP="00A119CE">
      <w:pPr>
        <w:spacing w:after="0" w:line="240" w:lineRule="auto"/>
        <w:jc w:val="both"/>
      </w:pPr>
      <w:r w:rsidRPr="00AE5C0E">
        <w:rPr>
          <w:b/>
        </w:rPr>
        <w:t>4.</w:t>
      </w:r>
      <w:r w:rsidR="00A119CE" w:rsidRPr="00AE5C0E">
        <w:rPr>
          <w:b/>
        </w:rPr>
        <w:t>3.</w:t>
      </w:r>
      <w:r w:rsidR="00A119CE" w:rsidRPr="00AE5C0E">
        <w:t xml:space="preserve"> O pagamento será efetuado através de crédito em conta corrente bancária, devendo a empresa vencedora apresentar o número de conta, o banco e a agência junto ao corpo da Nota Fiscal ou em anexo. </w:t>
      </w:r>
    </w:p>
    <w:p w:rsidR="00A119CE" w:rsidRPr="00AE5C0E" w:rsidRDefault="002A7E0B" w:rsidP="00A119CE">
      <w:pPr>
        <w:spacing w:after="0" w:line="240" w:lineRule="auto"/>
        <w:jc w:val="both"/>
      </w:pPr>
      <w:r w:rsidRPr="00AE5C0E">
        <w:rPr>
          <w:b/>
        </w:rPr>
        <w:t>4.</w:t>
      </w:r>
      <w:r w:rsidR="00A119CE" w:rsidRPr="00AE5C0E">
        <w:rPr>
          <w:b/>
        </w:rPr>
        <w:t>4.</w:t>
      </w:r>
      <w:r w:rsidR="00A119CE" w:rsidRPr="00AE5C0E">
        <w:t xml:space="preserve"> Em caso de alteração de conta bancária, deverá comunicar, formalmente, à Secretaria Municipal de Fazenda para que seja feita a retificação da conta cadastrada.</w:t>
      </w:r>
    </w:p>
    <w:p w:rsidR="00A119CE" w:rsidRPr="00AE5C0E" w:rsidRDefault="002A7E0B" w:rsidP="00A119CE">
      <w:pPr>
        <w:spacing w:after="0" w:line="240" w:lineRule="auto"/>
        <w:jc w:val="both"/>
      </w:pPr>
      <w:r w:rsidRPr="00AE5C0E">
        <w:rPr>
          <w:b/>
        </w:rPr>
        <w:t>4.</w:t>
      </w:r>
      <w:r w:rsidR="00A119CE" w:rsidRPr="00AE5C0E">
        <w:rPr>
          <w:b/>
        </w:rPr>
        <w:t>5.</w:t>
      </w:r>
      <w:r w:rsidR="00A119CE"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E5C0E" w:rsidRDefault="002A7E0B" w:rsidP="00A119CE">
      <w:pPr>
        <w:spacing w:after="0" w:line="240" w:lineRule="auto"/>
        <w:jc w:val="both"/>
      </w:pPr>
      <w:r w:rsidRPr="00AE5C0E">
        <w:rPr>
          <w:b/>
        </w:rPr>
        <w:t>4.</w:t>
      </w:r>
      <w:r w:rsidR="00A119CE" w:rsidRPr="00AE5C0E">
        <w:rPr>
          <w:b/>
        </w:rPr>
        <w:t>6.</w:t>
      </w:r>
      <w:r w:rsidR="00A119CE"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E5C0E" w:rsidRDefault="002A7E0B" w:rsidP="00A119CE">
      <w:pPr>
        <w:spacing w:after="0" w:line="240" w:lineRule="auto"/>
        <w:jc w:val="both"/>
      </w:pPr>
      <w:r w:rsidRPr="00AE5C0E">
        <w:rPr>
          <w:b/>
        </w:rPr>
        <w:t>4.</w:t>
      </w:r>
      <w:r w:rsidR="00A119CE" w:rsidRPr="00AE5C0E">
        <w:rPr>
          <w:b/>
        </w:rPr>
        <w:t>7.</w:t>
      </w:r>
      <w:r w:rsidR="00A119CE"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E5C0E" w:rsidRDefault="002A7E0B" w:rsidP="00A119CE">
      <w:pPr>
        <w:spacing w:after="0" w:line="240" w:lineRule="auto"/>
        <w:jc w:val="both"/>
      </w:pPr>
      <w:r w:rsidRPr="00AE5C0E">
        <w:rPr>
          <w:b/>
        </w:rPr>
        <w:t>4.</w:t>
      </w:r>
      <w:r w:rsidR="00A119CE" w:rsidRPr="00AE5C0E">
        <w:rPr>
          <w:b/>
        </w:rPr>
        <w:t>8.</w:t>
      </w:r>
      <w:r w:rsidR="00A119CE" w:rsidRPr="00AE5C0E">
        <w:t xml:space="preserve"> A critério da Administração, poderão ser utilizados os pagamentos devidos para cobrir possíveis despesas com multas, indenizações a terceiros, ou outras de responsabilidade da contratada.</w:t>
      </w:r>
    </w:p>
    <w:p w:rsidR="00A119CE" w:rsidRPr="00AE5C0E" w:rsidRDefault="002A7E0B" w:rsidP="00A119CE">
      <w:pPr>
        <w:spacing w:after="0" w:line="240" w:lineRule="auto"/>
        <w:jc w:val="both"/>
      </w:pPr>
      <w:r w:rsidRPr="00AE5C0E">
        <w:rPr>
          <w:b/>
        </w:rPr>
        <w:t>4.</w:t>
      </w:r>
      <w:r w:rsidR="00A119CE" w:rsidRPr="00AE5C0E">
        <w:rPr>
          <w:b/>
        </w:rPr>
        <w:t>9.</w:t>
      </w:r>
      <w:r w:rsidR="00A119CE" w:rsidRPr="00AE5C0E">
        <w:t xml:space="preserve"> A nota fiscal correspondente deverá ser entregue, pela licitante vencedora, diretamente ao responsável pelo recebimento do serviço, que somente liberará a referida nota fiscal para pagamento após atestar a execução.</w:t>
      </w:r>
    </w:p>
    <w:p w:rsidR="00A119CE" w:rsidRPr="00AE5C0E" w:rsidRDefault="002A7E0B" w:rsidP="00A119CE">
      <w:pPr>
        <w:spacing w:after="0" w:line="240" w:lineRule="auto"/>
        <w:jc w:val="both"/>
      </w:pPr>
      <w:r w:rsidRPr="00AE5C0E">
        <w:rPr>
          <w:b/>
        </w:rPr>
        <w:t>4.</w:t>
      </w:r>
      <w:r w:rsidR="00A119CE" w:rsidRPr="00AE5C0E">
        <w:rPr>
          <w:b/>
        </w:rPr>
        <w:t>10.</w:t>
      </w:r>
      <w:r w:rsidR="00A119CE"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E5C0E" w:rsidRDefault="002A7E0B" w:rsidP="00A119CE">
      <w:pPr>
        <w:spacing w:after="0" w:line="240" w:lineRule="auto"/>
        <w:jc w:val="both"/>
      </w:pPr>
      <w:r w:rsidRPr="00AE5C0E">
        <w:rPr>
          <w:b/>
        </w:rPr>
        <w:t>4.</w:t>
      </w:r>
      <w:r w:rsidR="00A119CE" w:rsidRPr="00AE5C0E">
        <w:rPr>
          <w:b/>
        </w:rPr>
        <w:t>11.</w:t>
      </w:r>
      <w:r w:rsidR="00A119CE"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A119CE" w:rsidRPr="00AE5C0E" w:rsidRDefault="00A119CE"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5. DO REEQUILÍBRIO ECONÔMICO FINANCEIRO</w:t>
      </w:r>
    </w:p>
    <w:p w:rsidR="001A049A" w:rsidRPr="00AE5C0E" w:rsidRDefault="001A049A" w:rsidP="001A049A">
      <w:pPr>
        <w:spacing w:after="0" w:line="240" w:lineRule="auto"/>
        <w:jc w:val="both"/>
      </w:pPr>
      <w:r w:rsidRPr="00AE5C0E">
        <w:rPr>
          <w:b/>
        </w:rPr>
        <w:t>5.1.</w:t>
      </w:r>
      <w:r w:rsidRPr="00AE5C0E">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1A049A" w:rsidRPr="00AE5C0E" w:rsidRDefault="001A049A" w:rsidP="001A049A">
      <w:pPr>
        <w:spacing w:after="0" w:line="240" w:lineRule="auto"/>
        <w:jc w:val="both"/>
      </w:pPr>
      <w:r w:rsidRPr="00AE5C0E">
        <w:rPr>
          <w:b/>
        </w:rPr>
        <w:t>5.2.</w:t>
      </w:r>
      <w:r w:rsidRPr="00AE5C0E">
        <w:t xml:space="preserve"> A simples apresentação de notas fiscais de aquisição, por si só, não justificará a concessão de reequilíbrio contratual.</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6. DA DOTAÇÃO ORÇAMENTÁRIA</w:t>
      </w:r>
    </w:p>
    <w:p w:rsidR="00A119CE" w:rsidRPr="00AE5C0E" w:rsidRDefault="002A7E0B" w:rsidP="00A119CE">
      <w:pPr>
        <w:spacing w:after="0" w:line="240" w:lineRule="auto"/>
        <w:jc w:val="both"/>
        <w:rPr>
          <w:rFonts w:cstheme="minorHAnsi"/>
        </w:rPr>
      </w:pPr>
      <w:r w:rsidRPr="00AE5C0E">
        <w:rPr>
          <w:rFonts w:cstheme="minorHAnsi"/>
          <w:b/>
        </w:rPr>
        <w:t>6.</w:t>
      </w:r>
      <w:r w:rsidR="00A119CE" w:rsidRPr="00AE5C0E">
        <w:rPr>
          <w:rFonts w:cstheme="minorHAnsi"/>
          <w:b/>
        </w:rPr>
        <w:t>1.</w:t>
      </w:r>
      <w:r w:rsidR="00A119CE" w:rsidRPr="00AE5C0E">
        <w:rPr>
          <w:rFonts w:cstheme="minorHAnsi"/>
        </w:rPr>
        <w:t xml:space="preserve"> A despesa com a contratação correrá à conta da seguinte dotação orçamentária:</w:t>
      </w:r>
    </w:p>
    <w:p w:rsidR="00A119CE" w:rsidRPr="00AE5C0E" w:rsidRDefault="00A119CE" w:rsidP="00A119CE">
      <w:pPr>
        <w:spacing w:after="0" w:line="240" w:lineRule="auto"/>
        <w:jc w:val="both"/>
        <w:rPr>
          <w:rFonts w:eastAsia="Times New Roman" w:cstheme="minorHAnsi"/>
          <w:lang w:eastAsia="pt-BR"/>
        </w:rPr>
      </w:pPr>
      <w:r w:rsidRPr="00AE5C0E">
        <w:rPr>
          <w:rFonts w:eastAsia="Times New Roman" w:cstheme="minorHAnsi"/>
          <w:lang w:eastAsia="pt-BR"/>
        </w:rPr>
        <w:t>Ficha 561 e Fonte 1.00.00.</w:t>
      </w:r>
    </w:p>
    <w:p w:rsidR="00A119CE" w:rsidRPr="00AE5C0E" w:rsidRDefault="002A7E0B" w:rsidP="00A119CE">
      <w:pPr>
        <w:spacing w:after="0" w:line="240" w:lineRule="auto"/>
        <w:jc w:val="both"/>
        <w:rPr>
          <w:rFonts w:cstheme="minorHAnsi"/>
        </w:rPr>
      </w:pPr>
      <w:r w:rsidRPr="00AE5C0E">
        <w:rPr>
          <w:rFonts w:cstheme="minorHAnsi"/>
          <w:b/>
        </w:rPr>
        <w:t>6.</w:t>
      </w:r>
      <w:r w:rsidR="00A119CE" w:rsidRPr="00AE5C0E">
        <w:rPr>
          <w:rFonts w:cstheme="minorHAnsi"/>
          <w:b/>
        </w:rPr>
        <w:t xml:space="preserve">2. </w:t>
      </w:r>
      <w:r w:rsidR="00A119CE" w:rsidRPr="00AE5C0E">
        <w:rPr>
          <w:rFonts w:cstheme="minorHAnsi"/>
        </w:rPr>
        <w:t>Havendo necessidade, poderão ser acrescentadas novas dotações ao processo por meio de apostilamento de ficha.</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7. DA VIGÊNCIA</w:t>
      </w:r>
    </w:p>
    <w:p w:rsidR="001A049A" w:rsidRPr="00AE5C0E" w:rsidRDefault="002A7E0B" w:rsidP="001A049A">
      <w:pPr>
        <w:spacing w:after="0" w:line="240" w:lineRule="auto"/>
        <w:jc w:val="both"/>
      </w:pPr>
      <w:r w:rsidRPr="00AE5C0E">
        <w:rPr>
          <w:b/>
        </w:rPr>
        <w:t>7.</w:t>
      </w:r>
      <w:r w:rsidR="001A049A" w:rsidRPr="00AE5C0E">
        <w:rPr>
          <w:b/>
        </w:rPr>
        <w:t>1.</w:t>
      </w:r>
      <w:r w:rsidR="001A049A" w:rsidRPr="00AE5C0E">
        <w:t xml:space="preserve"> O prazo de validade desta ata de registro de preços será de 12 (doze) meses, conforme o inciso III do § 3º do art. 15 da Lei nº 8.666, de 1993, a contar da data de sua assinatura, findando em</w:t>
      </w:r>
      <w:r w:rsidRPr="00AE5C0E">
        <w:t xml:space="preserve"> ___</w:t>
      </w:r>
      <w:r w:rsidR="001A049A" w:rsidRPr="00AE5C0E">
        <w:t xml:space="preserve">de </w:t>
      </w:r>
      <w:r w:rsidRPr="00AE5C0E">
        <w:t>______</w:t>
      </w:r>
      <w:r w:rsidR="001A049A" w:rsidRPr="00AE5C0E">
        <w:t>, de 2021</w:t>
      </w:r>
    </w:p>
    <w:p w:rsidR="001A049A" w:rsidRPr="00AE5C0E" w:rsidRDefault="002A7E0B" w:rsidP="001A049A">
      <w:pPr>
        <w:spacing w:after="0" w:line="240" w:lineRule="auto"/>
        <w:jc w:val="both"/>
      </w:pPr>
      <w:r w:rsidRPr="00AE5C0E">
        <w:rPr>
          <w:b/>
        </w:rPr>
        <w:t>7.</w:t>
      </w:r>
      <w:r w:rsidR="001A049A" w:rsidRPr="00AE5C0E">
        <w:rPr>
          <w:b/>
        </w:rPr>
        <w:t>2.</w:t>
      </w:r>
      <w:r w:rsidR="001A049A" w:rsidRPr="00AE5C0E">
        <w:t xml:space="preserve"> É vedado efetuar acréscimos nos quantitativos fixados pela ata de registro de preços, inclusive o acréscimo de que trata o § 1º do art. 65 da Lei nº 8.666, de 1993.</w:t>
      </w:r>
    </w:p>
    <w:p w:rsidR="001A049A" w:rsidRPr="00AE5C0E" w:rsidRDefault="002A7E0B" w:rsidP="001A049A">
      <w:pPr>
        <w:spacing w:after="0" w:line="240" w:lineRule="auto"/>
        <w:jc w:val="both"/>
      </w:pPr>
      <w:r w:rsidRPr="00AE5C0E">
        <w:rPr>
          <w:b/>
        </w:rPr>
        <w:t>7.</w:t>
      </w:r>
      <w:r w:rsidR="001A049A" w:rsidRPr="00AE5C0E">
        <w:rPr>
          <w:b/>
        </w:rPr>
        <w:t>3.</w:t>
      </w:r>
      <w:r w:rsidR="001A049A" w:rsidRPr="00AE5C0E">
        <w:t xml:space="preserve"> Os contratos decorrentes desta ata de registro de preços poderão ser alterados, observado o disposto no art. 65 da Lei nº 8.666, de 1993.</w:t>
      </w:r>
    </w:p>
    <w:p w:rsidR="001A049A" w:rsidRPr="00AE5C0E" w:rsidRDefault="001A049A" w:rsidP="001A049A">
      <w:pPr>
        <w:spacing w:after="0" w:line="240" w:lineRule="auto"/>
        <w:jc w:val="both"/>
      </w:pPr>
    </w:p>
    <w:p w:rsidR="004A7ED6" w:rsidRPr="00AE5C0E" w:rsidRDefault="001A049A" w:rsidP="00A119CE">
      <w:pPr>
        <w:shd w:val="clear" w:color="auto" w:fill="F2F2F2" w:themeFill="background1" w:themeFillShade="F2"/>
        <w:spacing w:after="0" w:line="240" w:lineRule="auto"/>
        <w:jc w:val="both"/>
      </w:pPr>
      <w:r w:rsidRPr="00AE5C0E">
        <w:rPr>
          <w:b/>
        </w:rPr>
        <w:t>8.</w:t>
      </w:r>
      <w:r w:rsidRPr="00AE5C0E">
        <w:t xml:space="preserve"> </w:t>
      </w:r>
      <w:r w:rsidR="004A7ED6" w:rsidRPr="00AE5C0E">
        <w:rPr>
          <w:b/>
        </w:rPr>
        <w:t>DA PRESTAÇÃO DE SERVIÇOS</w:t>
      </w:r>
    </w:p>
    <w:p w:rsidR="00005F7A" w:rsidRPr="00AE5C0E" w:rsidRDefault="002A7E0B" w:rsidP="00005F7A">
      <w:pPr>
        <w:spacing w:after="0" w:line="240" w:lineRule="auto"/>
        <w:jc w:val="both"/>
      </w:pPr>
      <w:r w:rsidRPr="00AE5C0E">
        <w:rPr>
          <w:b/>
        </w:rPr>
        <w:t>8.</w:t>
      </w:r>
      <w:r w:rsidR="00005F7A" w:rsidRPr="00AE5C0E">
        <w:rPr>
          <w:b/>
        </w:rPr>
        <w:t>1.</w:t>
      </w:r>
      <w:r w:rsidR="00005F7A" w:rsidRPr="00AE5C0E">
        <w:t xml:space="preserve"> Prestação de serviços e elaboração de projetos técnicos de engenharia, necessários para processos licitatórios, sendo:</w:t>
      </w:r>
    </w:p>
    <w:p w:rsidR="00005F7A" w:rsidRPr="00AE5C0E" w:rsidRDefault="00005F7A" w:rsidP="00005F7A">
      <w:pPr>
        <w:spacing w:after="0" w:line="240" w:lineRule="auto"/>
        <w:jc w:val="both"/>
      </w:pPr>
      <w:r w:rsidRPr="00AE5C0E">
        <w:t>a.</w:t>
      </w:r>
      <w:r w:rsidRPr="00AE5C0E">
        <w:tab/>
        <w:t xml:space="preserve">Projetos arquitetônicos; </w:t>
      </w:r>
    </w:p>
    <w:p w:rsidR="00005F7A" w:rsidRPr="00AE5C0E" w:rsidRDefault="00005F7A" w:rsidP="00005F7A">
      <w:pPr>
        <w:spacing w:after="0" w:line="240" w:lineRule="auto"/>
        <w:jc w:val="both"/>
      </w:pPr>
      <w:r w:rsidRPr="00AE5C0E">
        <w:t>b.</w:t>
      </w:r>
      <w:r w:rsidRPr="00AE5C0E">
        <w:tab/>
        <w:t>Projetos Luminotécnicos;</w:t>
      </w:r>
    </w:p>
    <w:p w:rsidR="00005F7A" w:rsidRPr="00AE5C0E" w:rsidRDefault="00005F7A" w:rsidP="00005F7A">
      <w:pPr>
        <w:spacing w:after="0" w:line="240" w:lineRule="auto"/>
        <w:jc w:val="both"/>
      </w:pPr>
      <w:r w:rsidRPr="00AE5C0E">
        <w:t>c.</w:t>
      </w:r>
      <w:r w:rsidRPr="00AE5C0E">
        <w:tab/>
        <w:t>Projetos paisagísticos;</w:t>
      </w:r>
    </w:p>
    <w:p w:rsidR="00005F7A" w:rsidRPr="00AE5C0E" w:rsidRDefault="00005F7A" w:rsidP="00005F7A">
      <w:pPr>
        <w:spacing w:after="0" w:line="240" w:lineRule="auto"/>
        <w:jc w:val="both"/>
      </w:pPr>
      <w:r w:rsidRPr="00AE5C0E">
        <w:t>d.</w:t>
      </w:r>
      <w:r w:rsidRPr="00AE5C0E">
        <w:tab/>
        <w:t>Projetos urbanísticos;</w:t>
      </w:r>
    </w:p>
    <w:p w:rsidR="00005F7A" w:rsidRPr="00AE5C0E" w:rsidRDefault="00005F7A" w:rsidP="00005F7A">
      <w:pPr>
        <w:spacing w:after="0" w:line="240" w:lineRule="auto"/>
        <w:jc w:val="both"/>
      </w:pPr>
      <w:r w:rsidRPr="00AE5C0E">
        <w:t>e.</w:t>
      </w:r>
      <w:r w:rsidRPr="00AE5C0E">
        <w:tab/>
        <w:t xml:space="preserve">Projetos estruturais; </w:t>
      </w:r>
    </w:p>
    <w:p w:rsidR="00005F7A" w:rsidRPr="00AE5C0E" w:rsidRDefault="00005F7A" w:rsidP="00005F7A">
      <w:pPr>
        <w:spacing w:after="0" w:line="240" w:lineRule="auto"/>
        <w:jc w:val="both"/>
      </w:pPr>
      <w:r w:rsidRPr="00AE5C0E">
        <w:t>f.</w:t>
      </w:r>
      <w:r w:rsidRPr="00AE5C0E">
        <w:tab/>
        <w:t>Projetos de pontes de concreto armado, estruturas de madeira e metálica.</w:t>
      </w:r>
    </w:p>
    <w:p w:rsidR="00005F7A" w:rsidRPr="00AE5C0E" w:rsidRDefault="00005F7A" w:rsidP="00005F7A">
      <w:pPr>
        <w:spacing w:after="0" w:line="240" w:lineRule="auto"/>
        <w:jc w:val="both"/>
      </w:pPr>
      <w:r w:rsidRPr="00AE5C0E">
        <w:t>g.</w:t>
      </w:r>
      <w:r w:rsidRPr="00AE5C0E">
        <w:tab/>
        <w:t xml:space="preserve">Projetos de fundações; </w:t>
      </w:r>
    </w:p>
    <w:p w:rsidR="00005F7A" w:rsidRPr="00AE5C0E" w:rsidRDefault="00005F7A" w:rsidP="00005F7A">
      <w:pPr>
        <w:spacing w:after="0" w:line="240" w:lineRule="auto"/>
        <w:jc w:val="both"/>
      </w:pPr>
      <w:r w:rsidRPr="00AE5C0E">
        <w:t>h.</w:t>
      </w:r>
      <w:r w:rsidRPr="00AE5C0E">
        <w:tab/>
        <w:t xml:space="preserve">Projetos hidrossanitários; </w:t>
      </w:r>
    </w:p>
    <w:p w:rsidR="00005F7A" w:rsidRPr="00AE5C0E" w:rsidRDefault="00005F7A" w:rsidP="00005F7A">
      <w:pPr>
        <w:spacing w:after="0" w:line="240" w:lineRule="auto"/>
        <w:jc w:val="both"/>
      </w:pPr>
      <w:r w:rsidRPr="00AE5C0E">
        <w:t>i.</w:t>
      </w:r>
      <w:r w:rsidRPr="00AE5C0E">
        <w:tab/>
        <w:t>Projetos elétricos;</w:t>
      </w:r>
    </w:p>
    <w:p w:rsidR="00005F7A" w:rsidRPr="00AE5C0E" w:rsidRDefault="00005F7A" w:rsidP="00005F7A">
      <w:pPr>
        <w:spacing w:after="0" w:line="240" w:lineRule="auto"/>
        <w:jc w:val="both"/>
      </w:pPr>
      <w:r w:rsidRPr="00AE5C0E">
        <w:t>j.</w:t>
      </w:r>
      <w:r w:rsidRPr="00AE5C0E">
        <w:tab/>
        <w:t xml:space="preserve"> Projetos de prevenção e combate à incêndios;</w:t>
      </w:r>
    </w:p>
    <w:p w:rsidR="00005F7A" w:rsidRPr="00AE5C0E" w:rsidRDefault="00005F7A" w:rsidP="00005F7A">
      <w:pPr>
        <w:spacing w:after="0" w:line="240" w:lineRule="auto"/>
        <w:jc w:val="both"/>
      </w:pPr>
      <w:r w:rsidRPr="00AE5C0E">
        <w:t>k.</w:t>
      </w:r>
      <w:r w:rsidRPr="00AE5C0E">
        <w:tab/>
        <w:t>Projetos de SPDA;</w:t>
      </w:r>
    </w:p>
    <w:p w:rsidR="00005F7A" w:rsidRPr="00AE5C0E" w:rsidRDefault="00005F7A" w:rsidP="00005F7A">
      <w:pPr>
        <w:spacing w:after="0" w:line="240" w:lineRule="auto"/>
        <w:jc w:val="both"/>
      </w:pPr>
      <w:r w:rsidRPr="00AE5C0E">
        <w:t>l.</w:t>
      </w:r>
      <w:r w:rsidRPr="00AE5C0E">
        <w:tab/>
        <w:t>Projetos de infraestrutura urbana (pavimentação, sinalização, drenagem pluvial, calçamento, etc);</w:t>
      </w:r>
    </w:p>
    <w:p w:rsidR="00005F7A" w:rsidRPr="00AE5C0E" w:rsidRDefault="00005F7A" w:rsidP="00005F7A">
      <w:pPr>
        <w:spacing w:after="0" w:line="240" w:lineRule="auto"/>
        <w:jc w:val="both"/>
      </w:pPr>
      <w:r w:rsidRPr="00AE5C0E">
        <w:t>m.</w:t>
      </w:r>
      <w:r w:rsidRPr="00AE5C0E">
        <w:tab/>
        <w:t>Projetos de terraplanagem;</w:t>
      </w:r>
    </w:p>
    <w:p w:rsidR="00005F7A" w:rsidRPr="00AE5C0E" w:rsidRDefault="00005F7A" w:rsidP="00005F7A">
      <w:pPr>
        <w:spacing w:after="0" w:line="240" w:lineRule="auto"/>
        <w:jc w:val="both"/>
      </w:pPr>
      <w:r w:rsidRPr="00AE5C0E">
        <w:t>n.</w:t>
      </w:r>
      <w:r w:rsidRPr="00AE5C0E">
        <w:tab/>
        <w:t>Sondagens SPT;</w:t>
      </w:r>
    </w:p>
    <w:p w:rsidR="00005F7A" w:rsidRPr="00AE5C0E" w:rsidRDefault="00005F7A" w:rsidP="00005F7A">
      <w:pPr>
        <w:spacing w:after="0" w:line="240" w:lineRule="auto"/>
        <w:jc w:val="both"/>
      </w:pPr>
      <w:r w:rsidRPr="00AE5C0E">
        <w:t>o.</w:t>
      </w:r>
      <w:r w:rsidRPr="00AE5C0E">
        <w:tab/>
        <w:t>Projeto de contenção;</w:t>
      </w:r>
    </w:p>
    <w:p w:rsidR="00005F7A" w:rsidRPr="00AE5C0E" w:rsidRDefault="00005F7A" w:rsidP="00005F7A">
      <w:pPr>
        <w:spacing w:after="0" w:line="240" w:lineRule="auto"/>
        <w:jc w:val="both"/>
      </w:pPr>
      <w:r w:rsidRPr="00AE5C0E">
        <w:t>p.</w:t>
      </w:r>
      <w:r w:rsidRPr="00AE5C0E">
        <w:tab/>
        <w:t>Projeto de impermeabilização;</w:t>
      </w:r>
    </w:p>
    <w:p w:rsidR="00005F7A" w:rsidRPr="00AE5C0E" w:rsidRDefault="00005F7A" w:rsidP="00005F7A">
      <w:pPr>
        <w:spacing w:after="0" w:line="240" w:lineRule="auto"/>
        <w:jc w:val="both"/>
      </w:pPr>
      <w:r w:rsidRPr="00AE5C0E">
        <w:t>q.</w:t>
      </w:r>
      <w:r w:rsidRPr="00AE5C0E">
        <w:tab/>
        <w:t>Projetos de saneamento;</w:t>
      </w:r>
    </w:p>
    <w:p w:rsidR="00005F7A" w:rsidRPr="00AE5C0E" w:rsidRDefault="00005F7A" w:rsidP="00005F7A">
      <w:pPr>
        <w:spacing w:after="0" w:line="240" w:lineRule="auto"/>
        <w:jc w:val="both"/>
      </w:pPr>
      <w:r w:rsidRPr="00AE5C0E">
        <w:t>r.</w:t>
      </w:r>
      <w:r w:rsidRPr="00AE5C0E">
        <w:tab/>
        <w:t>Levantamentos topográficos;</w:t>
      </w:r>
    </w:p>
    <w:p w:rsidR="00005F7A" w:rsidRPr="00AE5C0E" w:rsidRDefault="00005F7A" w:rsidP="00005F7A">
      <w:pPr>
        <w:spacing w:after="0" w:line="240" w:lineRule="auto"/>
        <w:jc w:val="both"/>
      </w:pPr>
      <w:r w:rsidRPr="00AE5C0E">
        <w:t>s.</w:t>
      </w:r>
      <w:r w:rsidRPr="00AE5C0E">
        <w:tab/>
        <w:t>Elaboração de relatórios fotográficos;</w:t>
      </w:r>
    </w:p>
    <w:p w:rsidR="00005F7A" w:rsidRPr="00AE5C0E" w:rsidRDefault="00005F7A" w:rsidP="00005F7A">
      <w:pPr>
        <w:spacing w:after="0" w:line="240" w:lineRule="auto"/>
        <w:jc w:val="both"/>
      </w:pPr>
      <w:r w:rsidRPr="00AE5C0E">
        <w:t>t.</w:t>
      </w:r>
      <w:r w:rsidRPr="00AE5C0E">
        <w:tab/>
        <w:t>Orçamentos planilhados via SINAPI/SETOP e Cronogramas Físico Financeiro;</w:t>
      </w:r>
    </w:p>
    <w:p w:rsidR="00005F7A" w:rsidRPr="00AE5C0E" w:rsidRDefault="00005F7A" w:rsidP="00005F7A">
      <w:pPr>
        <w:spacing w:after="0" w:line="240" w:lineRule="auto"/>
        <w:jc w:val="both"/>
      </w:pPr>
      <w:r w:rsidRPr="00AE5C0E">
        <w:t>u.</w:t>
      </w:r>
      <w:r w:rsidRPr="00AE5C0E">
        <w:tab/>
        <w:t>Planilhas de levantamentos de quantitativos (quando necessário);</w:t>
      </w:r>
    </w:p>
    <w:p w:rsidR="00005F7A" w:rsidRPr="00AE5C0E" w:rsidRDefault="00005F7A" w:rsidP="00005F7A">
      <w:pPr>
        <w:spacing w:after="0" w:line="240" w:lineRule="auto"/>
        <w:jc w:val="both"/>
      </w:pPr>
      <w:r w:rsidRPr="00AE5C0E">
        <w:t>v.</w:t>
      </w:r>
      <w:r w:rsidRPr="00AE5C0E">
        <w:tab/>
        <w:t>Memoriais descritivos e de cálculo;</w:t>
      </w:r>
    </w:p>
    <w:p w:rsidR="00005F7A" w:rsidRPr="00AE5C0E" w:rsidRDefault="00005F7A" w:rsidP="00005F7A">
      <w:pPr>
        <w:spacing w:after="0" w:line="240" w:lineRule="auto"/>
        <w:jc w:val="both"/>
      </w:pP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Todos estes deverão estar em conformidade com suas respectivas normas técnicas da ABNT. Os projetos deverão ser desenvolvidos em sistema CAD e os desenhos inseridos em pranchas com escala adequada. A entrega dos projetos, memoriais, planilhas, entre outros deverão sempre ser entregues via e mail: engenharia@po.mg.gov.br, quando necessário à entrega das vias impressas (3 vias dos projetos, memoriais descritivo e de cálculo, planilhas orçamentarias e cronogramas físico financeiro) a Secretaria de Obras irá solicitar as vias impressas e assinadas,</w:t>
      </w:r>
      <w:r w:rsidR="00005F7A" w:rsidRPr="00AE5C0E">
        <w:rPr>
          <w:b/>
          <w:u w:val="single"/>
        </w:rPr>
        <w:t xml:space="preserve"> e os valores deverão ser inclusos nos valores de cada projeto.</w:t>
      </w:r>
    </w:p>
    <w:p w:rsidR="00005F7A" w:rsidRPr="00AE5C0E" w:rsidRDefault="002A7E0B" w:rsidP="00005F7A">
      <w:pPr>
        <w:spacing w:after="0" w:line="240" w:lineRule="auto"/>
        <w:jc w:val="both"/>
      </w:pPr>
      <w:r w:rsidRPr="00AE5C0E">
        <w:rPr>
          <w:b/>
        </w:rPr>
        <w:t>8.</w:t>
      </w:r>
      <w:r w:rsidR="00005F7A" w:rsidRPr="00AE5C0E">
        <w:rPr>
          <w:b/>
        </w:rPr>
        <w:t>3.</w:t>
      </w:r>
      <w:r w:rsidR="00005F7A" w:rsidRPr="00AE5C0E">
        <w:t xml:space="preserve"> As pranchas admitidas para apresentação dos projetos serão nos tamanhos definidos para a Série “A” normatizada. O modelo de legenda de cada projeto será definido pela Secretaria de Obras e repassado para a contratada. Após o recebimento do escopo do projeto pela Prefeitura, a empresa contratada terá o prazo de </w:t>
      </w:r>
      <w:r w:rsidR="00005F7A" w:rsidRPr="00AE5C0E">
        <w:rPr>
          <w:b/>
        </w:rPr>
        <w:t>até dez dias para a entrega do anteprojeto</w:t>
      </w:r>
      <w:r w:rsidR="00005F7A" w:rsidRPr="00AE5C0E">
        <w:t xml:space="preserve"> para que o Setor de Obras possa fazer toda a análise e possa aprovar para que o projeto básico e definitivo seja elaborado e entregue. Os prazos para a entrega dos projetos definitivos poderão variar conforme a complexidade de cada um, sendo estabelecido este pelo Engenheiro da Prefeitura Municipal. Durante a vigência do contrato, quando for necessária a atividade de outro profissional, a contratada deverá apresentar os atestados de capacidade técnica deste profissional, preenchendo os requisitos descritos até aqui, até a data de entrega do projeto.</w:t>
      </w:r>
    </w:p>
    <w:p w:rsidR="00005F7A" w:rsidRPr="00AE5C0E" w:rsidRDefault="002A7E0B" w:rsidP="00005F7A">
      <w:pPr>
        <w:spacing w:after="0" w:line="240" w:lineRule="auto"/>
        <w:jc w:val="both"/>
      </w:pPr>
      <w:r w:rsidRPr="00AE5C0E">
        <w:rPr>
          <w:b/>
        </w:rPr>
        <w:t>8.</w:t>
      </w:r>
      <w:r w:rsidR="00005F7A" w:rsidRPr="00AE5C0E">
        <w:rPr>
          <w:b/>
        </w:rPr>
        <w:t>4.</w:t>
      </w:r>
      <w:r w:rsidR="00005F7A" w:rsidRPr="00AE5C0E">
        <w:t xml:space="preserve"> A contratada deverá também ter disponibilidade para atendimento via e mail, telefone e demais meios de comunicação. Toda solicitação de serviços feita pela Secretaria de Obras, deverá ser respondida no prazo máximo de 24 horas e deverá ser realizado conforme os prazos estabelecidos pelo Engenheiro Municipal. </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 empresa contratada deverá estar disponível para elaborar, com celeridade, os projetos solicitados pela Secretaria de Obras e fiscalizar a sua execução, dentro do prazo estipulado pela Prefeitura e pela contratada.</w:t>
      </w:r>
    </w:p>
    <w:p w:rsidR="00005F7A" w:rsidRPr="00AE5C0E" w:rsidRDefault="002A7E0B" w:rsidP="00005F7A">
      <w:pPr>
        <w:spacing w:after="0" w:line="240" w:lineRule="auto"/>
        <w:jc w:val="both"/>
      </w:pPr>
      <w:r w:rsidRPr="00AE5C0E">
        <w:rPr>
          <w:b/>
        </w:rPr>
        <w:t>8.</w:t>
      </w:r>
      <w:r w:rsidR="00005F7A" w:rsidRPr="00AE5C0E">
        <w:rPr>
          <w:b/>
        </w:rPr>
        <w:t>6.</w:t>
      </w:r>
      <w:r w:rsidR="00005F7A" w:rsidRPr="00AE5C0E">
        <w:t xml:space="preserve"> Os serviços e seus complementos serão feitos de acordo com o interesse da Administração, bem como alterações/correções sem nenhum ônus exceto àqueles valores elencados em planilhas. </w:t>
      </w:r>
    </w:p>
    <w:p w:rsidR="00005F7A" w:rsidRPr="00AE5C0E" w:rsidRDefault="00005F7A" w:rsidP="001A049A">
      <w:pPr>
        <w:spacing w:after="0" w:line="240" w:lineRule="auto"/>
        <w:jc w:val="both"/>
        <w:rPr>
          <w:b/>
        </w:rPr>
      </w:pPr>
    </w:p>
    <w:p w:rsidR="001A049A" w:rsidRPr="00AE5C0E" w:rsidRDefault="001A049A" w:rsidP="00A119CE">
      <w:pPr>
        <w:shd w:val="clear" w:color="auto" w:fill="F2F2F2" w:themeFill="background1" w:themeFillShade="F2"/>
        <w:spacing w:after="0" w:line="240" w:lineRule="auto"/>
        <w:jc w:val="both"/>
        <w:rPr>
          <w:b/>
        </w:rPr>
      </w:pPr>
      <w:r w:rsidRPr="00AE5C0E">
        <w:rPr>
          <w:b/>
        </w:rPr>
        <w:t>9. DAS SANÇÕES</w:t>
      </w:r>
    </w:p>
    <w:p w:rsidR="001A049A" w:rsidRPr="00AE5C0E" w:rsidRDefault="001A049A" w:rsidP="001A049A">
      <w:pPr>
        <w:spacing w:after="0" w:line="240" w:lineRule="auto"/>
        <w:jc w:val="both"/>
      </w:pPr>
      <w:r w:rsidRPr="00AE5C0E">
        <w:rPr>
          <w:b/>
        </w:rPr>
        <w:t>9.1.</w:t>
      </w:r>
      <w:r w:rsidRPr="00AE5C0E">
        <w:t xml:space="preserve"> A recusa do adjudicatário em </w:t>
      </w:r>
      <w:r w:rsidR="00A119CE" w:rsidRPr="00AE5C0E">
        <w:t xml:space="preserve">prestar os serviços </w:t>
      </w:r>
      <w:r w:rsidRPr="00AE5C0E">
        <w:t>no prazo estabelecido pelo MUNICÍPIO, bem como o atraso, caracterizará descumprimento da obrigação assumida e permitirá a aplicação das seguintes sanções pelo MUNICÍPIO:</w:t>
      </w:r>
    </w:p>
    <w:p w:rsidR="001A049A" w:rsidRPr="00AE5C0E" w:rsidRDefault="001A049A" w:rsidP="001A049A">
      <w:pPr>
        <w:spacing w:after="0" w:line="240" w:lineRule="auto"/>
        <w:jc w:val="both"/>
      </w:pPr>
      <w:r w:rsidRPr="00AE5C0E">
        <w:rPr>
          <w:b/>
        </w:rPr>
        <w:t>9.1.1.</w:t>
      </w:r>
      <w:r w:rsidRPr="00AE5C0E">
        <w:tab/>
        <w:t>advertência, que será aplicada sempre por escrito;</w:t>
      </w:r>
    </w:p>
    <w:p w:rsidR="001A049A" w:rsidRPr="00AE5C0E" w:rsidRDefault="001A049A" w:rsidP="001A049A">
      <w:pPr>
        <w:spacing w:after="0" w:line="240" w:lineRule="auto"/>
        <w:jc w:val="both"/>
      </w:pPr>
      <w:r w:rsidRPr="00AE5C0E">
        <w:rPr>
          <w:b/>
        </w:rPr>
        <w:t>9.1.2.</w:t>
      </w:r>
      <w:r w:rsidRPr="00AE5C0E">
        <w:rPr>
          <w:b/>
        </w:rPr>
        <w:tab/>
      </w:r>
      <w:r w:rsidRPr="00AE5C0E">
        <w:t>multas;</w:t>
      </w:r>
    </w:p>
    <w:p w:rsidR="00A119CE" w:rsidRPr="00AE5C0E" w:rsidRDefault="001A049A" w:rsidP="001A049A">
      <w:pPr>
        <w:spacing w:after="0" w:line="240" w:lineRule="auto"/>
        <w:jc w:val="both"/>
      </w:pPr>
      <w:r w:rsidRPr="00AE5C0E">
        <w:rPr>
          <w:b/>
        </w:rPr>
        <w:t>9.1.3.</w:t>
      </w:r>
      <w:r w:rsidRPr="00AE5C0E">
        <w:tab/>
        <w:t xml:space="preserve">suspensão temporária do direito de licitar com o Município de Presidente Olegário; </w:t>
      </w:r>
    </w:p>
    <w:p w:rsidR="001A049A" w:rsidRPr="00AE5C0E" w:rsidRDefault="001A049A" w:rsidP="001A049A">
      <w:pPr>
        <w:spacing w:after="0" w:line="240" w:lineRule="auto"/>
        <w:jc w:val="both"/>
      </w:pPr>
      <w:r w:rsidRPr="00AE5C0E">
        <w:rPr>
          <w:b/>
        </w:rPr>
        <w:t>9.1.4.</w:t>
      </w:r>
      <w:r w:rsidR="00A119CE" w:rsidRPr="00AE5C0E">
        <w:t xml:space="preserve"> </w:t>
      </w:r>
      <w:r w:rsidRPr="00AE5C0E">
        <w:t xml:space="preserve">indenização ao MUNICÍPIO da diferença de custo para aquisição dos </w:t>
      </w:r>
      <w:r w:rsidR="00A119CE" w:rsidRPr="00AE5C0E">
        <w:t>serviço</w:t>
      </w:r>
      <w:r w:rsidRPr="00AE5C0E">
        <w:t>s de outro licitante;</w:t>
      </w:r>
    </w:p>
    <w:p w:rsidR="001A049A" w:rsidRPr="00AE5C0E" w:rsidRDefault="001A049A" w:rsidP="001A049A">
      <w:pPr>
        <w:spacing w:after="0" w:line="240" w:lineRule="auto"/>
        <w:jc w:val="both"/>
      </w:pPr>
      <w:r w:rsidRPr="00AE5C0E">
        <w:rPr>
          <w:b/>
        </w:rPr>
        <w:t>9.1.5.</w:t>
      </w:r>
      <w:r w:rsidRPr="00AE5C0E">
        <w:t xml:space="preserve"> declaração de inidoneidade para licitar e contratar com a Administração Pública, no prazo não superior a cinco anos.</w:t>
      </w:r>
    </w:p>
    <w:p w:rsidR="001A049A" w:rsidRPr="00AE5C0E" w:rsidRDefault="001A049A" w:rsidP="001A049A">
      <w:pPr>
        <w:spacing w:after="0" w:line="240" w:lineRule="auto"/>
        <w:jc w:val="both"/>
      </w:pPr>
      <w:r w:rsidRPr="00AE5C0E">
        <w:rPr>
          <w:b/>
        </w:rPr>
        <w:t>9.2.</w:t>
      </w:r>
      <w:r w:rsidRPr="00AE5C0E">
        <w:tab/>
        <w:t xml:space="preserve">Será aplicada multa a razão de 0,3% (três décimos por cento) sobre o valor total do </w:t>
      </w:r>
      <w:r w:rsidR="00A119CE" w:rsidRPr="00AE5C0E">
        <w:t>projeto</w:t>
      </w:r>
      <w:r w:rsidRPr="00AE5C0E">
        <w:t>, por dia de atraso na inexecução do contrato;</w:t>
      </w:r>
    </w:p>
    <w:p w:rsidR="001A049A" w:rsidRPr="00AE5C0E" w:rsidRDefault="001A049A" w:rsidP="001A049A">
      <w:pPr>
        <w:spacing w:after="0" w:line="240" w:lineRule="auto"/>
        <w:jc w:val="both"/>
      </w:pPr>
      <w:r w:rsidRPr="00AE5C0E">
        <w:rPr>
          <w:b/>
        </w:rPr>
        <w:t>9.3.</w:t>
      </w:r>
      <w:r w:rsidRPr="00AE5C0E">
        <w:rPr>
          <w:b/>
        </w:rPr>
        <w:tab/>
      </w:r>
      <w:r w:rsidRPr="00AE5C0E">
        <w:t>Será aplicada multa a razão de 3,0% (três po</w:t>
      </w:r>
      <w:r w:rsidR="00A119CE" w:rsidRPr="00AE5C0E">
        <w:t>r cento) sobre o valor total da contratação</w:t>
      </w:r>
      <w:r w:rsidRPr="00AE5C0E">
        <w:t>, por inexecução parcial das obrigações contratuais;</w:t>
      </w:r>
    </w:p>
    <w:p w:rsidR="001A049A" w:rsidRPr="00AE5C0E" w:rsidRDefault="001A049A" w:rsidP="001A049A">
      <w:pPr>
        <w:spacing w:after="0" w:line="240" w:lineRule="auto"/>
        <w:jc w:val="both"/>
      </w:pPr>
      <w:r w:rsidRPr="00AE5C0E">
        <w:rPr>
          <w:b/>
        </w:rPr>
        <w:t>9.4.</w:t>
      </w:r>
      <w:r w:rsidRPr="00AE5C0E">
        <w:rPr>
          <w:b/>
        </w:rPr>
        <w:tab/>
      </w:r>
      <w:r w:rsidRPr="00AE5C0E">
        <w:t>O valor máximo das multas não poderá exceder, cumulativamente, a 10% (dez por cento) do valor da aquisição;</w:t>
      </w:r>
    </w:p>
    <w:p w:rsidR="001A049A" w:rsidRPr="00AE5C0E" w:rsidRDefault="001A049A" w:rsidP="001A049A">
      <w:pPr>
        <w:spacing w:after="0" w:line="240" w:lineRule="auto"/>
        <w:jc w:val="both"/>
      </w:pPr>
      <w:r w:rsidRPr="00AE5C0E">
        <w:rPr>
          <w:b/>
        </w:rPr>
        <w:t>9.5.</w:t>
      </w:r>
      <w:r w:rsidRPr="00AE5C0E">
        <w:tab/>
        <w:t>As sanções previstas neste capítulo poderão ser aplicadas cumulativamente, ou não, de acordo com a gravidade da infração, facultada ampla defesa ao LICITANTE, no prazo de cinco dias úteis a contar da intimação do ato;</w:t>
      </w:r>
    </w:p>
    <w:p w:rsidR="001A049A" w:rsidRPr="00AE5C0E" w:rsidRDefault="001A049A" w:rsidP="001A049A">
      <w:pPr>
        <w:spacing w:after="0" w:line="240" w:lineRule="auto"/>
        <w:jc w:val="both"/>
      </w:pPr>
      <w:r w:rsidRPr="00AE5C0E">
        <w:rPr>
          <w:b/>
        </w:rPr>
        <w:t>9.6.</w:t>
      </w:r>
      <w:r w:rsidRPr="00AE5C0E">
        <w:rPr>
          <w:b/>
        </w:rPr>
        <w:tab/>
      </w:r>
      <w:r w:rsidRPr="00AE5C0E">
        <w:t>Extensão das penalidades:</w:t>
      </w:r>
    </w:p>
    <w:p w:rsidR="001A049A" w:rsidRPr="00AE5C0E" w:rsidRDefault="001A049A" w:rsidP="001A049A">
      <w:pPr>
        <w:spacing w:after="0" w:line="240" w:lineRule="auto"/>
        <w:jc w:val="both"/>
      </w:pPr>
      <w:r w:rsidRPr="00AE5C0E">
        <w:rPr>
          <w:b/>
        </w:rPr>
        <w:t>9.6.1.</w:t>
      </w:r>
      <w:r w:rsidRPr="00AE5C0E">
        <w:rPr>
          <w:b/>
        </w:rPr>
        <w:tab/>
      </w:r>
      <w:r w:rsidRPr="00AE5C0E">
        <w:t>A sanção de suspensão de participar em licitação e contratar com a Administração Pública poderá ser também aplicada àqueles que:</w:t>
      </w:r>
    </w:p>
    <w:p w:rsidR="001A049A" w:rsidRPr="00AE5C0E" w:rsidRDefault="001A049A" w:rsidP="001A049A">
      <w:pPr>
        <w:spacing w:after="0" w:line="240" w:lineRule="auto"/>
        <w:jc w:val="both"/>
      </w:pPr>
      <w:r w:rsidRPr="00AE5C0E">
        <w:t>a)</w:t>
      </w:r>
      <w:r w:rsidRPr="00AE5C0E">
        <w:tab/>
        <w:t>retardarem a execução do pregão;</w:t>
      </w:r>
    </w:p>
    <w:p w:rsidR="001A049A" w:rsidRPr="00AE5C0E" w:rsidRDefault="001A049A" w:rsidP="001A049A">
      <w:pPr>
        <w:spacing w:after="0" w:line="240" w:lineRule="auto"/>
        <w:jc w:val="both"/>
      </w:pPr>
      <w:r w:rsidRPr="00AE5C0E">
        <w:t>b)</w:t>
      </w:r>
      <w:r w:rsidRPr="00AE5C0E">
        <w:tab/>
        <w:t>demonstrarem não possuir idoneidade para contratar com a Administração;</w:t>
      </w:r>
    </w:p>
    <w:p w:rsidR="001A049A" w:rsidRPr="00AE5C0E" w:rsidRDefault="001A049A" w:rsidP="001A049A">
      <w:pPr>
        <w:spacing w:after="0" w:line="240" w:lineRule="auto"/>
        <w:jc w:val="both"/>
      </w:pPr>
      <w:r w:rsidRPr="00AE5C0E">
        <w:t>c)</w:t>
      </w:r>
      <w:r w:rsidRPr="00AE5C0E">
        <w:tab/>
        <w:t>fizerem declaração falsa ou cometerem fraude fiscal.</w:t>
      </w:r>
    </w:p>
    <w:p w:rsidR="001A049A" w:rsidRPr="00AE5C0E" w:rsidRDefault="001A049A" w:rsidP="001A049A">
      <w:pPr>
        <w:spacing w:after="0" w:line="240" w:lineRule="auto"/>
        <w:jc w:val="both"/>
      </w:pPr>
    </w:p>
    <w:p w:rsidR="001A049A" w:rsidRPr="00AE5C0E" w:rsidRDefault="001A049A" w:rsidP="001A049A">
      <w:pPr>
        <w:spacing w:after="0" w:line="240" w:lineRule="auto"/>
        <w:jc w:val="both"/>
        <w:rPr>
          <w:b/>
        </w:rPr>
      </w:pPr>
      <w:r w:rsidRPr="00AE5C0E">
        <w:rPr>
          <w:b/>
          <w:shd w:val="clear" w:color="auto" w:fill="F2F2F2" w:themeFill="background1" w:themeFillShade="F2"/>
        </w:rPr>
        <w:t>10. DO CANCELAMENTO DO REGISTRO DE PREÇOS</w:t>
      </w:r>
    </w:p>
    <w:p w:rsidR="001A049A" w:rsidRPr="00AE5C0E" w:rsidRDefault="001A049A" w:rsidP="001A049A">
      <w:pPr>
        <w:spacing w:after="0" w:line="240" w:lineRule="auto"/>
        <w:jc w:val="both"/>
      </w:pPr>
      <w:r w:rsidRPr="00AE5C0E">
        <w:rPr>
          <w:b/>
        </w:rPr>
        <w:t>10.1.</w:t>
      </w:r>
      <w:r w:rsidR="009D66F6" w:rsidRPr="00AE5C0E">
        <w:t xml:space="preserve"> O registro do proponente </w:t>
      </w:r>
      <w:r w:rsidRPr="00AE5C0E">
        <w:t>será cancelado quando:</w:t>
      </w:r>
    </w:p>
    <w:p w:rsidR="001A049A" w:rsidRPr="00AE5C0E" w:rsidRDefault="001A049A" w:rsidP="001A049A">
      <w:pPr>
        <w:spacing w:after="0" w:line="240" w:lineRule="auto"/>
        <w:jc w:val="both"/>
      </w:pPr>
      <w:r w:rsidRPr="00AE5C0E">
        <w:rPr>
          <w:b/>
        </w:rPr>
        <w:t>10.1.1.</w:t>
      </w:r>
      <w:r w:rsidRPr="00AE5C0E">
        <w:t xml:space="preserve"> Descumprir as condições da ata de registro de preços.</w:t>
      </w:r>
    </w:p>
    <w:p w:rsidR="001A049A" w:rsidRPr="00AE5C0E" w:rsidRDefault="001A049A" w:rsidP="001A049A">
      <w:pPr>
        <w:spacing w:after="0" w:line="240" w:lineRule="auto"/>
        <w:jc w:val="both"/>
      </w:pPr>
      <w:r w:rsidRPr="00AE5C0E">
        <w:rPr>
          <w:b/>
        </w:rPr>
        <w:t>10.1.2.</w:t>
      </w:r>
      <w:r w:rsidRPr="00AE5C0E">
        <w:t xml:space="preserve"> Não r</w:t>
      </w:r>
      <w:r w:rsidR="00940B90" w:rsidRPr="00AE5C0E">
        <w:t>eceber</w:t>
      </w:r>
      <w:r w:rsidRPr="00AE5C0E">
        <w:t xml:space="preserve"> a nota de empenho ou instrumento equivalente no prazo estabelecido pela Administração, sem justificativa aceitável.</w:t>
      </w:r>
    </w:p>
    <w:p w:rsidR="001A049A" w:rsidRPr="00AE5C0E" w:rsidRDefault="001A049A" w:rsidP="001A049A">
      <w:pPr>
        <w:spacing w:after="0" w:line="240" w:lineRule="auto"/>
        <w:jc w:val="both"/>
      </w:pPr>
      <w:r w:rsidRPr="00AE5C0E">
        <w:rPr>
          <w:b/>
        </w:rPr>
        <w:t>10.1.3.</w:t>
      </w:r>
      <w:r w:rsidRPr="00AE5C0E">
        <w:rPr>
          <w:b/>
        </w:rPr>
        <w:tab/>
      </w:r>
      <w:r w:rsidRPr="00AE5C0E">
        <w:t>Não aceitar reduzir o seu preço registrado, na hipótese deste se tornar superior àqueles praticados no mercado.</w:t>
      </w:r>
    </w:p>
    <w:p w:rsidR="001A049A" w:rsidRPr="00AE5C0E" w:rsidRDefault="001A049A" w:rsidP="001A049A">
      <w:pPr>
        <w:spacing w:after="0" w:line="240" w:lineRule="auto"/>
        <w:jc w:val="both"/>
      </w:pPr>
      <w:r w:rsidRPr="00AE5C0E">
        <w:rPr>
          <w:b/>
        </w:rPr>
        <w:t>10.1.4.</w:t>
      </w:r>
      <w:r w:rsidRPr="00AE5C0E">
        <w:tab/>
        <w:t>Sofrer sanção prevista nos ou no art. 7º da Lei nº 10.520, de 2002.</w:t>
      </w:r>
    </w:p>
    <w:p w:rsidR="001A049A" w:rsidRPr="00AE5C0E" w:rsidRDefault="001A049A" w:rsidP="001A049A">
      <w:pPr>
        <w:spacing w:after="0" w:line="240" w:lineRule="auto"/>
        <w:jc w:val="both"/>
      </w:pPr>
      <w:r w:rsidRPr="00AE5C0E">
        <w:rPr>
          <w:b/>
        </w:rPr>
        <w:t>10.2</w:t>
      </w:r>
      <w:r w:rsidR="00A119CE" w:rsidRPr="00AE5C0E">
        <w:rPr>
          <w:b/>
        </w:rPr>
        <w:t>.</w:t>
      </w:r>
      <w:r w:rsidRPr="00AE5C0E">
        <w:t xml:space="preserve"> O cancelamento do registro de preços poderá ocorrer por fato superveniente, decorrente de caso fortuito ou força maior, que prejudique o cumprimento da ata, devidamente comprovados e justificados:</w:t>
      </w:r>
    </w:p>
    <w:p w:rsidR="001A049A" w:rsidRPr="00AE5C0E" w:rsidRDefault="001A049A" w:rsidP="001A049A">
      <w:pPr>
        <w:spacing w:after="0" w:line="240" w:lineRule="auto"/>
        <w:jc w:val="both"/>
      </w:pPr>
      <w:r w:rsidRPr="00AE5C0E">
        <w:rPr>
          <w:b/>
        </w:rPr>
        <w:t>10.2.1</w:t>
      </w:r>
      <w:r w:rsidR="00A119CE" w:rsidRPr="00AE5C0E">
        <w:rPr>
          <w:b/>
        </w:rPr>
        <w:t>.</w:t>
      </w:r>
      <w:r w:rsidRPr="00AE5C0E">
        <w:t xml:space="preserve"> Por razão de interesse público ou a pedido do fornecedor.</w:t>
      </w:r>
    </w:p>
    <w:p w:rsidR="001A049A" w:rsidRPr="00AE5C0E" w:rsidRDefault="001A049A" w:rsidP="001A049A">
      <w:pPr>
        <w:spacing w:after="0" w:line="240" w:lineRule="auto"/>
        <w:jc w:val="both"/>
      </w:pPr>
    </w:p>
    <w:p w:rsidR="001A049A" w:rsidRPr="00AE5C0E" w:rsidRDefault="001A049A" w:rsidP="00A119CE">
      <w:pPr>
        <w:shd w:val="clear" w:color="auto" w:fill="F2F2F2" w:themeFill="background1" w:themeFillShade="F2"/>
        <w:spacing w:after="0" w:line="240" w:lineRule="auto"/>
        <w:jc w:val="both"/>
        <w:rPr>
          <w:b/>
        </w:rPr>
      </w:pPr>
      <w:r w:rsidRPr="00AE5C0E">
        <w:rPr>
          <w:b/>
        </w:rPr>
        <w:t>11. SEÇÃO XI - DO FORO COMPETENTE</w:t>
      </w:r>
    </w:p>
    <w:p w:rsidR="001A049A" w:rsidRPr="00AE5C0E" w:rsidRDefault="001A049A" w:rsidP="001A049A">
      <w:pPr>
        <w:spacing w:after="0" w:line="240" w:lineRule="auto"/>
        <w:jc w:val="both"/>
      </w:pPr>
      <w:r w:rsidRPr="00AE5C0E">
        <w:rPr>
          <w:b/>
        </w:rPr>
        <w:t>11.1.</w:t>
      </w:r>
      <w:r w:rsidRPr="00AE5C0E">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E5C0E">
        <w:t xml:space="preserve"> </w:t>
      </w:r>
      <w:r w:rsidRPr="00AE5C0E">
        <w:t>E por estarem assim ajustadas, as partes, com as testemunhas abaixo, assinam o presente instrumento em 03 (três) vias de igual teor e forma.</w:t>
      </w:r>
    </w:p>
    <w:p w:rsidR="00A119CE" w:rsidRPr="00AE5C0E" w:rsidRDefault="00A119CE" w:rsidP="00A119CE">
      <w:pPr>
        <w:spacing w:after="0" w:line="240" w:lineRule="auto"/>
        <w:jc w:val="right"/>
      </w:pPr>
    </w:p>
    <w:p w:rsidR="001A049A" w:rsidRPr="00AE5C0E" w:rsidRDefault="001A049A" w:rsidP="00A119CE">
      <w:pPr>
        <w:spacing w:after="0" w:line="240" w:lineRule="auto"/>
        <w:jc w:val="right"/>
      </w:pPr>
      <w:r w:rsidRPr="00AE5C0E">
        <w:t xml:space="preserve">Presidente Olegário/MG, </w:t>
      </w:r>
      <w:r w:rsidRPr="00AE5C0E">
        <w:tab/>
        <w:t xml:space="preserve">de </w:t>
      </w:r>
      <w:r w:rsidRPr="00AE5C0E">
        <w:tab/>
        <w:t>de 2021.</w:t>
      </w:r>
    </w:p>
    <w:p w:rsidR="002A7E0B" w:rsidRPr="00AE5C0E" w:rsidRDefault="002A7E0B" w:rsidP="002A7E0B">
      <w:pPr>
        <w:spacing w:after="0" w:line="240" w:lineRule="auto"/>
        <w:jc w:val="both"/>
      </w:pPr>
    </w:p>
    <w:p w:rsidR="002A7E0B" w:rsidRPr="00AE5C0E" w:rsidRDefault="002A7E0B" w:rsidP="002A7E0B">
      <w:pPr>
        <w:spacing w:after="0" w:line="240" w:lineRule="auto"/>
        <w:jc w:val="center"/>
      </w:pPr>
      <w:r w:rsidRPr="00AE5C0E">
        <w:t xml:space="preserve"> Rhenys da Silva Cambraia </w:t>
      </w:r>
    </w:p>
    <w:p w:rsidR="002A7E0B" w:rsidRPr="00AE5C0E" w:rsidRDefault="002A7E0B" w:rsidP="002A7E0B">
      <w:pPr>
        <w:spacing w:after="0" w:line="240" w:lineRule="auto"/>
        <w:jc w:val="center"/>
        <w:rPr>
          <w:b/>
        </w:rPr>
      </w:pPr>
      <w:r w:rsidRPr="00AE5C0E">
        <w:rPr>
          <w:b/>
        </w:rPr>
        <w:t>Prefeito Municipal</w:t>
      </w:r>
    </w:p>
    <w:p w:rsidR="002A7E0B" w:rsidRPr="00AE5C0E" w:rsidRDefault="002A7E0B" w:rsidP="002A7E0B">
      <w:pPr>
        <w:spacing w:after="0" w:line="240" w:lineRule="auto"/>
        <w:jc w:val="center"/>
        <w:rPr>
          <w:b/>
        </w:rPr>
      </w:pPr>
      <w:r w:rsidRPr="00AE5C0E">
        <w:rPr>
          <w:b/>
        </w:rPr>
        <w:t>MUNICÍPIO DE PRESIDENTE OLEGÁRIO</w:t>
      </w:r>
    </w:p>
    <w:p w:rsidR="002A7E0B" w:rsidRPr="00AE5C0E" w:rsidRDefault="002A7E0B" w:rsidP="002A7E0B">
      <w:pPr>
        <w:spacing w:after="0" w:line="240" w:lineRule="auto"/>
        <w:jc w:val="center"/>
      </w:pPr>
    </w:p>
    <w:p w:rsidR="002A7E0B" w:rsidRPr="00AE5C0E" w:rsidRDefault="002A7E0B" w:rsidP="002A7E0B">
      <w:pPr>
        <w:spacing w:after="0" w:line="240" w:lineRule="auto"/>
        <w:jc w:val="center"/>
      </w:pPr>
      <w:r w:rsidRPr="00AE5C0E">
        <w:t>Gilmar Caetano da Silva</w:t>
      </w:r>
    </w:p>
    <w:p w:rsidR="002A7E0B" w:rsidRPr="00AE5C0E" w:rsidRDefault="002A7E0B" w:rsidP="002A7E0B">
      <w:pPr>
        <w:spacing w:after="0" w:line="240" w:lineRule="auto"/>
        <w:jc w:val="center"/>
        <w:rPr>
          <w:b/>
        </w:rPr>
      </w:pPr>
      <w:r w:rsidRPr="00AE5C0E">
        <w:rPr>
          <w:b/>
        </w:rPr>
        <w:t>Secretário Municipal de Obras e Serviços Públicos</w:t>
      </w:r>
    </w:p>
    <w:p w:rsidR="002A7E0B" w:rsidRPr="00AE5C0E" w:rsidRDefault="002A7E0B" w:rsidP="002A7E0B">
      <w:pPr>
        <w:spacing w:after="0" w:line="240" w:lineRule="auto"/>
        <w:jc w:val="center"/>
      </w:pPr>
    </w:p>
    <w:p w:rsidR="002A7E0B" w:rsidRPr="00AE5C0E" w:rsidRDefault="002A7E0B" w:rsidP="002A7E0B">
      <w:pPr>
        <w:spacing w:after="0" w:line="240" w:lineRule="auto"/>
        <w:jc w:val="center"/>
      </w:pPr>
      <w:r w:rsidRPr="00AE5C0E">
        <w:t>Representante Legal</w:t>
      </w:r>
    </w:p>
    <w:p w:rsidR="002A7E0B" w:rsidRPr="00AE5C0E" w:rsidRDefault="002A7E0B" w:rsidP="002A7E0B">
      <w:pPr>
        <w:spacing w:after="0" w:line="240" w:lineRule="auto"/>
        <w:jc w:val="center"/>
        <w:rPr>
          <w:b/>
        </w:rPr>
      </w:pPr>
      <w:r w:rsidRPr="00AE5C0E">
        <w:rPr>
          <w:b/>
        </w:rPr>
        <w:t>Razão social da contratada</w:t>
      </w:r>
    </w:p>
    <w:p w:rsidR="002A7E0B" w:rsidRPr="00AE5C0E" w:rsidRDefault="002A7E0B" w:rsidP="002A7E0B">
      <w:pPr>
        <w:spacing w:after="0" w:line="240" w:lineRule="auto"/>
        <w:jc w:val="center"/>
        <w:rPr>
          <w:b/>
        </w:rPr>
      </w:pPr>
    </w:p>
    <w:p w:rsidR="002A7E0B" w:rsidRPr="00AE5C0E" w:rsidRDefault="002A7E0B" w:rsidP="002A7E0B">
      <w:pPr>
        <w:spacing w:after="0" w:line="240" w:lineRule="auto"/>
        <w:jc w:val="center"/>
      </w:pPr>
    </w:p>
    <w:p w:rsidR="002A7E0B" w:rsidRPr="00AE5C0E" w:rsidRDefault="002A7E0B" w:rsidP="002A7E0B">
      <w:pPr>
        <w:spacing w:after="0" w:line="240" w:lineRule="auto"/>
        <w:jc w:val="center"/>
      </w:pPr>
    </w:p>
    <w:p w:rsidR="002A7E0B" w:rsidRPr="00AE5C0E" w:rsidRDefault="002A7E0B" w:rsidP="002A7E0B">
      <w:pPr>
        <w:spacing w:after="0" w:line="240" w:lineRule="auto"/>
      </w:pPr>
      <w:r w:rsidRPr="00AE5C0E">
        <w:t>I - _______________________________________________________________</w:t>
      </w:r>
    </w:p>
    <w:p w:rsidR="002A7E0B" w:rsidRPr="00AE5C0E" w:rsidRDefault="002A7E0B" w:rsidP="002A7E0B">
      <w:pPr>
        <w:spacing w:after="0" w:line="240" w:lineRule="auto"/>
      </w:pPr>
      <w:r w:rsidRPr="00AE5C0E">
        <w:t xml:space="preserve">     Flávio Diórgenes Cassimiro – Assessor de Engenharia – CREA/MG:  253560/D</w:t>
      </w:r>
    </w:p>
    <w:p w:rsidR="002A7E0B" w:rsidRPr="00AE5C0E" w:rsidRDefault="002A7E0B" w:rsidP="002A7E0B">
      <w:pPr>
        <w:spacing w:after="0" w:line="240" w:lineRule="auto"/>
      </w:pPr>
    </w:p>
    <w:p w:rsidR="002A7E0B" w:rsidRPr="00AE5C0E" w:rsidRDefault="002A7E0B" w:rsidP="002A7E0B">
      <w:pPr>
        <w:spacing w:after="0" w:line="240" w:lineRule="auto"/>
      </w:pPr>
      <w:r w:rsidRPr="00AE5C0E">
        <w:t>II - _____________________________________________________</w:t>
      </w:r>
    </w:p>
    <w:p w:rsidR="002A7E0B" w:rsidRPr="00AE5C0E" w:rsidRDefault="002A7E0B" w:rsidP="002A7E0B">
      <w:pPr>
        <w:spacing w:after="0" w:line="240" w:lineRule="auto"/>
      </w:pPr>
      <w:r w:rsidRPr="00AE5C0E">
        <w:t xml:space="preserve">      Ronaldo Alves Pereira CPF:365.840.456-68</w:t>
      </w:r>
    </w:p>
    <w:p w:rsidR="00B75958" w:rsidRPr="00AE5C0E" w:rsidRDefault="00B75958" w:rsidP="00A119CE">
      <w:pPr>
        <w:spacing w:after="0" w:line="240" w:lineRule="auto"/>
      </w:pPr>
    </w:p>
    <w:p w:rsidR="00B75958" w:rsidRPr="00AE5C0E" w:rsidRDefault="00B75958" w:rsidP="00A119CE">
      <w:pPr>
        <w:spacing w:after="0" w:line="240" w:lineRule="auto"/>
        <w:jc w:val="center"/>
      </w:pPr>
    </w:p>
    <w:p w:rsidR="00B75958" w:rsidRPr="00AE5C0E" w:rsidRDefault="00B75958" w:rsidP="00A119CE">
      <w:pPr>
        <w:spacing w:after="0" w:line="240" w:lineRule="auto"/>
        <w:jc w:val="center"/>
      </w:pPr>
    </w:p>
    <w:p w:rsidR="00B75958" w:rsidRPr="00AE5C0E" w:rsidRDefault="00B75958" w:rsidP="00A119CE">
      <w:pPr>
        <w:spacing w:after="0" w:line="240" w:lineRule="auto"/>
        <w:jc w:val="center"/>
      </w:pPr>
    </w:p>
    <w:p w:rsidR="00B75958" w:rsidRPr="00AE5C0E" w:rsidRDefault="00B75958" w:rsidP="00A119CE">
      <w:pPr>
        <w:spacing w:after="0" w:line="240" w:lineRule="auto"/>
        <w:jc w:val="cente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B75958" w:rsidRPr="00AE5C0E" w:rsidRDefault="00B75958" w:rsidP="003C7261">
      <w:pPr>
        <w:spacing w:after="0" w:line="240" w:lineRule="auto"/>
        <w:jc w:val="both"/>
        <w:rPr>
          <w:b/>
        </w:rPr>
      </w:pPr>
    </w:p>
    <w:p w:rsidR="008A7AB6" w:rsidRPr="00AE5C0E" w:rsidRDefault="008A7AB6" w:rsidP="003C7261">
      <w:pPr>
        <w:spacing w:after="0" w:line="240" w:lineRule="auto"/>
        <w:jc w:val="both"/>
        <w:rPr>
          <w:b/>
        </w:rPr>
      </w:pPr>
    </w:p>
    <w:p w:rsidR="002A7E0B" w:rsidRPr="00AE5C0E" w:rsidRDefault="002A7E0B" w:rsidP="003C7261">
      <w:pPr>
        <w:spacing w:after="0" w:line="240" w:lineRule="auto"/>
        <w:jc w:val="both"/>
        <w:rPr>
          <w:b/>
        </w:rPr>
      </w:pPr>
    </w:p>
    <w:p w:rsidR="002A7E0B" w:rsidRPr="00AE5C0E" w:rsidRDefault="002A7E0B" w:rsidP="003C7261">
      <w:pPr>
        <w:spacing w:after="0" w:line="240" w:lineRule="auto"/>
        <w:jc w:val="both"/>
        <w:rPr>
          <w:b/>
        </w:rPr>
      </w:pPr>
    </w:p>
    <w:p w:rsidR="002A7E0B" w:rsidRPr="00AE5C0E" w:rsidRDefault="002A7E0B" w:rsidP="003C7261">
      <w:pPr>
        <w:spacing w:after="0" w:line="240" w:lineRule="auto"/>
        <w:jc w:val="both"/>
        <w:rPr>
          <w:b/>
        </w:rPr>
      </w:pPr>
    </w:p>
    <w:p w:rsidR="008A7AB6" w:rsidRPr="00AE5C0E" w:rsidRDefault="008A7AB6" w:rsidP="003C7261">
      <w:pPr>
        <w:spacing w:after="0" w:line="240" w:lineRule="auto"/>
        <w:jc w:val="both"/>
        <w:rPr>
          <w:b/>
        </w:rPr>
      </w:pPr>
    </w:p>
    <w:p w:rsidR="00B75958" w:rsidRPr="00AE5C0E" w:rsidRDefault="00B75958" w:rsidP="00B75958">
      <w:pPr>
        <w:shd w:val="clear" w:color="auto" w:fill="D9D9D9" w:themeFill="background1" w:themeFillShade="D9"/>
        <w:spacing w:after="0" w:line="240" w:lineRule="auto"/>
        <w:jc w:val="center"/>
        <w:rPr>
          <w:b/>
        </w:rPr>
      </w:pPr>
      <w:r w:rsidRPr="00AE5C0E">
        <w:rPr>
          <w:b/>
        </w:rPr>
        <w:t>ANEXO V – MINUTA CONTRATUAL</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r w:rsidRPr="00AE5C0E">
        <w:t>Processo Licitatório nº.: 063/2021</w:t>
      </w:r>
    </w:p>
    <w:p w:rsidR="00B75958" w:rsidRPr="00AE5C0E" w:rsidRDefault="00B75958" w:rsidP="00B75958">
      <w:pPr>
        <w:spacing w:after="0" w:line="240" w:lineRule="auto"/>
        <w:jc w:val="both"/>
      </w:pPr>
      <w:r w:rsidRPr="00AE5C0E">
        <w:t xml:space="preserve">Modalidade: </w:t>
      </w:r>
      <w:r w:rsidR="003A24A9" w:rsidRPr="00AE5C0E">
        <w:t xml:space="preserve">Pregão Eletrônico </w:t>
      </w:r>
      <w:r w:rsidRPr="00AE5C0E">
        <w:t>nº.: 0</w:t>
      </w:r>
      <w:r w:rsidR="003A24A9" w:rsidRPr="00AE5C0E">
        <w:t>38</w:t>
      </w:r>
      <w:r w:rsidRPr="00AE5C0E">
        <w:t>/2021</w:t>
      </w:r>
      <w:r w:rsidRPr="00AE5C0E">
        <w:tab/>
      </w:r>
    </w:p>
    <w:p w:rsidR="003A24A9" w:rsidRPr="00AE5C0E" w:rsidRDefault="003A24A9" w:rsidP="00B75958">
      <w:pPr>
        <w:spacing w:after="0" w:line="240" w:lineRule="auto"/>
        <w:jc w:val="both"/>
      </w:pPr>
      <w:r w:rsidRPr="00AE5C0E">
        <w:t>Sistema de Registro de Preços nº.: 020/2021</w:t>
      </w:r>
    </w:p>
    <w:p w:rsidR="00B75958" w:rsidRPr="00AE5C0E" w:rsidRDefault="00B75958" w:rsidP="00B75958">
      <w:pPr>
        <w:spacing w:after="0" w:line="240" w:lineRule="auto"/>
        <w:jc w:val="both"/>
      </w:pPr>
      <w:r w:rsidRPr="00AE5C0E">
        <w:t>Fiscal do Contrato: Flávio Diorgenes Cassimiro</w:t>
      </w:r>
    </w:p>
    <w:p w:rsidR="00B75958" w:rsidRPr="00AE5C0E" w:rsidRDefault="00B75958" w:rsidP="00B75958">
      <w:pPr>
        <w:spacing w:after="0" w:line="240" w:lineRule="auto"/>
        <w:jc w:val="both"/>
      </w:pPr>
      <w:r w:rsidRPr="00AE5C0E">
        <w:t>Gestor do Contrato: Gilmar Caetano da Silva</w:t>
      </w:r>
    </w:p>
    <w:p w:rsidR="003A24A9" w:rsidRPr="00AE5C0E" w:rsidRDefault="003A24A9" w:rsidP="00B75958">
      <w:pPr>
        <w:spacing w:after="0" w:line="240" w:lineRule="auto"/>
        <w:jc w:val="both"/>
      </w:pPr>
    </w:p>
    <w:p w:rsidR="00B75958" w:rsidRPr="00AE5C0E" w:rsidRDefault="00B75958" w:rsidP="00B75958">
      <w:pPr>
        <w:spacing w:after="0" w:line="240" w:lineRule="auto"/>
        <w:jc w:val="both"/>
      </w:pPr>
    </w:p>
    <w:p w:rsidR="00B75958" w:rsidRPr="00AE5C0E" w:rsidRDefault="003A24A9" w:rsidP="00B75958">
      <w:pPr>
        <w:spacing w:after="0" w:line="240" w:lineRule="auto"/>
        <w:jc w:val="both"/>
      </w:pPr>
      <w:r w:rsidRPr="00AE5C0E">
        <w:rPr>
          <w:rFonts w:ascii="Candara" w:hAnsi="Candara" w:cstheme="minorHAnsi"/>
          <w:noProof/>
          <w:sz w:val="24"/>
          <w:szCs w:val="24"/>
          <w:lang w:eastAsia="pt-BR"/>
        </w:rPr>
        <w:drawing>
          <wp:anchor distT="0" distB="0" distL="114300" distR="114300" simplePos="0" relativeHeight="251659264" behindDoc="0" locked="0" layoutInCell="1" allowOverlap="1" wp14:anchorId="19FCEB35" wp14:editId="16D8095A">
            <wp:simplePos x="0" y="0"/>
            <wp:positionH relativeFrom="margin">
              <wp:align>left</wp:align>
            </wp:positionH>
            <wp:positionV relativeFrom="paragraph">
              <wp:posOffset>6985</wp:posOffset>
            </wp:positionV>
            <wp:extent cx="1953260" cy="1419225"/>
            <wp:effectExtent l="0" t="0" r="8890" b="9525"/>
            <wp:wrapSquare wrapText="bothSides"/>
            <wp:docPr id="1" name="Imagem 1" descr="APROVADO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APROVADO 2020"/>
                    <pic:cNvPicPr>
                      <a:picLocks noChangeAspect="1" noChangeArrowheads="1"/>
                    </pic:cNvPicPr>
                  </pic:nvPicPr>
                  <pic:blipFill>
                    <a:blip r:embed="rId16" cstate="print">
                      <a:extLst>
                        <a:ext uri="{28A0092B-C50C-407E-A947-70E740481C1C}">
                          <a14:useLocalDpi xmlns:a14="http://schemas.microsoft.com/office/drawing/2010/main" val="0"/>
                        </a:ext>
                      </a:extLst>
                    </a:blip>
                    <a:srcRect l="5969" r="11391" b="58057"/>
                    <a:stretch>
                      <a:fillRect/>
                    </a:stretch>
                  </pic:blipFill>
                  <pic:spPr bwMode="auto">
                    <a:xfrm>
                      <a:off x="0" y="0"/>
                      <a:ext cx="1953260" cy="1419225"/>
                    </a:xfrm>
                    <a:prstGeom prst="rect">
                      <a:avLst/>
                    </a:prstGeom>
                    <a:noFill/>
                  </pic:spPr>
                </pic:pic>
              </a:graphicData>
            </a:graphic>
            <wp14:sizeRelH relativeFrom="page">
              <wp14:pctWidth>0</wp14:pctWidth>
            </wp14:sizeRelH>
            <wp14:sizeRelV relativeFrom="page">
              <wp14:pctHeight>0</wp14:pctHeight>
            </wp14:sizeRelV>
          </wp:anchor>
        </w:drawing>
      </w:r>
      <w:r w:rsidR="00B75958" w:rsidRPr="00AE5C0E">
        <w:t>Por este contrato de prestação de serviços de engenharia,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e demais normas pertinentes, mediante as seguintes cláusulas e condições:</w:t>
      </w:r>
    </w:p>
    <w:p w:rsidR="003A24A9" w:rsidRPr="00AE5C0E" w:rsidRDefault="003A24A9"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shd w:val="clear" w:color="auto" w:fill="F2F2F2" w:themeFill="background1" w:themeFillShade="F2"/>
        </w:rPr>
        <w:t>1. CLÁUSULA PRIMEIRA – DOS FUNDAMENTOS LEGAIS</w:t>
      </w:r>
    </w:p>
    <w:p w:rsidR="00B75958" w:rsidRPr="00AE5C0E" w:rsidRDefault="00B75958" w:rsidP="00B75958">
      <w:pPr>
        <w:spacing w:after="0" w:line="240" w:lineRule="auto"/>
        <w:jc w:val="both"/>
      </w:pPr>
      <w:r w:rsidRPr="00AE5C0E">
        <w:rPr>
          <w:b/>
        </w:rPr>
        <w:t>1.1.</w:t>
      </w:r>
      <w:r w:rsidRPr="00AE5C0E">
        <w:t xml:space="preserve"> O presente contrato decorre do Processo Licitatório nº. 0</w:t>
      </w:r>
      <w:r w:rsidR="003A24A9" w:rsidRPr="00AE5C0E">
        <w:t>63</w:t>
      </w:r>
      <w:r w:rsidRPr="00AE5C0E">
        <w:t xml:space="preserve">/2021 por </w:t>
      </w:r>
      <w:r w:rsidR="003A24A9" w:rsidRPr="00AE5C0E">
        <w:t>do Pregão Eletrônico nº 038/2021</w:t>
      </w:r>
      <w:r w:rsidRPr="00AE5C0E">
        <w:t>, e demais normas pertinentes.</w:t>
      </w:r>
    </w:p>
    <w:p w:rsidR="00B75958" w:rsidRPr="00AE5C0E" w:rsidRDefault="00B75958" w:rsidP="00B75958">
      <w:pPr>
        <w:spacing w:after="0" w:line="240" w:lineRule="auto"/>
        <w:jc w:val="both"/>
      </w:pPr>
    </w:p>
    <w:p w:rsidR="00B75958" w:rsidRPr="00AE5C0E" w:rsidRDefault="00B75958" w:rsidP="003A24A9">
      <w:pPr>
        <w:shd w:val="clear" w:color="auto" w:fill="F2F2F2" w:themeFill="background1" w:themeFillShade="F2"/>
        <w:spacing w:after="0" w:line="240" w:lineRule="auto"/>
        <w:jc w:val="both"/>
        <w:rPr>
          <w:b/>
        </w:rPr>
      </w:pPr>
      <w:r w:rsidRPr="00AE5C0E">
        <w:rPr>
          <w:b/>
        </w:rPr>
        <w:t xml:space="preserve">2. CLÁUSULA SEGUNDA – DO OBJETO </w:t>
      </w:r>
    </w:p>
    <w:p w:rsidR="00B75958" w:rsidRPr="00AE5C0E" w:rsidRDefault="00B75958" w:rsidP="002A7E0B">
      <w:pPr>
        <w:spacing w:after="0" w:line="240" w:lineRule="auto"/>
        <w:jc w:val="both"/>
      </w:pPr>
      <w:r w:rsidRPr="00AE5C0E">
        <w:rPr>
          <w:b/>
        </w:rPr>
        <w:t>2.1.</w:t>
      </w:r>
      <w:r w:rsidRPr="00AE5C0E">
        <w:t xml:space="preserve"> O prese</w:t>
      </w:r>
      <w:r w:rsidR="002A7E0B" w:rsidRPr="00AE5C0E">
        <w:t xml:space="preserve">nte contrato tem como objeto a </w:t>
      </w:r>
      <w:r w:rsidR="002A7E0B" w:rsidRPr="00AE5C0E">
        <w:rPr>
          <w:rFonts w:cstheme="minorHAnsi"/>
          <w:b/>
        </w:rPr>
        <w:t>CONTRATAÇÃO DE EMPRESA PARA ELABORAÇÃO FUTURA E EVENTUAL DE PROJETOS ARQUITETÔNICOS E DE ENGENHARIA</w:t>
      </w:r>
      <w:r w:rsidR="002A7E0B" w:rsidRPr="00AE5C0E">
        <w:rPr>
          <w:rFonts w:cstheme="minorHAnsi"/>
        </w:rPr>
        <w:t>.</w:t>
      </w:r>
    </w:p>
    <w:p w:rsidR="00B75958" w:rsidRPr="00AE5C0E" w:rsidRDefault="00B75958" w:rsidP="00B75958">
      <w:pPr>
        <w:spacing w:after="0" w:line="240" w:lineRule="auto"/>
        <w:jc w:val="both"/>
      </w:pPr>
      <w:r w:rsidRPr="00AE5C0E">
        <w:rPr>
          <w:b/>
        </w:rPr>
        <w:t>2.2.</w:t>
      </w:r>
      <w:r w:rsidRPr="00AE5C0E">
        <w:t xml:space="preserve"> Integram este contrato, como se nele estivessem transcritos, a Proposta Comercial apresentada pela CONTRATAD</w:t>
      </w:r>
      <w:r w:rsidR="00800ED1" w:rsidRPr="00AE5C0E">
        <w:t>A no Processo Licitatório nº 063</w:t>
      </w:r>
      <w:r w:rsidRPr="00AE5C0E">
        <w:t xml:space="preserve">/2021, </w:t>
      </w:r>
      <w:r w:rsidR="00800ED1" w:rsidRPr="00AE5C0E">
        <w:t>Pregão Eletrônico 038</w:t>
      </w:r>
      <w:r w:rsidRPr="00AE5C0E">
        <w:t>/2021.</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3. CLÁUSULA TERCEIRA – DAS OBRIGAÇÕES GERAIS DAS PARTES</w:t>
      </w:r>
    </w:p>
    <w:p w:rsidR="00B75958" w:rsidRPr="00AE5C0E" w:rsidRDefault="00B75958" w:rsidP="00B75958">
      <w:pPr>
        <w:spacing w:after="0" w:line="240" w:lineRule="auto"/>
        <w:jc w:val="both"/>
      </w:pPr>
      <w:r w:rsidRPr="00AE5C0E">
        <w:rPr>
          <w:b/>
        </w:rPr>
        <w:t>3.1.</w:t>
      </w:r>
      <w:r w:rsidRPr="00AE5C0E">
        <w:t xml:space="preserve"> São obrigações da CONTRATANTE:</w:t>
      </w:r>
    </w:p>
    <w:p w:rsidR="00B75958" w:rsidRPr="00AE5C0E" w:rsidRDefault="00B75958" w:rsidP="00B75958">
      <w:pPr>
        <w:spacing w:after="0" w:line="240" w:lineRule="auto"/>
        <w:jc w:val="both"/>
      </w:pPr>
      <w:r w:rsidRPr="00AE5C0E">
        <w:rPr>
          <w:b/>
        </w:rPr>
        <w:t>3.1.1.</w:t>
      </w:r>
      <w:r w:rsidRPr="00AE5C0E">
        <w:t xml:space="preserve"> Exigir o cumprimento de todas as obrigações assumidas pela Contratada, de acordo com as cláusulas contratuais e os termos de sua proposta;</w:t>
      </w:r>
    </w:p>
    <w:p w:rsidR="00B75958" w:rsidRPr="00AE5C0E" w:rsidRDefault="00B75958" w:rsidP="00B75958">
      <w:pPr>
        <w:spacing w:after="0" w:line="240" w:lineRule="auto"/>
        <w:jc w:val="both"/>
      </w:pPr>
      <w:r w:rsidRPr="00AE5C0E">
        <w:rPr>
          <w:b/>
        </w:rPr>
        <w:t>3.1.2.</w:t>
      </w:r>
      <w:r w:rsidRPr="00AE5C0E">
        <w:t xml:space="preserve"> Efetuar o pagamento em conformidade com a Cláusula Quarta deste instrumento. </w:t>
      </w:r>
    </w:p>
    <w:p w:rsidR="00B75958" w:rsidRPr="00AE5C0E" w:rsidRDefault="00B75958" w:rsidP="00B75958">
      <w:pPr>
        <w:spacing w:after="0" w:line="240" w:lineRule="auto"/>
        <w:jc w:val="both"/>
      </w:pPr>
      <w:r w:rsidRPr="00AE5C0E">
        <w:rPr>
          <w:b/>
        </w:rPr>
        <w:t>3.1.3.</w:t>
      </w:r>
      <w:r w:rsidRPr="00AE5C0E">
        <w:t xml:space="preserve"> Responsabilizar-se pela designação de servidor para conferência do serviço a ser executado.</w:t>
      </w:r>
    </w:p>
    <w:p w:rsidR="00B75958" w:rsidRPr="00AE5C0E" w:rsidRDefault="00B75958" w:rsidP="00B75958">
      <w:pPr>
        <w:spacing w:after="0" w:line="240" w:lineRule="auto"/>
        <w:jc w:val="both"/>
      </w:pPr>
      <w:r w:rsidRPr="00AE5C0E">
        <w:rPr>
          <w:b/>
        </w:rPr>
        <w:t>3.2.</w:t>
      </w:r>
      <w:r w:rsidRPr="00AE5C0E">
        <w:t xml:space="preserve"> São obrigações da CONTRATADA:</w:t>
      </w:r>
    </w:p>
    <w:p w:rsidR="002A7E0B" w:rsidRPr="00AE5C0E" w:rsidRDefault="002A7E0B" w:rsidP="002A7E0B">
      <w:pPr>
        <w:spacing w:after="0" w:line="240" w:lineRule="auto"/>
        <w:jc w:val="both"/>
      </w:pPr>
      <w:r w:rsidRPr="00AE5C0E">
        <w:rPr>
          <w:b/>
        </w:rPr>
        <w:t>3.2.1.</w:t>
      </w:r>
      <w:r w:rsidRPr="00AE5C0E">
        <w:tab/>
        <w:t>Cumprir fielmente este contrato, executando-o sob sua inteira responsabilidade, vedada sua transferência a terceiros, total ou parcial;</w:t>
      </w:r>
    </w:p>
    <w:p w:rsidR="002A7E0B" w:rsidRPr="00AE5C0E" w:rsidRDefault="002A7E0B" w:rsidP="002A7E0B">
      <w:pPr>
        <w:spacing w:after="0" w:line="240" w:lineRule="auto"/>
        <w:jc w:val="both"/>
      </w:pPr>
      <w:r w:rsidRPr="00AE5C0E">
        <w:rPr>
          <w:b/>
        </w:rPr>
        <w:t>3.2.2.</w:t>
      </w:r>
      <w:r w:rsidRPr="00AE5C0E">
        <w:rPr>
          <w:b/>
        </w:rPr>
        <w:tab/>
      </w:r>
      <w:r w:rsidRPr="00AE5C0E">
        <w:t>Responsabilizar-se por todos os encargos que incidirem sobre a execução desta Ata;</w:t>
      </w:r>
    </w:p>
    <w:p w:rsidR="002A7E0B" w:rsidRPr="00AE5C0E" w:rsidRDefault="002A7E0B" w:rsidP="002A7E0B">
      <w:pPr>
        <w:spacing w:after="0" w:line="240" w:lineRule="auto"/>
        <w:jc w:val="both"/>
      </w:pPr>
      <w:r w:rsidRPr="00AE5C0E">
        <w:rPr>
          <w:b/>
        </w:rPr>
        <w:t>3.2.3.</w:t>
      </w:r>
      <w:r w:rsidRPr="00AE5C0E">
        <w:tab/>
        <w:t>Será de responsabilidade da contratada a perfeita execução do objeto desta Ata.</w:t>
      </w:r>
    </w:p>
    <w:p w:rsidR="002A7E0B" w:rsidRPr="00AE5C0E" w:rsidRDefault="002A7E0B" w:rsidP="002A7E0B">
      <w:pPr>
        <w:spacing w:after="0" w:line="240" w:lineRule="auto"/>
        <w:jc w:val="both"/>
      </w:pPr>
      <w:r w:rsidRPr="00AE5C0E">
        <w:rPr>
          <w:b/>
        </w:rPr>
        <w:t>3.2.4.</w:t>
      </w:r>
      <w:r w:rsidRPr="00AE5C0E">
        <w:rPr>
          <w:b/>
        </w:rPr>
        <w:tab/>
      </w:r>
      <w:r w:rsidRPr="00AE5C0E">
        <w:t>Providenciar a imediata correção das deficiências apontadas pela Contratante quanto ao fornecimento.</w:t>
      </w:r>
    </w:p>
    <w:p w:rsidR="002A7E0B" w:rsidRPr="00AE5C0E" w:rsidRDefault="002A7E0B" w:rsidP="002A7E0B">
      <w:pPr>
        <w:spacing w:after="0" w:line="240" w:lineRule="auto"/>
        <w:jc w:val="both"/>
      </w:pPr>
      <w:r w:rsidRPr="00AE5C0E">
        <w:rPr>
          <w:b/>
        </w:rPr>
        <w:t>3.2.5.</w:t>
      </w:r>
      <w:r w:rsidRPr="00AE5C0E">
        <w:tab/>
        <w:t>A contratada deverá se responsabilizar-se por todas as despesas diretas ou indiretas, tais como: remuneração dos funcionários, eventuais despesas com transportes, encargos sociais, fiscais, trabalhistas, previdenciários e de ordem de classe, indenizações por rescisões, ART’s e quaisquer outras que forem devidas aos contratados, no desempenho do objeto ora licitado, ficando ainda, a Contratante, isenta de qualquer vínculo empregatício com os mesmos.</w:t>
      </w:r>
    </w:p>
    <w:p w:rsidR="002A7E0B" w:rsidRPr="00AE5C0E" w:rsidRDefault="002A7E0B" w:rsidP="002A7E0B">
      <w:pPr>
        <w:spacing w:after="0" w:line="240" w:lineRule="auto"/>
        <w:jc w:val="both"/>
      </w:pPr>
      <w:r w:rsidRPr="00AE5C0E">
        <w:rPr>
          <w:b/>
        </w:rPr>
        <w:t>3.2.6.</w:t>
      </w:r>
      <w:r w:rsidRPr="00AE5C0E">
        <w:tab/>
        <w:t>Manter, durante a vigência deste contrato todas as condições de habilitação e qualificação exigidas pela Lei n° 8.666/93</w:t>
      </w:r>
    </w:p>
    <w:p w:rsidR="002A7E0B" w:rsidRPr="00AE5C0E" w:rsidRDefault="002A7E0B"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4. CLÁUSULA QUARTA – DO PREÇO E DAS CONDIÇÕES DE PAGAMENTO</w:t>
      </w:r>
    </w:p>
    <w:p w:rsidR="004A7ED6" w:rsidRPr="00AE5C0E" w:rsidRDefault="002A7E0B" w:rsidP="004A7ED6">
      <w:pPr>
        <w:spacing w:after="0" w:line="240" w:lineRule="auto"/>
        <w:jc w:val="both"/>
      </w:pPr>
      <w:r w:rsidRPr="00AE5C0E">
        <w:rPr>
          <w:b/>
        </w:rPr>
        <w:t>4.</w:t>
      </w:r>
      <w:r w:rsidR="004A7ED6" w:rsidRPr="00AE5C0E">
        <w:rPr>
          <w:b/>
        </w:rPr>
        <w:t>1.</w:t>
      </w:r>
      <w:r w:rsidR="004A7ED6" w:rsidRPr="00AE5C0E">
        <w:t xml:space="preserve"> O pagamento será realizado pelo Município em até 10 (dez)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E5C0E" w:rsidRDefault="002A7E0B" w:rsidP="004A7ED6">
      <w:pPr>
        <w:spacing w:after="0" w:line="240" w:lineRule="auto"/>
        <w:jc w:val="both"/>
      </w:pPr>
      <w:r w:rsidRPr="00AE5C0E">
        <w:rPr>
          <w:b/>
        </w:rPr>
        <w:t>4.</w:t>
      </w:r>
      <w:r w:rsidR="004A7ED6" w:rsidRPr="00AE5C0E">
        <w:rPr>
          <w:b/>
        </w:rPr>
        <w:t>2.</w:t>
      </w:r>
      <w:r w:rsidR="004A7ED6" w:rsidRPr="00AE5C0E">
        <w:t xml:space="preserve"> O pagamento será efetuado através de crédito em conta corrente bancária, devendo a empresa vencedora apresentar o número de conta, o banco e a agência junto ao corpo da Nota Fiscal ou em anexo. </w:t>
      </w:r>
    </w:p>
    <w:p w:rsidR="004A7ED6" w:rsidRPr="00AE5C0E" w:rsidRDefault="002A7E0B" w:rsidP="004A7ED6">
      <w:pPr>
        <w:spacing w:after="0" w:line="240" w:lineRule="auto"/>
        <w:jc w:val="both"/>
      </w:pPr>
      <w:r w:rsidRPr="00AE5C0E">
        <w:rPr>
          <w:b/>
        </w:rPr>
        <w:t>4.</w:t>
      </w:r>
      <w:r w:rsidR="004A7ED6" w:rsidRPr="00AE5C0E">
        <w:rPr>
          <w:b/>
        </w:rPr>
        <w:t>3.</w:t>
      </w:r>
      <w:r w:rsidR="004A7ED6" w:rsidRPr="00AE5C0E">
        <w:t xml:space="preserve"> Em caso de alteração de conta bancária, deverá comunicar, formalmente, à Secretaria Municipal de Fazenda para que seja feita a retificação da conta cadastrada.</w:t>
      </w:r>
    </w:p>
    <w:p w:rsidR="004A7ED6" w:rsidRPr="00AE5C0E" w:rsidRDefault="002A7E0B" w:rsidP="004A7ED6">
      <w:pPr>
        <w:spacing w:after="0" w:line="240" w:lineRule="auto"/>
        <w:jc w:val="both"/>
      </w:pPr>
      <w:r w:rsidRPr="00AE5C0E">
        <w:rPr>
          <w:b/>
        </w:rPr>
        <w:t>4.</w:t>
      </w:r>
      <w:r w:rsidR="004A7ED6" w:rsidRPr="00AE5C0E">
        <w:rPr>
          <w:b/>
        </w:rPr>
        <w:t>4.</w:t>
      </w:r>
      <w:r w:rsidR="004A7ED6" w:rsidRPr="00AE5C0E">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E5C0E" w:rsidRDefault="002A7E0B" w:rsidP="00B75958">
      <w:pPr>
        <w:spacing w:after="0" w:line="240" w:lineRule="auto"/>
        <w:jc w:val="both"/>
      </w:pPr>
      <w:r w:rsidRPr="00AE5C0E">
        <w:rPr>
          <w:b/>
        </w:rPr>
        <w:t>4.</w:t>
      </w:r>
      <w:r w:rsidR="00B75958" w:rsidRPr="00AE5C0E">
        <w:rPr>
          <w:b/>
        </w:rPr>
        <w:t>4.</w:t>
      </w:r>
      <w:r w:rsidR="00B75958" w:rsidRPr="00AE5C0E">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E5C0E" w:rsidRDefault="002A7E0B" w:rsidP="00B75958">
      <w:pPr>
        <w:spacing w:after="0" w:line="240" w:lineRule="auto"/>
        <w:jc w:val="both"/>
      </w:pPr>
      <w:r w:rsidRPr="00AE5C0E">
        <w:rPr>
          <w:b/>
        </w:rPr>
        <w:t>4.</w:t>
      </w:r>
      <w:r w:rsidR="004A7ED6" w:rsidRPr="00AE5C0E">
        <w:rPr>
          <w:b/>
        </w:rPr>
        <w:t>5.</w:t>
      </w:r>
      <w:r w:rsidRPr="00AE5C0E">
        <w:rPr>
          <w:b/>
        </w:rPr>
        <w:t xml:space="preserve"> </w:t>
      </w:r>
      <w:r w:rsidR="00B75958" w:rsidRPr="00AE5C0E">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E5C0E" w:rsidRDefault="002A7E0B" w:rsidP="00B75958">
      <w:pPr>
        <w:spacing w:after="0" w:line="240" w:lineRule="auto"/>
        <w:jc w:val="both"/>
      </w:pPr>
      <w:r w:rsidRPr="00AE5C0E">
        <w:rPr>
          <w:b/>
        </w:rPr>
        <w:t>4.</w:t>
      </w:r>
      <w:r w:rsidR="004A7ED6" w:rsidRPr="00AE5C0E">
        <w:rPr>
          <w:b/>
        </w:rPr>
        <w:t>6.</w:t>
      </w:r>
      <w:r w:rsidR="00B75958" w:rsidRPr="00AE5C0E">
        <w:t xml:space="preserve"> A critério da Administração, poderão ser utilizados os pagamentos devidos para cobrir possíveis despesas com multas, indenizações a terceiros, ou outras de responsabilidade da contratada.</w:t>
      </w:r>
    </w:p>
    <w:p w:rsidR="00B75958" w:rsidRPr="00AE5C0E" w:rsidRDefault="002A7E0B" w:rsidP="00B75958">
      <w:pPr>
        <w:spacing w:after="0" w:line="240" w:lineRule="auto"/>
        <w:jc w:val="both"/>
      </w:pPr>
      <w:r w:rsidRPr="00AE5C0E">
        <w:rPr>
          <w:b/>
        </w:rPr>
        <w:t>4.</w:t>
      </w:r>
      <w:r w:rsidR="004A7ED6" w:rsidRPr="00AE5C0E">
        <w:rPr>
          <w:b/>
        </w:rPr>
        <w:t>7.</w:t>
      </w:r>
      <w:r w:rsidR="00B75958" w:rsidRPr="00AE5C0E">
        <w:t xml:space="preserve"> A nota fiscal correspondente deverá ser entregue, pela licitante vencedora, diretamente ao responsável pelo recebimento do serviço, que somente liberará a referida nota fiscal para pagamento após atestar a execução.</w:t>
      </w:r>
    </w:p>
    <w:p w:rsidR="00B75958" w:rsidRPr="00AE5C0E" w:rsidRDefault="002A7E0B" w:rsidP="00B75958">
      <w:pPr>
        <w:spacing w:after="0" w:line="240" w:lineRule="auto"/>
        <w:jc w:val="both"/>
      </w:pPr>
      <w:r w:rsidRPr="00AE5C0E">
        <w:rPr>
          <w:b/>
        </w:rPr>
        <w:t>4.</w:t>
      </w:r>
      <w:r w:rsidR="004A7ED6" w:rsidRPr="00AE5C0E">
        <w:rPr>
          <w:b/>
        </w:rPr>
        <w:t>8.</w:t>
      </w:r>
      <w:r w:rsidR="00B75958" w:rsidRPr="00AE5C0E">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E5C0E" w:rsidRDefault="002A7E0B" w:rsidP="00B75958">
      <w:pPr>
        <w:spacing w:after="0" w:line="240" w:lineRule="auto"/>
        <w:jc w:val="both"/>
      </w:pPr>
      <w:r w:rsidRPr="00AE5C0E">
        <w:rPr>
          <w:b/>
        </w:rPr>
        <w:t>4.</w:t>
      </w:r>
      <w:r w:rsidR="004A7ED6" w:rsidRPr="00AE5C0E">
        <w:rPr>
          <w:b/>
        </w:rPr>
        <w:t>9.</w:t>
      </w:r>
      <w:r w:rsidR="00B75958" w:rsidRPr="00AE5C0E">
        <w:t xml:space="preserve"> Somente serão efetuados os pagamentos às notas fiscais eletrônicas (NFe), de acordo com o protocolo ICMS 19/2011 da Secretaria de Estado de Fazenda de Minas Gerais, emitidas pela empresa participante do processo licitatório, ou seja, mesmo CNPJ.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5. CLÁUSULA QUINTA – DA DOTAÇÃO ORÇAMENTÁRIA</w:t>
      </w:r>
    </w:p>
    <w:p w:rsidR="002A7E0B" w:rsidRPr="00AE5C0E" w:rsidRDefault="002A7E0B" w:rsidP="002A7E0B">
      <w:pPr>
        <w:spacing w:after="0" w:line="240" w:lineRule="auto"/>
        <w:jc w:val="both"/>
        <w:rPr>
          <w:rFonts w:cstheme="minorHAnsi"/>
        </w:rPr>
      </w:pPr>
      <w:r w:rsidRPr="00AE5C0E">
        <w:rPr>
          <w:rFonts w:cstheme="minorHAnsi"/>
          <w:b/>
        </w:rPr>
        <w:t>5.1.</w:t>
      </w:r>
      <w:r w:rsidRPr="00AE5C0E">
        <w:rPr>
          <w:rFonts w:cstheme="minorHAnsi"/>
        </w:rPr>
        <w:t xml:space="preserve"> A despesa com a contratação correrá à conta da seguinte dotação orçamentária:</w:t>
      </w:r>
    </w:p>
    <w:p w:rsidR="002A7E0B" w:rsidRPr="00AE5C0E" w:rsidRDefault="002A7E0B" w:rsidP="002A7E0B">
      <w:pPr>
        <w:spacing w:after="0" w:line="240" w:lineRule="auto"/>
        <w:jc w:val="both"/>
        <w:rPr>
          <w:rFonts w:eastAsia="Times New Roman" w:cstheme="minorHAnsi"/>
          <w:lang w:eastAsia="pt-BR"/>
        </w:rPr>
      </w:pPr>
      <w:r w:rsidRPr="00AE5C0E">
        <w:rPr>
          <w:rFonts w:eastAsia="Times New Roman" w:cstheme="minorHAnsi"/>
          <w:lang w:eastAsia="pt-BR"/>
        </w:rPr>
        <w:t>Ficha 561 e Fonte 1.00.00.</w:t>
      </w:r>
    </w:p>
    <w:p w:rsidR="002A7E0B" w:rsidRPr="00AE5C0E" w:rsidRDefault="002A7E0B" w:rsidP="002A7E0B">
      <w:pPr>
        <w:spacing w:after="0" w:line="240" w:lineRule="auto"/>
        <w:jc w:val="both"/>
        <w:rPr>
          <w:rFonts w:cstheme="minorHAnsi"/>
        </w:rPr>
      </w:pPr>
      <w:r w:rsidRPr="00AE5C0E">
        <w:rPr>
          <w:rFonts w:cstheme="minorHAnsi"/>
          <w:b/>
        </w:rPr>
        <w:t xml:space="preserve">5.2. </w:t>
      </w:r>
      <w:r w:rsidRPr="00AE5C0E">
        <w:rPr>
          <w:rFonts w:cstheme="minorHAnsi"/>
        </w:rPr>
        <w:t>Havendo necessidade, poderão ser acrescentadas novas dotações ao processo por meio de apostilamento de ficha.</w:t>
      </w:r>
    </w:p>
    <w:p w:rsidR="00B75958" w:rsidRPr="00AE5C0E" w:rsidRDefault="00B75958" w:rsidP="00B75958">
      <w:pPr>
        <w:spacing w:after="0" w:line="240" w:lineRule="auto"/>
        <w:jc w:val="both"/>
      </w:pPr>
    </w:p>
    <w:p w:rsidR="00B75958" w:rsidRPr="00AE5C0E" w:rsidRDefault="00B75958" w:rsidP="002A7E0B">
      <w:pPr>
        <w:shd w:val="clear" w:color="auto" w:fill="F2F2F2" w:themeFill="background1" w:themeFillShade="F2"/>
        <w:spacing w:after="0" w:line="240" w:lineRule="auto"/>
        <w:jc w:val="both"/>
      </w:pPr>
      <w:r w:rsidRPr="00AE5C0E">
        <w:rPr>
          <w:b/>
        </w:rPr>
        <w:t>6</w:t>
      </w:r>
      <w:r w:rsidRPr="00AE5C0E">
        <w:rPr>
          <w:b/>
          <w:shd w:val="clear" w:color="auto" w:fill="F2F2F2" w:themeFill="background1" w:themeFillShade="F2"/>
        </w:rPr>
        <w:t>. CLÁUSULA SEXTA – DAS ESPECIFICAÇÕES DO CONTRATO E DO PRAZO</w:t>
      </w:r>
    </w:p>
    <w:p w:rsidR="00B75958" w:rsidRPr="00AE5C0E" w:rsidRDefault="00B75958" w:rsidP="00B75958">
      <w:pPr>
        <w:spacing w:after="0" w:line="240" w:lineRule="auto"/>
        <w:jc w:val="both"/>
      </w:pPr>
      <w:r w:rsidRPr="00AE5C0E">
        <w:rPr>
          <w:b/>
        </w:rPr>
        <w:t>6.1</w:t>
      </w:r>
      <w:r w:rsidR="002A7E0B" w:rsidRPr="00AE5C0E">
        <w:rPr>
          <w:b/>
        </w:rPr>
        <w:t>.</w:t>
      </w:r>
      <w:r w:rsidR="002A7E0B" w:rsidRPr="00AE5C0E">
        <w:t xml:space="preserve"> O contrato terá vigência de ___</w:t>
      </w:r>
      <w:r w:rsidRPr="00AE5C0E">
        <w:t xml:space="preserve"> (</w:t>
      </w:r>
      <w:r w:rsidR="002A7E0B" w:rsidRPr="00AE5C0E">
        <w:t>___</w:t>
      </w:r>
      <w:r w:rsidRPr="00AE5C0E">
        <w:t>) meses, podendo ser prorrogado de acordo com a Lei 8666/93.</w:t>
      </w:r>
    </w:p>
    <w:p w:rsidR="00B75958" w:rsidRPr="00AE5C0E" w:rsidRDefault="00B75958" w:rsidP="00B75958">
      <w:pPr>
        <w:spacing w:after="0" w:line="240" w:lineRule="auto"/>
        <w:jc w:val="both"/>
      </w:pPr>
      <w:r w:rsidRPr="00AE5C0E">
        <w:rPr>
          <w:b/>
        </w:rPr>
        <w:t>6.2.</w:t>
      </w:r>
      <w:r w:rsidRPr="00AE5C0E">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E5C0E" w:rsidRDefault="00B75958" w:rsidP="00B75958">
      <w:pPr>
        <w:spacing w:after="0" w:line="240" w:lineRule="auto"/>
        <w:jc w:val="both"/>
      </w:pPr>
      <w:r w:rsidRPr="00AE5C0E">
        <w:rPr>
          <w:b/>
        </w:rPr>
        <w:t xml:space="preserve">6.3. </w:t>
      </w:r>
      <w:r w:rsidRPr="00AE5C0E">
        <w:t xml:space="preserve">É vedado à empresa Contratada caucionar ou utilizar o contrato objeto da presente licitação, para operação financeira. </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7. CLÁUSULA SÉTIMA – DA EXECUÇÃO DOS SERVIÇOS</w:t>
      </w:r>
    </w:p>
    <w:p w:rsidR="00005F7A" w:rsidRPr="00AE5C0E" w:rsidRDefault="002A7E0B" w:rsidP="00005F7A">
      <w:pPr>
        <w:spacing w:after="0" w:line="240" w:lineRule="auto"/>
        <w:jc w:val="both"/>
      </w:pPr>
      <w:r w:rsidRPr="00AE5C0E">
        <w:rPr>
          <w:b/>
        </w:rPr>
        <w:t>7.</w:t>
      </w:r>
      <w:r w:rsidR="00005F7A" w:rsidRPr="00AE5C0E">
        <w:rPr>
          <w:b/>
        </w:rPr>
        <w:t>1.</w:t>
      </w:r>
      <w:r w:rsidR="00005F7A" w:rsidRPr="00AE5C0E">
        <w:t xml:space="preserve"> Prestação de serviços e elaboração de projetos técnicos de engenharia, necessários para processos licitatórios, sendo:</w:t>
      </w:r>
    </w:p>
    <w:p w:rsidR="00005F7A" w:rsidRPr="00AE5C0E" w:rsidRDefault="00005F7A" w:rsidP="00005F7A">
      <w:pPr>
        <w:spacing w:after="0" w:line="240" w:lineRule="auto"/>
        <w:jc w:val="both"/>
      </w:pPr>
      <w:r w:rsidRPr="00AE5C0E">
        <w:t>a.</w:t>
      </w:r>
      <w:r w:rsidRPr="00AE5C0E">
        <w:tab/>
        <w:t xml:space="preserve">Projetos arquitetônicos; </w:t>
      </w:r>
    </w:p>
    <w:p w:rsidR="00005F7A" w:rsidRPr="00AE5C0E" w:rsidRDefault="00005F7A" w:rsidP="00005F7A">
      <w:pPr>
        <w:spacing w:after="0" w:line="240" w:lineRule="auto"/>
        <w:jc w:val="both"/>
      </w:pPr>
      <w:r w:rsidRPr="00AE5C0E">
        <w:t>b.</w:t>
      </w:r>
      <w:r w:rsidRPr="00AE5C0E">
        <w:tab/>
        <w:t>Projetos Luminotécnicos;</w:t>
      </w:r>
    </w:p>
    <w:p w:rsidR="00005F7A" w:rsidRPr="00AE5C0E" w:rsidRDefault="00005F7A" w:rsidP="00005F7A">
      <w:pPr>
        <w:spacing w:after="0" w:line="240" w:lineRule="auto"/>
        <w:jc w:val="both"/>
      </w:pPr>
      <w:r w:rsidRPr="00AE5C0E">
        <w:t>c.</w:t>
      </w:r>
      <w:r w:rsidRPr="00AE5C0E">
        <w:tab/>
        <w:t>Projetos paisagísticos;</w:t>
      </w:r>
    </w:p>
    <w:p w:rsidR="00005F7A" w:rsidRPr="00AE5C0E" w:rsidRDefault="00005F7A" w:rsidP="00005F7A">
      <w:pPr>
        <w:spacing w:after="0" w:line="240" w:lineRule="auto"/>
        <w:jc w:val="both"/>
      </w:pPr>
      <w:r w:rsidRPr="00AE5C0E">
        <w:t>d.</w:t>
      </w:r>
      <w:r w:rsidRPr="00AE5C0E">
        <w:tab/>
        <w:t>Projetos urbanísticos;</w:t>
      </w:r>
    </w:p>
    <w:p w:rsidR="00005F7A" w:rsidRPr="00AE5C0E" w:rsidRDefault="00005F7A" w:rsidP="00005F7A">
      <w:pPr>
        <w:spacing w:after="0" w:line="240" w:lineRule="auto"/>
        <w:jc w:val="both"/>
      </w:pPr>
      <w:r w:rsidRPr="00AE5C0E">
        <w:t>e.</w:t>
      </w:r>
      <w:r w:rsidRPr="00AE5C0E">
        <w:tab/>
        <w:t xml:space="preserve">Projetos estruturais; </w:t>
      </w:r>
    </w:p>
    <w:p w:rsidR="00005F7A" w:rsidRPr="00AE5C0E" w:rsidRDefault="00005F7A" w:rsidP="00005F7A">
      <w:pPr>
        <w:spacing w:after="0" w:line="240" w:lineRule="auto"/>
        <w:jc w:val="both"/>
      </w:pPr>
      <w:r w:rsidRPr="00AE5C0E">
        <w:t>f.</w:t>
      </w:r>
      <w:r w:rsidRPr="00AE5C0E">
        <w:tab/>
        <w:t>Projetos de pontes de concreto armado, estruturas de madeira e metálica.</w:t>
      </w:r>
    </w:p>
    <w:p w:rsidR="00005F7A" w:rsidRPr="00AE5C0E" w:rsidRDefault="00005F7A" w:rsidP="00005F7A">
      <w:pPr>
        <w:spacing w:after="0" w:line="240" w:lineRule="auto"/>
        <w:jc w:val="both"/>
      </w:pPr>
      <w:r w:rsidRPr="00AE5C0E">
        <w:t>g.</w:t>
      </w:r>
      <w:r w:rsidRPr="00AE5C0E">
        <w:tab/>
        <w:t xml:space="preserve">Projetos de fundações; </w:t>
      </w:r>
    </w:p>
    <w:p w:rsidR="00005F7A" w:rsidRPr="00AE5C0E" w:rsidRDefault="00005F7A" w:rsidP="00005F7A">
      <w:pPr>
        <w:spacing w:after="0" w:line="240" w:lineRule="auto"/>
        <w:jc w:val="both"/>
      </w:pPr>
      <w:r w:rsidRPr="00AE5C0E">
        <w:t>h.</w:t>
      </w:r>
      <w:r w:rsidRPr="00AE5C0E">
        <w:tab/>
        <w:t xml:space="preserve">Projetos hidrossanitários; </w:t>
      </w:r>
    </w:p>
    <w:p w:rsidR="00005F7A" w:rsidRPr="00AE5C0E" w:rsidRDefault="00005F7A" w:rsidP="00005F7A">
      <w:pPr>
        <w:spacing w:after="0" w:line="240" w:lineRule="auto"/>
        <w:jc w:val="both"/>
      </w:pPr>
      <w:r w:rsidRPr="00AE5C0E">
        <w:t>i.</w:t>
      </w:r>
      <w:r w:rsidRPr="00AE5C0E">
        <w:tab/>
        <w:t>Projetos elétricos;</w:t>
      </w:r>
    </w:p>
    <w:p w:rsidR="00005F7A" w:rsidRPr="00AE5C0E" w:rsidRDefault="00005F7A" w:rsidP="00005F7A">
      <w:pPr>
        <w:spacing w:after="0" w:line="240" w:lineRule="auto"/>
        <w:jc w:val="both"/>
      </w:pPr>
      <w:r w:rsidRPr="00AE5C0E">
        <w:t>j.</w:t>
      </w:r>
      <w:r w:rsidRPr="00AE5C0E">
        <w:tab/>
        <w:t xml:space="preserve"> Projetos de prevenção e combate à incêndios;</w:t>
      </w:r>
    </w:p>
    <w:p w:rsidR="00005F7A" w:rsidRPr="00AE5C0E" w:rsidRDefault="00005F7A" w:rsidP="00005F7A">
      <w:pPr>
        <w:spacing w:after="0" w:line="240" w:lineRule="auto"/>
        <w:jc w:val="both"/>
      </w:pPr>
      <w:r w:rsidRPr="00AE5C0E">
        <w:t>k.</w:t>
      </w:r>
      <w:r w:rsidRPr="00AE5C0E">
        <w:tab/>
        <w:t>Projetos de SPDA;</w:t>
      </w:r>
    </w:p>
    <w:p w:rsidR="00005F7A" w:rsidRPr="00AE5C0E" w:rsidRDefault="00005F7A" w:rsidP="00005F7A">
      <w:pPr>
        <w:spacing w:after="0" w:line="240" w:lineRule="auto"/>
        <w:jc w:val="both"/>
      </w:pPr>
      <w:r w:rsidRPr="00AE5C0E">
        <w:t>l.</w:t>
      </w:r>
      <w:r w:rsidRPr="00AE5C0E">
        <w:tab/>
        <w:t>Projetos de infraestrutura urbana (pavimentação, sinalização, drenagem pluvial, calçamento, etc);</w:t>
      </w:r>
    </w:p>
    <w:p w:rsidR="00005F7A" w:rsidRPr="00AE5C0E" w:rsidRDefault="00005F7A" w:rsidP="00005F7A">
      <w:pPr>
        <w:spacing w:after="0" w:line="240" w:lineRule="auto"/>
        <w:jc w:val="both"/>
      </w:pPr>
      <w:r w:rsidRPr="00AE5C0E">
        <w:t>m.</w:t>
      </w:r>
      <w:r w:rsidRPr="00AE5C0E">
        <w:tab/>
        <w:t>Projetos de terraplanagem;</w:t>
      </w:r>
    </w:p>
    <w:p w:rsidR="00005F7A" w:rsidRPr="00AE5C0E" w:rsidRDefault="00005F7A" w:rsidP="00005F7A">
      <w:pPr>
        <w:spacing w:after="0" w:line="240" w:lineRule="auto"/>
        <w:jc w:val="both"/>
      </w:pPr>
      <w:r w:rsidRPr="00AE5C0E">
        <w:t>n.</w:t>
      </w:r>
      <w:r w:rsidRPr="00AE5C0E">
        <w:tab/>
        <w:t>Sondagens SPT;</w:t>
      </w:r>
    </w:p>
    <w:p w:rsidR="00005F7A" w:rsidRPr="00AE5C0E" w:rsidRDefault="00005F7A" w:rsidP="00005F7A">
      <w:pPr>
        <w:spacing w:after="0" w:line="240" w:lineRule="auto"/>
        <w:jc w:val="both"/>
      </w:pPr>
      <w:r w:rsidRPr="00AE5C0E">
        <w:t>o.</w:t>
      </w:r>
      <w:r w:rsidRPr="00AE5C0E">
        <w:tab/>
        <w:t>Projeto de contenção;</w:t>
      </w:r>
    </w:p>
    <w:p w:rsidR="00005F7A" w:rsidRPr="00AE5C0E" w:rsidRDefault="00005F7A" w:rsidP="00005F7A">
      <w:pPr>
        <w:spacing w:after="0" w:line="240" w:lineRule="auto"/>
        <w:jc w:val="both"/>
      </w:pPr>
      <w:r w:rsidRPr="00AE5C0E">
        <w:t>p.</w:t>
      </w:r>
      <w:r w:rsidRPr="00AE5C0E">
        <w:tab/>
        <w:t>Projeto de impermeabilização;</w:t>
      </w:r>
    </w:p>
    <w:p w:rsidR="00005F7A" w:rsidRPr="00AE5C0E" w:rsidRDefault="00005F7A" w:rsidP="00005F7A">
      <w:pPr>
        <w:spacing w:after="0" w:line="240" w:lineRule="auto"/>
        <w:jc w:val="both"/>
      </w:pPr>
      <w:r w:rsidRPr="00AE5C0E">
        <w:t>q.</w:t>
      </w:r>
      <w:r w:rsidRPr="00AE5C0E">
        <w:tab/>
        <w:t>Projetos de saneamento;</w:t>
      </w:r>
    </w:p>
    <w:p w:rsidR="00005F7A" w:rsidRPr="00AE5C0E" w:rsidRDefault="00005F7A" w:rsidP="00005F7A">
      <w:pPr>
        <w:spacing w:after="0" w:line="240" w:lineRule="auto"/>
        <w:jc w:val="both"/>
      </w:pPr>
      <w:r w:rsidRPr="00AE5C0E">
        <w:t>r.</w:t>
      </w:r>
      <w:r w:rsidRPr="00AE5C0E">
        <w:tab/>
        <w:t>Levantamentos topográficos;</w:t>
      </w:r>
    </w:p>
    <w:p w:rsidR="00005F7A" w:rsidRPr="00AE5C0E" w:rsidRDefault="00005F7A" w:rsidP="00005F7A">
      <w:pPr>
        <w:spacing w:after="0" w:line="240" w:lineRule="auto"/>
        <w:jc w:val="both"/>
      </w:pPr>
      <w:r w:rsidRPr="00AE5C0E">
        <w:t>s.</w:t>
      </w:r>
      <w:r w:rsidRPr="00AE5C0E">
        <w:tab/>
        <w:t>Elaboração de relatórios fotográficos;</w:t>
      </w:r>
    </w:p>
    <w:p w:rsidR="00005F7A" w:rsidRPr="00AE5C0E" w:rsidRDefault="00005F7A" w:rsidP="00005F7A">
      <w:pPr>
        <w:spacing w:after="0" w:line="240" w:lineRule="auto"/>
        <w:jc w:val="both"/>
      </w:pPr>
      <w:r w:rsidRPr="00AE5C0E">
        <w:t>t.</w:t>
      </w:r>
      <w:r w:rsidRPr="00AE5C0E">
        <w:tab/>
        <w:t>Orçamentos planilhados via SINAPI/SETOP e Cronogramas Físico Financeiro;</w:t>
      </w:r>
    </w:p>
    <w:p w:rsidR="00005F7A" w:rsidRPr="00AE5C0E" w:rsidRDefault="00005F7A" w:rsidP="00005F7A">
      <w:pPr>
        <w:spacing w:after="0" w:line="240" w:lineRule="auto"/>
        <w:jc w:val="both"/>
      </w:pPr>
      <w:r w:rsidRPr="00AE5C0E">
        <w:t>u.</w:t>
      </w:r>
      <w:r w:rsidRPr="00AE5C0E">
        <w:tab/>
        <w:t>Planilhas de levantamentos de quantitativos (quando necessário);</w:t>
      </w:r>
    </w:p>
    <w:p w:rsidR="00005F7A" w:rsidRPr="00AE5C0E" w:rsidRDefault="00005F7A" w:rsidP="00005F7A">
      <w:pPr>
        <w:spacing w:after="0" w:line="240" w:lineRule="auto"/>
        <w:jc w:val="both"/>
      </w:pPr>
      <w:r w:rsidRPr="00AE5C0E">
        <w:t>v.</w:t>
      </w:r>
      <w:r w:rsidRPr="00AE5C0E">
        <w:tab/>
        <w:t>Memoriais descritivos e de cálculo;</w:t>
      </w:r>
    </w:p>
    <w:p w:rsidR="00005F7A" w:rsidRPr="00AE5C0E" w:rsidRDefault="00005F7A" w:rsidP="00005F7A">
      <w:pPr>
        <w:spacing w:after="0" w:line="240" w:lineRule="auto"/>
        <w:jc w:val="both"/>
      </w:pPr>
    </w:p>
    <w:p w:rsidR="00005F7A" w:rsidRPr="00AE5C0E" w:rsidRDefault="002A7E0B" w:rsidP="00005F7A">
      <w:pPr>
        <w:spacing w:after="0" w:line="240" w:lineRule="auto"/>
        <w:jc w:val="both"/>
      </w:pPr>
      <w:r w:rsidRPr="00AE5C0E">
        <w:rPr>
          <w:b/>
        </w:rPr>
        <w:t>7.</w:t>
      </w:r>
      <w:r w:rsidR="00005F7A" w:rsidRPr="00AE5C0E">
        <w:rPr>
          <w:b/>
        </w:rPr>
        <w:t>2.</w:t>
      </w:r>
      <w:r w:rsidR="00005F7A" w:rsidRPr="00AE5C0E">
        <w:t xml:space="preserve"> Todos estes deverão estar em conformidade com suas respectivas normas técnicas da ABNT. Os projetos deverão ser desenvolvidos em sistema CAD e os desenhos inseridos em pranchas com escala adequada. A entrega dos projetos, memoriais, planilhas, entre outros deverão sempre ser entregues via e mail: engenharia@po.mg.gov.br, quando necessário à entrega das vias impressas (3 vias dos projetos, memoriais descritivo e de cálculo, planilhas orçamentarias e cronogramas físico financeiro) a Secretaria de Obras irá solicitar as vias impressas e assinadas,</w:t>
      </w:r>
      <w:r w:rsidR="00005F7A" w:rsidRPr="00AE5C0E">
        <w:rPr>
          <w:b/>
          <w:u w:val="single"/>
        </w:rPr>
        <w:t xml:space="preserve"> e os valores deverão ser inclusos nos valores de cada projeto.</w:t>
      </w:r>
    </w:p>
    <w:p w:rsidR="00005F7A" w:rsidRPr="00AE5C0E" w:rsidRDefault="002A7E0B" w:rsidP="00005F7A">
      <w:pPr>
        <w:spacing w:after="0" w:line="240" w:lineRule="auto"/>
        <w:jc w:val="both"/>
      </w:pPr>
      <w:r w:rsidRPr="00AE5C0E">
        <w:rPr>
          <w:b/>
        </w:rPr>
        <w:t>7.</w:t>
      </w:r>
      <w:r w:rsidR="00005F7A" w:rsidRPr="00AE5C0E">
        <w:rPr>
          <w:b/>
        </w:rPr>
        <w:t>3.</w:t>
      </w:r>
      <w:r w:rsidR="00005F7A" w:rsidRPr="00AE5C0E">
        <w:t xml:space="preserve"> As pranchas admitidas para apresentação dos projetos serão nos tamanhos definidos para a Série “A” normatizada. O modelo de legenda de cada projeto será definido pela Secretaria de Obras e repassado para a contratada. Após o recebimento do escopo do projeto pela Prefeitura, a empresa contratada terá o prazo de </w:t>
      </w:r>
      <w:r w:rsidR="00005F7A" w:rsidRPr="00AE5C0E">
        <w:rPr>
          <w:b/>
        </w:rPr>
        <w:t>até dez dias para a entrega do anteprojeto</w:t>
      </w:r>
      <w:r w:rsidR="00005F7A" w:rsidRPr="00AE5C0E">
        <w:t xml:space="preserve"> para que o Setor de Obras possa fazer toda a análise e possa aprovar para que o projeto básico e definitivo seja elaborado e entregue. Os prazos para a entrega dos projetos definitivos poderão variar conforme a complexidade de cada um, sendo estabelecido este pelo Engenheiro da Prefeitura Municipal. Durante a vigência do contrato, quando for necessária a atividade de outro profissional, a contratada deverá apresentar os atestados de capacidade técnica deste profissional, preenchendo os requisitos descritos até aqui, até a data de entrega do projeto.</w:t>
      </w:r>
    </w:p>
    <w:p w:rsidR="00005F7A" w:rsidRPr="00AE5C0E" w:rsidRDefault="002A7E0B" w:rsidP="00005F7A">
      <w:pPr>
        <w:spacing w:after="0" w:line="240" w:lineRule="auto"/>
        <w:jc w:val="both"/>
      </w:pPr>
      <w:r w:rsidRPr="00AE5C0E">
        <w:rPr>
          <w:b/>
        </w:rPr>
        <w:t>7.</w:t>
      </w:r>
      <w:r w:rsidR="00005F7A" w:rsidRPr="00AE5C0E">
        <w:rPr>
          <w:b/>
        </w:rPr>
        <w:t>4.</w:t>
      </w:r>
      <w:r w:rsidR="00005F7A" w:rsidRPr="00AE5C0E">
        <w:t xml:space="preserve"> A contratada deverá também ter disponibilidade para atendimento via e mail, telefone e demais meios de comunicação. Toda solicitação de serviços feita pela Secretaria de Obras, deverá ser respondida no prazo máximo de 24 horas e deverá ser realizado conforme os prazos estabelecidos pelo Engenheiro Municipal. </w:t>
      </w:r>
    </w:p>
    <w:p w:rsidR="00005F7A" w:rsidRPr="00AE5C0E" w:rsidRDefault="002A7E0B" w:rsidP="00005F7A">
      <w:pPr>
        <w:spacing w:after="0" w:line="240" w:lineRule="auto"/>
        <w:jc w:val="both"/>
      </w:pPr>
      <w:r w:rsidRPr="00AE5C0E">
        <w:rPr>
          <w:b/>
        </w:rPr>
        <w:t>7.</w:t>
      </w:r>
      <w:r w:rsidR="00005F7A" w:rsidRPr="00AE5C0E">
        <w:rPr>
          <w:b/>
        </w:rPr>
        <w:t>5.</w:t>
      </w:r>
      <w:r w:rsidR="00005F7A" w:rsidRPr="00AE5C0E">
        <w:t xml:space="preserve"> A empresa contratada deverá estar disponível para elaborar, com celeridade, os projetos solicitados pela Secretaria de Obras e fiscalizar a sua execução, dentro do prazo estipulado pela Prefeitura e pela contratada.</w:t>
      </w:r>
    </w:p>
    <w:p w:rsidR="00005F7A" w:rsidRPr="00AE5C0E" w:rsidRDefault="002A7E0B" w:rsidP="00005F7A">
      <w:pPr>
        <w:spacing w:after="0" w:line="240" w:lineRule="auto"/>
        <w:jc w:val="both"/>
      </w:pPr>
      <w:r w:rsidRPr="00AE5C0E">
        <w:rPr>
          <w:b/>
        </w:rPr>
        <w:t>7.</w:t>
      </w:r>
      <w:r w:rsidR="00005F7A" w:rsidRPr="00AE5C0E">
        <w:rPr>
          <w:b/>
        </w:rPr>
        <w:t>6.</w:t>
      </w:r>
      <w:r w:rsidR="00005F7A" w:rsidRPr="00AE5C0E">
        <w:t xml:space="preserve"> Os serviços e seus complementos serão feitos de acordo com o interesse da Administração, bem como alterações/correções sem nenhum ônus exceto àqueles valores elencados em planilhas. </w:t>
      </w:r>
    </w:p>
    <w:p w:rsidR="00005F7A" w:rsidRPr="00AE5C0E" w:rsidRDefault="00005F7A"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8. CLÁUSULA OITAVA – DAS PENALIDADES</w:t>
      </w:r>
    </w:p>
    <w:p w:rsidR="00B75958" w:rsidRPr="00AE5C0E" w:rsidRDefault="00B75958" w:rsidP="00B75958">
      <w:pPr>
        <w:spacing w:after="0" w:line="240" w:lineRule="auto"/>
        <w:jc w:val="both"/>
      </w:pPr>
      <w:r w:rsidRPr="00AE5C0E">
        <w:rPr>
          <w:b/>
        </w:rPr>
        <w:t>8.1.</w:t>
      </w:r>
      <w:r w:rsidRPr="00AE5C0E">
        <w:t xml:space="preserve"> Em caso de inexecução, erro de execução, execução imperfeita, mora de execução, inadimplemento contratual ou não veracidade das informações prestadas, a CONTRATADA estará sujeita às seguintes penalidades, garantida prévia defesa:</w:t>
      </w:r>
    </w:p>
    <w:p w:rsidR="00005F7A" w:rsidRPr="00AE5C0E" w:rsidRDefault="002A7E0B" w:rsidP="00005F7A">
      <w:pPr>
        <w:spacing w:after="0" w:line="240" w:lineRule="auto"/>
        <w:jc w:val="both"/>
      </w:pPr>
      <w:r w:rsidRPr="00AE5C0E">
        <w:rPr>
          <w:b/>
        </w:rPr>
        <w:t>8.1.</w:t>
      </w:r>
      <w:r w:rsidR="00005F7A" w:rsidRPr="00AE5C0E">
        <w:rPr>
          <w:b/>
        </w:rPr>
        <w:t>1.</w:t>
      </w:r>
      <w:r w:rsidR="00005F7A" w:rsidRPr="00AE5C0E">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E5C0E" w:rsidRDefault="002A7E0B" w:rsidP="00005F7A">
      <w:pPr>
        <w:spacing w:after="0" w:line="240" w:lineRule="auto"/>
        <w:jc w:val="both"/>
      </w:pPr>
      <w:r w:rsidRPr="00AE5C0E">
        <w:rPr>
          <w:b/>
        </w:rPr>
        <w:t>8.1.</w:t>
      </w:r>
      <w:r w:rsidR="00005F7A" w:rsidRPr="00AE5C0E">
        <w:rPr>
          <w:b/>
        </w:rPr>
        <w:t>1.1.</w:t>
      </w:r>
      <w:r w:rsidR="00005F7A" w:rsidRPr="00AE5C0E">
        <w:tab/>
        <w:t>advertência, que será aplicada sempre por escrito;</w:t>
      </w:r>
    </w:p>
    <w:p w:rsidR="00005F7A" w:rsidRPr="00AE5C0E" w:rsidRDefault="002A7E0B" w:rsidP="00005F7A">
      <w:pPr>
        <w:spacing w:after="0" w:line="240" w:lineRule="auto"/>
        <w:jc w:val="both"/>
      </w:pPr>
      <w:r w:rsidRPr="00AE5C0E">
        <w:rPr>
          <w:b/>
        </w:rPr>
        <w:t>8.1.</w:t>
      </w:r>
      <w:r w:rsidR="00005F7A" w:rsidRPr="00AE5C0E">
        <w:rPr>
          <w:b/>
        </w:rPr>
        <w:t>1.2.</w:t>
      </w:r>
      <w:r w:rsidR="00005F7A" w:rsidRPr="00AE5C0E">
        <w:rPr>
          <w:b/>
        </w:rPr>
        <w:tab/>
      </w:r>
      <w:r w:rsidR="00005F7A" w:rsidRPr="00AE5C0E">
        <w:t>multas;</w:t>
      </w:r>
    </w:p>
    <w:p w:rsidR="00005F7A" w:rsidRPr="00AE5C0E" w:rsidRDefault="002A7E0B" w:rsidP="00005F7A">
      <w:pPr>
        <w:spacing w:after="0" w:line="240" w:lineRule="auto"/>
        <w:jc w:val="both"/>
      </w:pPr>
      <w:r w:rsidRPr="00AE5C0E">
        <w:rPr>
          <w:b/>
        </w:rPr>
        <w:t>8.1.</w:t>
      </w:r>
      <w:r w:rsidR="00005F7A" w:rsidRPr="00AE5C0E">
        <w:rPr>
          <w:b/>
        </w:rPr>
        <w:t>1.3.</w:t>
      </w:r>
      <w:r w:rsidR="00005F7A" w:rsidRPr="00AE5C0E">
        <w:tab/>
        <w:t xml:space="preserve">suspensão temporária do direito de licitar com o Município de Presidente Olegário; </w:t>
      </w:r>
    </w:p>
    <w:p w:rsidR="00005F7A" w:rsidRPr="00AE5C0E" w:rsidRDefault="002A7E0B" w:rsidP="00005F7A">
      <w:pPr>
        <w:spacing w:after="0" w:line="240" w:lineRule="auto"/>
        <w:jc w:val="both"/>
      </w:pPr>
      <w:r w:rsidRPr="00AE5C0E">
        <w:rPr>
          <w:b/>
        </w:rPr>
        <w:t>8.1.</w:t>
      </w:r>
      <w:r w:rsidR="00005F7A" w:rsidRPr="00AE5C0E">
        <w:rPr>
          <w:b/>
        </w:rPr>
        <w:t>1.4.</w:t>
      </w:r>
      <w:r w:rsidR="00005F7A" w:rsidRPr="00AE5C0E">
        <w:t xml:space="preserve"> indenização ao MUNICÍPIO da diferença de custo para aquisição dos serviços de outro licitante;</w:t>
      </w:r>
    </w:p>
    <w:p w:rsidR="00005F7A" w:rsidRPr="00AE5C0E" w:rsidRDefault="002A7E0B" w:rsidP="00005F7A">
      <w:pPr>
        <w:spacing w:after="0" w:line="240" w:lineRule="auto"/>
        <w:jc w:val="both"/>
      </w:pPr>
      <w:r w:rsidRPr="00AE5C0E">
        <w:rPr>
          <w:b/>
        </w:rPr>
        <w:t>8.1.</w:t>
      </w:r>
      <w:r w:rsidR="00005F7A" w:rsidRPr="00AE5C0E">
        <w:rPr>
          <w:b/>
        </w:rPr>
        <w:t>1.5.</w:t>
      </w:r>
      <w:r w:rsidR="00005F7A" w:rsidRPr="00AE5C0E">
        <w:t xml:space="preserve"> declaração de inidoneidade para licitar e contratar com a Administração Pública, no prazo não superior a cinco anos.</w:t>
      </w:r>
    </w:p>
    <w:p w:rsidR="00005F7A" w:rsidRPr="00AE5C0E" w:rsidRDefault="002A7E0B" w:rsidP="00005F7A">
      <w:pPr>
        <w:spacing w:after="0" w:line="240" w:lineRule="auto"/>
        <w:jc w:val="both"/>
      </w:pPr>
      <w:r w:rsidRPr="00AE5C0E">
        <w:rPr>
          <w:b/>
        </w:rPr>
        <w:t>8.</w:t>
      </w:r>
      <w:r w:rsidR="00005F7A" w:rsidRPr="00AE5C0E">
        <w:rPr>
          <w:b/>
        </w:rPr>
        <w:t>2.</w:t>
      </w:r>
      <w:r w:rsidR="00005F7A" w:rsidRPr="00AE5C0E">
        <w:t xml:space="preserve"> Será aplicada multa a razão de 0,3% (três décimos por cento) sobre o valor total do projeto, por dia de atraso na inexecução do contrato;</w:t>
      </w:r>
    </w:p>
    <w:p w:rsidR="00005F7A" w:rsidRPr="00AE5C0E" w:rsidRDefault="002A7E0B" w:rsidP="00005F7A">
      <w:pPr>
        <w:spacing w:after="0" w:line="240" w:lineRule="auto"/>
        <w:jc w:val="both"/>
      </w:pPr>
      <w:r w:rsidRPr="00AE5C0E">
        <w:rPr>
          <w:b/>
        </w:rPr>
        <w:t>8.</w:t>
      </w:r>
      <w:r w:rsidR="00005F7A" w:rsidRPr="00AE5C0E">
        <w:rPr>
          <w:b/>
        </w:rPr>
        <w:t xml:space="preserve">3. </w:t>
      </w:r>
      <w:r w:rsidR="00005F7A" w:rsidRPr="00AE5C0E">
        <w:t>Será aplicada multa a razão de 3,0% (três por cento) sobre o valor total da contratação, por inexecução parcial das obrigações contratuais;</w:t>
      </w:r>
    </w:p>
    <w:p w:rsidR="00005F7A" w:rsidRPr="00AE5C0E" w:rsidRDefault="002A7E0B" w:rsidP="00005F7A">
      <w:pPr>
        <w:spacing w:after="0" w:line="240" w:lineRule="auto"/>
        <w:jc w:val="both"/>
      </w:pPr>
      <w:r w:rsidRPr="00AE5C0E">
        <w:rPr>
          <w:b/>
        </w:rPr>
        <w:t>8.</w:t>
      </w:r>
      <w:r w:rsidR="00005F7A" w:rsidRPr="00AE5C0E">
        <w:rPr>
          <w:b/>
        </w:rPr>
        <w:t xml:space="preserve">4. </w:t>
      </w:r>
      <w:r w:rsidR="00005F7A" w:rsidRPr="00AE5C0E">
        <w:t>O valor máximo das multas não poderá exceder, cumulativamente, a 10% (dez por cento) do valor da aquisição;</w:t>
      </w:r>
    </w:p>
    <w:p w:rsidR="00005F7A" w:rsidRPr="00AE5C0E" w:rsidRDefault="002A7E0B" w:rsidP="00005F7A">
      <w:pPr>
        <w:spacing w:after="0" w:line="240" w:lineRule="auto"/>
        <w:jc w:val="both"/>
      </w:pPr>
      <w:r w:rsidRPr="00AE5C0E">
        <w:rPr>
          <w:b/>
        </w:rPr>
        <w:t>8.</w:t>
      </w:r>
      <w:r w:rsidR="00005F7A" w:rsidRPr="00AE5C0E">
        <w:rPr>
          <w:b/>
        </w:rPr>
        <w:t>5.</w:t>
      </w:r>
      <w:r w:rsidR="00005F7A" w:rsidRPr="00AE5C0E">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E5C0E" w:rsidRDefault="002A7E0B" w:rsidP="00005F7A">
      <w:pPr>
        <w:spacing w:after="0" w:line="240" w:lineRule="auto"/>
        <w:jc w:val="both"/>
      </w:pPr>
      <w:r w:rsidRPr="00AE5C0E">
        <w:rPr>
          <w:b/>
        </w:rPr>
        <w:t>8.</w:t>
      </w:r>
      <w:r w:rsidR="00005F7A" w:rsidRPr="00AE5C0E">
        <w:rPr>
          <w:b/>
        </w:rPr>
        <w:t>6.</w:t>
      </w:r>
      <w:r w:rsidR="00005F7A" w:rsidRPr="00AE5C0E">
        <w:rPr>
          <w:b/>
        </w:rPr>
        <w:tab/>
      </w:r>
      <w:r w:rsidR="00005F7A" w:rsidRPr="00AE5C0E">
        <w:t>Extensão das penalidades:</w:t>
      </w:r>
    </w:p>
    <w:p w:rsidR="00005F7A" w:rsidRPr="00AE5C0E" w:rsidRDefault="002A7E0B" w:rsidP="00005F7A">
      <w:pPr>
        <w:spacing w:after="0" w:line="240" w:lineRule="auto"/>
        <w:jc w:val="both"/>
      </w:pPr>
      <w:r w:rsidRPr="00AE5C0E">
        <w:rPr>
          <w:b/>
        </w:rPr>
        <w:t>8.</w:t>
      </w:r>
      <w:r w:rsidR="00005F7A" w:rsidRPr="00AE5C0E">
        <w:rPr>
          <w:b/>
        </w:rPr>
        <w:t>6.1.</w:t>
      </w:r>
      <w:r w:rsidR="00005F7A" w:rsidRPr="00AE5C0E">
        <w:rPr>
          <w:b/>
        </w:rPr>
        <w:tab/>
      </w:r>
      <w:r w:rsidR="00005F7A" w:rsidRPr="00AE5C0E">
        <w:t>A sanção de suspensão de participar em licitação e contratar com a Administração Pública poderá ser também aplicada àqueles que:</w:t>
      </w:r>
    </w:p>
    <w:p w:rsidR="00005F7A" w:rsidRPr="00AE5C0E" w:rsidRDefault="00005F7A" w:rsidP="00005F7A">
      <w:pPr>
        <w:spacing w:after="0" w:line="240" w:lineRule="auto"/>
        <w:jc w:val="both"/>
      </w:pPr>
      <w:r w:rsidRPr="00AE5C0E">
        <w:t>a)</w:t>
      </w:r>
      <w:r w:rsidRPr="00AE5C0E">
        <w:tab/>
        <w:t>retardarem a execução do pregão;</w:t>
      </w:r>
    </w:p>
    <w:p w:rsidR="00005F7A" w:rsidRPr="00AE5C0E" w:rsidRDefault="00005F7A" w:rsidP="00005F7A">
      <w:pPr>
        <w:spacing w:after="0" w:line="240" w:lineRule="auto"/>
        <w:jc w:val="both"/>
      </w:pPr>
      <w:r w:rsidRPr="00AE5C0E">
        <w:t>b)</w:t>
      </w:r>
      <w:r w:rsidRPr="00AE5C0E">
        <w:tab/>
        <w:t>demonstrarem não possuir idoneidade para contratar com a Administração;</w:t>
      </w:r>
    </w:p>
    <w:p w:rsidR="00005F7A" w:rsidRPr="00AE5C0E" w:rsidRDefault="00005F7A" w:rsidP="00005F7A">
      <w:pPr>
        <w:spacing w:after="0" w:line="240" w:lineRule="auto"/>
        <w:jc w:val="both"/>
      </w:pPr>
      <w:r w:rsidRPr="00AE5C0E">
        <w:t>c)</w:t>
      </w:r>
      <w:r w:rsidRPr="00AE5C0E">
        <w:tab/>
        <w:t>fizerem declaração falsa ou cometerem fraude fiscal.</w:t>
      </w:r>
    </w:p>
    <w:p w:rsidR="00005F7A" w:rsidRPr="00AE5C0E" w:rsidRDefault="00005F7A" w:rsidP="00005F7A">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9 – CLÁUSULA NONA - DO REAJUSTE</w:t>
      </w:r>
    </w:p>
    <w:p w:rsidR="00B75958" w:rsidRPr="00AE5C0E" w:rsidRDefault="00B75958" w:rsidP="00B75958">
      <w:pPr>
        <w:spacing w:after="0" w:line="240" w:lineRule="auto"/>
        <w:jc w:val="both"/>
      </w:pPr>
      <w:r w:rsidRPr="00AE5C0E">
        <w:rPr>
          <w:b/>
        </w:rPr>
        <w:t>9.1.</w:t>
      </w:r>
      <w:r w:rsidRPr="00AE5C0E">
        <w:t xml:space="preserve"> O valor contrato será irreajustável pelo período de 12 (doze) meses, contado a partir da data da assinatura do contrato.</w:t>
      </w:r>
    </w:p>
    <w:p w:rsidR="00B75958" w:rsidRPr="00AE5C0E" w:rsidRDefault="00B75958" w:rsidP="00B75958">
      <w:pPr>
        <w:spacing w:after="0" w:line="240" w:lineRule="auto"/>
        <w:jc w:val="both"/>
      </w:pPr>
      <w:r w:rsidRPr="00AE5C0E">
        <w:rPr>
          <w:b/>
        </w:rPr>
        <w:t>9.2.</w:t>
      </w:r>
      <w:r w:rsidRPr="00AE5C0E">
        <w:t xml:space="preserve"> Este contrato poderá ser prorrogado a critério do Município, por iguais e sucessivos períodos, observado o limite legal máximo permitido de 60 (sessenta) meses. </w:t>
      </w:r>
    </w:p>
    <w:p w:rsidR="00B75958" w:rsidRPr="00AE5C0E" w:rsidRDefault="00B75958" w:rsidP="00B75958">
      <w:pPr>
        <w:spacing w:after="0" w:line="240" w:lineRule="auto"/>
        <w:jc w:val="both"/>
      </w:pPr>
      <w:r w:rsidRPr="00AE5C0E">
        <w:rPr>
          <w:b/>
        </w:rPr>
        <w:t>9.3.</w:t>
      </w:r>
      <w:r w:rsidRPr="00AE5C0E">
        <w:t xml:space="preserve"> O reajuste anual será de acordo com a variação do índice IGP-M da Fundação Getúlio Vargas.</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10 – CLÁUSULA DÉCIMA - DAS NORMAS AMBIENTAIS</w:t>
      </w:r>
    </w:p>
    <w:p w:rsidR="00B75958" w:rsidRPr="00AE5C0E" w:rsidRDefault="00B75958" w:rsidP="00B75958">
      <w:pPr>
        <w:spacing w:after="0" w:line="240" w:lineRule="auto"/>
        <w:jc w:val="both"/>
      </w:pPr>
      <w:r w:rsidRPr="00AE5C0E">
        <w:rPr>
          <w:b/>
        </w:rPr>
        <w:t xml:space="preserve">10.1. </w:t>
      </w:r>
      <w:r w:rsidRPr="00AE5C0E">
        <w:t>A contratada deverá cumprir os procedimentos de proteção ambiental, responsabilizando-se pelos danos causados ao meio ambiente, por ação ou omissão, decorrentes da execução do contrato, nos termos da legislação ambiental.</w:t>
      </w:r>
    </w:p>
    <w:p w:rsidR="00B75958" w:rsidRPr="00AE5C0E" w:rsidRDefault="00B75958" w:rsidP="00B75958">
      <w:pPr>
        <w:spacing w:after="0" w:line="240" w:lineRule="auto"/>
        <w:jc w:val="both"/>
      </w:pPr>
      <w:r w:rsidRPr="00AE5C0E">
        <w:rPr>
          <w:b/>
        </w:rPr>
        <w:t>10.2.</w:t>
      </w:r>
      <w:r w:rsidRPr="00AE5C0E">
        <w:t xml:space="preserve"> A Contratada responderá pelos crimes ambientais que praticar, incumbindo-lhe o pagamento das multas decorrentes das infrações à legislação ambiental.</w:t>
      </w:r>
    </w:p>
    <w:p w:rsidR="00B75958" w:rsidRPr="00AE5C0E" w:rsidRDefault="00B75958" w:rsidP="00B75958">
      <w:pPr>
        <w:spacing w:after="0" w:line="240" w:lineRule="auto"/>
        <w:jc w:val="both"/>
      </w:pPr>
      <w:r w:rsidRPr="00AE5C0E">
        <w:rPr>
          <w:b/>
        </w:rPr>
        <w:t>10.3.</w:t>
      </w:r>
      <w:r w:rsidRPr="00AE5C0E">
        <w:t xml:space="preserve"> A Contratada deverá observar os procedimentos estabelecidos na legislação em vigor, bem como as condicionantes estabelecidas pelo COPAM – Conselho Estadual de Política Ambiental.</w:t>
      </w:r>
    </w:p>
    <w:p w:rsidR="00B75958" w:rsidRPr="00AE5C0E" w:rsidRDefault="00B75958" w:rsidP="00B75958">
      <w:pPr>
        <w:spacing w:after="0" w:line="240" w:lineRule="auto"/>
        <w:jc w:val="both"/>
      </w:pPr>
      <w:r w:rsidRPr="00AE5C0E">
        <w:rPr>
          <w:b/>
        </w:rPr>
        <w:t>10.4.</w:t>
      </w:r>
      <w:r w:rsidRPr="00AE5C0E">
        <w:t xml:space="preserve"> A CONTRATADA ficará, direta e pessoalmente, responsável por quaisquer imposições, multas ou penalidades que decorram de autuações elaboradas pelas autoridades competentes, em face de irregularidades advindas do descumprimento das determinações estabelecidas nos instrumentos de licenciamento ambiental, mesmo que o autuado principal seja o Município de Presidente Olegário, que, inclusive, poderá valer-se do direito de regresso.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11 – DA SUBCONTRATAÇÃO</w:t>
      </w:r>
    </w:p>
    <w:p w:rsidR="00B75958" w:rsidRPr="00AE5C0E" w:rsidRDefault="00B75958" w:rsidP="00B75958">
      <w:pPr>
        <w:spacing w:after="0" w:line="240" w:lineRule="auto"/>
        <w:jc w:val="both"/>
      </w:pPr>
      <w:r w:rsidRPr="00AE5C0E">
        <w:rPr>
          <w:b/>
        </w:rPr>
        <w:t>11.1.</w:t>
      </w:r>
      <w:r w:rsidRPr="00AE5C0E">
        <w:t xml:space="preserve"> A subcontratação deve ser adotada unicamente quando necessária para garantir a execução do contrato e desde que não atente contra os princípios constitucionais inerentes ao processo licitatório e nem ofenda outros princípios relacionados às licitações, notadamente o da seleção da proposta mais vantajosa para a Administração.</w:t>
      </w:r>
    </w:p>
    <w:p w:rsidR="00B75958" w:rsidRPr="00AE5C0E" w:rsidRDefault="00B75958" w:rsidP="00B75958">
      <w:pPr>
        <w:spacing w:after="0" w:line="240" w:lineRule="auto"/>
        <w:jc w:val="both"/>
      </w:pPr>
    </w:p>
    <w:p w:rsidR="00B75958" w:rsidRPr="00AE5C0E" w:rsidRDefault="00B75958" w:rsidP="00800ED1">
      <w:pPr>
        <w:shd w:val="clear" w:color="auto" w:fill="F2F2F2" w:themeFill="background1" w:themeFillShade="F2"/>
        <w:spacing w:after="0" w:line="240" w:lineRule="auto"/>
        <w:jc w:val="both"/>
        <w:rPr>
          <w:b/>
        </w:rPr>
      </w:pPr>
      <w:r w:rsidRPr="00AE5C0E">
        <w:rPr>
          <w:b/>
        </w:rPr>
        <w:t>12 - CLÁUSULA DÉCIMA PRIMEIRA - DA FISCALIZAÇÃO</w:t>
      </w:r>
    </w:p>
    <w:p w:rsidR="00B75958" w:rsidRPr="00AE5C0E" w:rsidRDefault="00B75958" w:rsidP="00B75958">
      <w:pPr>
        <w:spacing w:after="0" w:line="240" w:lineRule="auto"/>
        <w:jc w:val="both"/>
      </w:pPr>
      <w:r w:rsidRPr="00AE5C0E">
        <w:rPr>
          <w:b/>
        </w:rPr>
        <w:t>12.1.</w:t>
      </w:r>
      <w:r w:rsidRPr="00AE5C0E">
        <w:t xml:space="preserve"> A Contratação para execução dos </w:t>
      </w:r>
      <w:r w:rsidR="00C65B9F" w:rsidRPr="00AE5C0E">
        <w:t>projetos</w:t>
      </w:r>
      <w:r w:rsidRPr="00AE5C0E">
        <w:t xml:space="preserve"> será objeto de acompanhamento, controle, fiscalização e avaliação pelo representante da CONTRATANTE. </w:t>
      </w:r>
    </w:p>
    <w:p w:rsidR="00B75958" w:rsidRPr="00AE5C0E" w:rsidRDefault="00B75958" w:rsidP="00B75958">
      <w:pPr>
        <w:spacing w:after="0" w:line="240" w:lineRule="auto"/>
        <w:jc w:val="both"/>
      </w:pPr>
      <w:r w:rsidRPr="00AE5C0E">
        <w:rPr>
          <w:b/>
        </w:rPr>
        <w:t>12.2.</w:t>
      </w:r>
      <w:r w:rsidRPr="00AE5C0E">
        <w:t xml:space="preserve"> A Fiscalização é exercida no interesse da Administração, não reduz a responsabilidade da CONTRATADA, inclusive perante terceiros, por qualquer irregularidade, e na sua ocorrência, não implica corresponsabilidade do Poder Público ou de seus agentes e prepostos.</w:t>
      </w:r>
    </w:p>
    <w:p w:rsidR="00B75958" w:rsidRPr="00AE5C0E" w:rsidRDefault="00B75958" w:rsidP="00B75958">
      <w:pPr>
        <w:spacing w:after="0" w:line="240" w:lineRule="auto"/>
        <w:jc w:val="both"/>
      </w:pPr>
      <w:r w:rsidRPr="00AE5C0E">
        <w:rPr>
          <w:b/>
        </w:rPr>
        <w:t>12.3.</w:t>
      </w:r>
      <w:r w:rsidRPr="00AE5C0E">
        <w:t xml:space="preserve"> A CONTRATANTE se reserva o direito de rejeitar no todo ou em parte a execução dos serviços, se em desacordo com o contratado.</w:t>
      </w:r>
    </w:p>
    <w:p w:rsidR="00B75958" w:rsidRPr="00AE5C0E" w:rsidRDefault="00B75958" w:rsidP="00B75958">
      <w:pPr>
        <w:spacing w:after="0" w:line="240" w:lineRule="auto"/>
        <w:jc w:val="both"/>
      </w:pPr>
      <w:r w:rsidRPr="00AE5C0E">
        <w:rPr>
          <w:b/>
        </w:rPr>
        <w:t>12.4.</w:t>
      </w:r>
      <w:r w:rsidRPr="00AE5C0E">
        <w:t xml:space="preserve"> Quaisquer exigências, modificações ou adequações da Fiscalização por parte da CONTRATANTE ou normas estabelecidas no convênio, inerentes ao objeto do Contrato, deverão ser prontamente atendidas pela CONTRATADA sem ônus para a CONTRATANTE.</w:t>
      </w:r>
    </w:p>
    <w:p w:rsidR="00B75958" w:rsidRPr="00AE5C0E" w:rsidRDefault="00B75958" w:rsidP="00B75958">
      <w:pPr>
        <w:spacing w:after="0" w:line="240" w:lineRule="auto"/>
        <w:jc w:val="both"/>
      </w:pPr>
      <w:r w:rsidRPr="00AE5C0E">
        <w:rPr>
          <w:b/>
        </w:rPr>
        <w:t>12.5.</w:t>
      </w:r>
      <w:r w:rsidRPr="00AE5C0E">
        <w:t xml:space="preserve"> O fiscal do contrato decorren</w:t>
      </w:r>
      <w:r w:rsidR="00C65B9F" w:rsidRPr="00AE5C0E">
        <w:t>te desse edital, será Flávio Dió</w:t>
      </w:r>
      <w:r w:rsidRPr="00AE5C0E">
        <w:t>rgenes Cassimiro, Engenheiro Municipal.</w:t>
      </w:r>
    </w:p>
    <w:p w:rsidR="00B75958" w:rsidRPr="00AE5C0E" w:rsidRDefault="00B75958" w:rsidP="00B75958">
      <w:pPr>
        <w:spacing w:after="0" w:line="240" w:lineRule="auto"/>
        <w:jc w:val="both"/>
      </w:pPr>
    </w:p>
    <w:p w:rsidR="00B75958" w:rsidRPr="00AE5C0E" w:rsidRDefault="00B75958" w:rsidP="00C65B9F">
      <w:pPr>
        <w:shd w:val="clear" w:color="auto" w:fill="F2F2F2" w:themeFill="background1" w:themeFillShade="F2"/>
        <w:spacing w:after="0" w:line="240" w:lineRule="auto"/>
        <w:jc w:val="both"/>
        <w:rPr>
          <w:b/>
        </w:rPr>
      </w:pPr>
      <w:r w:rsidRPr="00AE5C0E">
        <w:rPr>
          <w:b/>
        </w:rPr>
        <w:t>13 - CLÁUSULA DÉCIMA SEGUNDA – DO FORO</w:t>
      </w:r>
    </w:p>
    <w:p w:rsidR="00B75958" w:rsidRPr="00AE5C0E" w:rsidRDefault="00B75958" w:rsidP="00B75958">
      <w:pPr>
        <w:spacing w:after="0" w:line="240" w:lineRule="auto"/>
        <w:jc w:val="both"/>
      </w:pPr>
      <w:r w:rsidRPr="00AE5C0E">
        <w:rPr>
          <w:b/>
        </w:rPr>
        <w:t>13.1.</w:t>
      </w:r>
      <w:r w:rsidRPr="00AE5C0E">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E5C0E" w:rsidRDefault="00B75958" w:rsidP="00B75958">
      <w:pPr>
        <w:spacing w:after="0" w:line="240" w:lineRule="auto"/>
        <w:jc w:val="both"/>
      </w:pPr>
    </w:p>
    <w:p w:rsidR="00B75958" w:rsidRPr="00AE5C0E" w:rsidRDefault="00B75958" w:rsidP="00C65B9F">
      <w:pPr>
        <w:spacing w:after="0" w:line="240" w:lineRule="auto"/>
        <w:jc w:val="right"/>
      </w:pPr>
      <w:r w:rsidRPr="00AE5C0E">
        <w:t>Presidente Olegário/MG, __ de _______ de 2021.</w:t>
      </w:r>
    </w:p>
    <w:p w:rsidR="00B75958" w:rsidRPr="00AE5C0E" w:rsidRDefault="00B75958" w:rsidP="00B75958">
      <w:pPr>
        <w:spacing w:after="0" w:line="240" w:lineRule="auto"/>
        <w:jc w:val="both"/>
      </w:pPr>
    </w:p>
    <w:p w:rsidR="00B75958" w:rsidRPr="00AE5C0E" w:rsidRDefault="00B75958" w:rsidP="00B75958">
      <w:pPr>
        <w:spacing w:after="0" w:line="240" w:lineRule="auto"/>
        <w:jc w:val="both"/>
      </w:pPr>
    </w:p>
    <w:p w:rsidR="008A7AB6" w:rsidRPr="00AE5C0E" w:rsidRDefault="00B75958" w:rsidP="008A7AB6">
      <w:pPr>
        <w:spacing w:after="0" w:line="240" w:lineRule="auto"/>
        <w:jc w:val="center"/>
      </w:pPr>
      <w:r w:rsidRPr="00AE5C0E">
        <w:t xml:space="preserve"> </w:t>
      </w:r>
      <w:r w:rsidR="008A7AB6" w:rsidRPr="00AE5C0E">
        <w:t xml:space="preserve">Rhenys da Silva Cambraia </w:t>
      </w:r>
    </w:p>
    <w:p w:rsidR="008A7AB6" w:rsidRPr="00AE5C0E" w:rsidRDefault="008A7AB6" w:rsidP="008A7AB6">
      <w:pPr>
        <w:spacing w:after="0" w:line="240" w:lineRule="auto"/>
        <w:jc w:val="center"/>
        <w:rPr>
          <w:b/>
        </w:rPr>
      </w:pPr>
      <w:r w:rsidRPr="00AE5C0E">
        <w:rPr>
          <w:b/>
        </w:rPr>
        <w:t>Prefeito Municipal</w:t>
      </w:r>
    </w:p>
    <w:p w:rsidR="008A7AB6" w:rsidRPr="00AE5C0E" w:rsidRDefault="008A7AB6" w:rsidP="008A7AB6">
      <w:pPr>
        <w:spacing w:after="0" w:line="240" w:lineRule="auto"/>
        <w:jc w:val="center"/>
        <w:rPr>
          <w:b/>
        </w:rPr>
      </w:pPr>
      <w:r w:rsidRPr="00AE5C0E">
        <w:rPr>
          <w:b/>
        </w:rPr>
        <w:t>MUNICÍPIO DE PRESIDENTE OLEGÁRIO</w:t>
      </w:r>
    </w:p>
    <w:p w:rsidR="008A7AB6" w:rsidRPr="00AE5C0E" w:rsidRDefault="008A7AB6" w:rsidP="008A7AB6">
      <w:pPr>
        <w:spacing w:after="0" w:line="240" w:lineRule="auto"/>
        <w:jc w:val="center"/>
      </w:pPr>
    </w:p>
    <w:p w:rsidR="008A7AB6" w:rsidRPr="00AE5C0E" w:rsidRDefault="008A7AB6" w:rsidP="008A7AB6">
      <w:pPr>
        <w:spacing w:after="0" w:line="240" w:lineRule="auto"/>
        <w:jc w:val="center"/>
      </w:pPr>
      <w:r w:rsidRPr="00AE5C0E">
        <w:t>Gilmar Caetano da Silva</w:t>
      </w:r>
    </w:p>
    <w:p w:rsidR="008A7AB6" w:rsidRPr="00AE5C0E" w:rsidRDefault="008A7AB6" w:rsidP="008A7AB6">
      <w:pPr>
        <w:spacing w:after="0" w:line="240" w:lineRule="auto"/>
        <w:jc w:val="center"/>
        <w:rPr>
          <w:b/>
        </w:rPr>
      </w:pPr>
      <w:r w:rsidRPr="00AE5C0E">
        <w:rPr>
          <w:b/>
        </w:rPr>
        <w:t>Secretário Municipal de Obras e Serviços Públicos</w:t>
      </w:r>
    </w:p>
    <w:p w:rsidR="008A7AB6" w:rsidRPr="00AE5C0E" w:rsidRDefault="008A7AB6" w:rsidP="008A7AB6">
      <w:pPr>
        <w:spacing w:after="0" w:line="240" w:lineRule="auto"/>
        <w:jc w:val="center"/>
      </w:pPr>
    </w:p>
    <w:p w:rsidR="008A7AB6" w:rsidRPr="00AE5C0E" w:rsidRDefault="008A7AB6" w:rsidP="008A7AB6">
      <w:pPr>
        <w:spacing w:after="0" w:line="240" w:lineRule="auto"/>
        <w:jc w:val="center"/>
      </w:pPr>
      <w:r w:rsidRPr="00AE5C0E">
        <w:t>Representante Legal</w:t>
      </w:r>
    </w:p>
    <w:p w:rsidR="008A7AB6" w:rsidRPr="00AE5C0E" w:rsidRDefault="008A7AB6" w:rsidP="008A7AB6">
      <w:pPr>
        <w:spacing w:after="0" w:line="240" w:lineRule="auto"/>
        <w:jc w:val="center"/>
        <w:rPr>
          <w:b/>
        </w:rPr>
      </w:pPr>
      <w:r w:rsidRPr="00AE5C0E">
        <w:rPr>
          <w:b/>
        </w:rPr>
        <w:t>Razão social da contratada</w:t>
      </w:r>
    </w:p>
    <w:p w:rsidR="008A7AB6" w:rsidRPr="00AE5C0E" w:rsidRDefault="008A7AB6" w:rsidP="008A7AB6">
      <w:pPr>
        <w:spacing w:after="0" w:line="240" w:lineRule="auto"/>
        <w:jc w:val="center"/>
        <w:rPr>
          <w:b/>
        </w:rPr>
      </w:pPr>
    </w:p>
    <w:p w:rsidR="008A7AB6" w:rsidRPr="00AE5C0E" w:rsidRDefault="008A7AB6" w:rsidP="008A7AB6">
      <w:pPr>
        <w:spacing w:after="0" w:line="240" w:lineRule="auto"/>
        <w:jc w:val="center"/>
      </w:pPr>
    </w:p>
    <w:p w:rsidR="008A7AB6" w:rsidRPr="00AE5C0E" w:rsidRDefault="008A7AB6" w:rsidP="008A7AB6">
      <w:pPr>
        <w:spacing w:after="0" w:line="240" w:lineRule="auto"/>
        <w:jc w:val="center"/>
      </w:pPr>
    </w:p>
    <w:p w:rsidR="008A7AB6" w:rsidRPr="00AE5C0E" w:rsidRDefault="008A7AB6" w:rsidP="008A7AB6">
      <w:pPr>
        <w:spacing w:after="0" w:line="240" w:lineRule="auto"/>
      </w:pPr>
      <w:r w:rsidRPr="00AE5C0E">
        <w:t>I - _______________________________________________________________</w:t>
      </w:r>
    </w:p>
    <w:p w:rsidR="008A7AB6" w:rsidRPr="00AE5C0E" w:rsidRDefault="008A7AB6" w:rsidP="008A7AB6">
      <w:pPr>
        <w:spacing w:after="0" w:line="240" w:lineRule="auto"/>
      </w:pPr>
      <w:r w:rsidRPr="00AE5C0E">
        <w:t xml:space="preserve">     Flávio Diórgenes Cassimiro – Assessor de Engenharia – CREA/MG:  253560/D</w:t>
      </w:r>
    </w:p>
    <w:p w:rsidR="008A7AB6" w:rsidRPr="00AE5C0E" w:rsidRDefault="008A7AB6" w:rsidP="008A7AB6">
      <w:pPr>
        <w:spacing w:after="0" w:line="240" w:lineRule="auto"/>
      </w:pPr>
    </w:p>
    <w:p w:rsidR="008A7AB6" w:rsidRPr="00AE5C0E" w:rsidRDefault="008A7AB6" w:rsidP="008A7AB6">
      <w:pPr>
        <w:spacing w:after="0" w:line="240" w:lineRule="auto"/>
      </w:pPr>
      <w:r w:rsidRPr="00AE5C0E">
        <w:t>II - _____________________________________________________</w:t>
      </w:r>
    </w:p>
    <w:p w:rsidR="002D45DE" w:rsidRPr="00AE5C0E" w:rsidRDefault="008A7AB6" w:rsidP="008A7AB6">
      <w:pPr>
        <w:spacing w:after="0" w:line="240" w:lineRule="auto"/>
        <w:sectPr w:rsidR="002D45DE" w:rsidRPr="00AE5C0E" w:rsidSect="00B75958">
          <w:pgSz w:w="11906" w:h="16838"/>
          <w:pgMar w:top="1276" w:right="1134" w:bottom="1134" w:left="1701" w:header="284" w:footer="295" w:gutter="0"/>
          <w:cols w:space="708"/>
          <w:docGrid w:linePitch="360"/>
        </w:sectPr>
      </w:pPr>
      <w:r w:rsidRPr="00AE5C0E">
        <w:t xml:space="preserve">      Ronaldo Alves Pereira CPF:365.840.456-68</w:t>
      </w:r>
    </w:p>
    <w:p w:rsidR="002A7E0B" w:rsidRPr="00AE5C0E" w:rsidRDefault="002A7E0B" w:rsidP="002A7E0B">
      <w:pPr>
        <w:shd w:val="clear" w:color="auto" w:fill="D9D9D9" w:themeFill="background1" w:themeFillShade="D9"/>
        <w:spacing w:after="0" w:line="240" w:lineRule="auto"/>
        <w:jc w:val="center"/>
        <w:rPr>
          <w:b/>
        </w:rPr>
      </w:pPr>
      <w:r w:rsidRPr="00AE5C0E">
        <w:rPr>
          <w:b/>
        </w:rPr>
        <w:t>ANEXO VI –  PLANILHA ORÇAMENTÁRIA</w:t>
      </w:r>
    </w:p>
    <w:p w:rsidR="00D956CB" w:rsidRDefault="00D956CB" w:rsidP="008A7AB6">
      <w:pPr>
        <w:spacing w:after="0" w:line="240" w:lineRule="auto"/>
      </w:pPr>
    </w:p>
    <w:tbl>
      <w:tblPr>
        <w:tblW w:w="14371" w:type="dxa"/>
        <w:tblCellMar>
          <w:left w:w="70" w:type="dxa"/>
          <w:right w:w="70" w:type="dxa"/>
        </w:tblCellMar>
        <w:tblLook w:val="04A0" w:firstRow="1" w:lastRow="0" w:firstColumn="1" w:lastColumn="0" w:noHBand="0" w:noVBand="1"/>
      </w:tblPr>
      <w:tblGrid>
        <w:gridCol w:w="639"/>
        <w:gridCol w:w="1784"/>
        <w:gridCol w:w="6186"/>
        <w:gridCol w:w="722"/>
        <w:gridCol w:w="1222"/>
        <w:gridCol w:w="1238"/>
        <w:gridCol w:w="1123"/>
        <w:gridCol w:w="1504"/>
      </w:tblGrid>
      <w:tr w:rsidR="00D956CB" w:rsidRPr="00D956CB" w:rsidTr="00D956CB">
        <w:trPr>
          <w:trHeight w:val="1072"/>
        </w:trPr>
        <w:tc>
          <w:tcPr>
            <w:tcW w:w="14371" w:type="dxa"/>
            <w:gridSpan w:val="8"/>
            <w:tcBorders>
              <w:top w:val="nil"/>
              <w:left w:val="nil"/>
              <w:bottom w:val="nil"/>
              <w:right w:val="single" w:sz="8" w:space="0" w:color="000000"/>
            </w:tcBorders>
            <w:shd w:val="clear" w:color="auto" w:fill="auto"/>
            <w:noWrap/>
            <w:vAlign w:val="bottom"/>
            <w:hideMark/>
          </w:tcPr>
          <w:p w:rsidR="00D956CB" w:rsidRPr="00D956CB" w:rsidRDefault="00D956CB" w:rsidP="00D956CB">
            <w:pPr>
              <w:spacing w:after="0" w:line="240" w:lineRule="auto"/>
              <w:rPr>
                <w:rFonts w:ascii="Arial" w:eastAsia="Times New Roman" w:hAnsi="Arial" w:cs="Arial"/>
                <w:sz w:val="20"/>
                <w:szCs w:val="20"/>
                <w:lang w:eastAsia="pt-BR"/>
              </w:rPr>
            </w:pPr>
          </w:p>
          <w:tbl>
            <w:tblPr>
              <w:tblW w:w="14237" w:type="dxa"/>
              <w:tblCellSpacing w:w="0" w:type="dxa"/>
              <w:tblCellMar>
                <w:left w:w="0" w:type="dxa"/>
                <w:right w:w="0" w:type="dxa"/>
              </w:tblCellMar>
              <w:tblLook w:val="04A0" w:firstRow="1" w:lastRow="0" w:firstColumn="1" w:lastColumn="0" w:noHBand="0" w:noVBand="1"/>
            </w:tblPr>
            <w:tblGrid>
              <w:gridCol w:w="14237"/>
            </w:tblGrid>
            <w:tr w:rsidR="00D956CB" w:rsidRPr="00D956CB" w:rsidTr="00D956CB">
              <w:trPr>
                <w:trHeight w:val="1072"/>
                <w:tblCellSpacing w:w="0" w:type="dxa"/>
              </w:trPr>
              <w:tc>
                <w:tcPr>
                  <w:tcW w:w="14237"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D956CB" w:rsidRPr="00D956CB" w:rsidRDefault="00D956CB" w:rsidP="00D956CB">
                  <w:pPr>
                    <w:spacing w:after="0" w:line="240" w:lineRule="auto"/>
                    <w:jc w:val="center"/>
                    <w:rPr>
                      <w:rFonts w:ascii="Calibri" w:eastAsia="Times New Roman" w:hAnsi="Calibri" w:cs="Calibri"/>
                      <w:b/>
                      <w:bCs/>
                      <w:sz w:val="28"/>
                      <w:szCs w:val="28"/>
                      <w:lang w:eastAsia="pt-BR"/>
                    </w:rPr>
                  </w:pPr>
                  <w:bookmarkStart w:id="1" w:name="RANGE!A1:H96"/>
                  <w:r w:rsidRPr="00D956CB">
                    <w:rPr>
                      <w:rFonts w:ascii="Calibri" w:eastAsia="Times New Roman" w:hAnsi="Calibri" w:cs="Calibri"/>
                      <w:b/>
                      <w:bCs/>
                      <w:sz w:val="28"/>
                      <w:szCs w:val="28"/>
                      <w:lang w:eastAsia="pt-BR"/>
                    </w:rPr>
                    <w:t>PREFEITURA MUNICIPAL DE PRESIDENTE OLEGÁRIO - MG</w:t>
                  </w:r>
                  <w:r w:rsidRPr="00D956CB">
                    <w:rPr>
                      <w:rFonts w:ascii="Calibri" w:eastAsia="Times New Roman" w:hAnsi="Calibri" w:cs="Calibri"/>
                      <w:b/>
                      <w:bCs/>
                      <w:sz w:val="28"/>
                      <w:szCs w:val="28"/>
                      <w:lang w:eastAsia="pt-BR"/>
                    </w:rPr>
                    <w:br/>
                    <w:t>Secretaria de Obras e Serviços Públicos</w:t>
                  </w:r>
                  <w:bookmarkEnd w:id="1"/>
                </w:p>
              </w:tc>
            </w:tr>
          </w:tbl>
          <w:p w:rsidR="00D956CB" w:rsidRPr="00D956CB" w:rsidRDefault="00D956CB" w:rsidP="00D956CB">
            <w:pPr>
              <w:spacing w:after="0" w:line="240" w:lineRule="auto"/>
              <w:rPr>
                <w:rFonts w:ascii="Arial" w:eastAsia="Times New Roman" w:hAnsi="Arial" w:cs="Arial"/>
                <w:sz w:val="20"/>
                <w:szCs w:val="20"/>
                <w:lang w:eastAsia="pt-BR"/>
              </w:rPr>
            </w:pPr>
          </w:p>
        </w:tc>
      </w:tr>
      <w:tr w:rsidR="00D956CB" w:rsidRPr="00D956CB" w:rsidTr="00D956CB">
        <w:trPr>
          <w:trHeight w:val="499"/>
        </w:trPr>
        <w:tc>
          <w:tcPr>
            <w:tcW w:w="14371" w:type="dxa"/>
            <w:gridSpan w:val="8"/>
            <w:tcBorders>
              <w:top w:val="single" w:sz="8" w:space="0" w:color="auto"/>
              <w:left w:val="single" w:sz="8" w:space="0" w:color="auto"/>
              <w:bottom w:val="single" w:sz="8" w:space="0" w:color="auto"/>
              <w:right w:val="single" w:sz="8" w:space="0" w:color="000000"/>
            </w:tcBorders>
            <w:shd w:val="clear" w:color="000000" w:fill="D9D9D9"/>
            <w:noWrap/>
            <w:vAlign w:val="bottom"/>
            <w:hideMark/>
          </w:tcPr>
          <w:p w:rsidR="00D956CB" w:rsidRPr="00D956CB" w:rsidRDefault="00D956CB" w:rsidP="00D956CB">
            <w:pPr>
              <w:spacing w:after="0" w:line="240" w:lineRule="auto"/>
              <w:jc w:val="center"/>
              <w:rPr>
                <w:rFonts w:ascii="Calibri" w:eastAsia="Times New Roman" w:hAnsi="Calibri" w:cs="Calibri"/>
                <w:b/>
                <w:bCs/>
                <w:color w:val="000000"/>
                <w:sz w:val="28"/>
                <w:szCs w:val="28"/>
                <w:lang w:eastAsia="pt-BR"/>
              </w:rPr>
            </w:pPr>
            <w:r w:rsidRPr="00D956CB">
              <w:rPr>
                <w:rFonts w:ascii="Calibri" w:eastAsia="Times New Roman" w:hAnsi="Calibri" w:cs="Calibri"/>
                <w:b/>
                <w:bCs/>
                <w:color w:val="000000"/>
                <w:sz w:val="28"/>
                <w:szCs w:val="28"/>
                <w:lang w:eastAsia="pt-BR"/>
              </w:rPr>
              <w:t>PLANILHA ORÇAMENTÁRIA DE CUSTOS</w:t>
            </w:r>
          </w:p>
        </w:tc>
      </w:tr>
      <w:tr w:rsidR="00D956CB" w:rsidRPr="00D956CB" w:rsidTr="00D956CB">
        <w:trPr>
          <w:trHeight w:val="393"/>
        </w:trPr>
        <w:tc>
          <w:tcPr>
            <w:tcW w:w="11792" w:type="dxa"/>
            <w:gridSpan w:val="6"/>
            <w:tcBorders>
              <w:top w:val="single" w:sz="8" w:space="0" w:color="auto"/>
              <w:left w:val="single" w:sz="8" w:space="0" w:color="auto"/>
              <w:bottom w:val="single" w:sz="4" w:space="0" w:color="auto"/>
              <w:right w:val="single" w:sz="4" w:space="0" w:color="000000"/>
            </w:tcBorders>
            <w:shd w:val="clear" w:color="auto"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 xml:space="preserve">PREFEITURA: Município de </w:t>
            </w:r>
            <w:r w:rsidRPr="00D956CB">
              <w:rPr>
                <w:rFonts w:ascii="Calibri" w:eastAsia="Times New Roman" w:hAnsi="Calibri" w:cs="Calibri"/>
                <w:b/>
                <w:bCs/>
                <w:color w:val="000000"/>
                <w:sz w:val="24"/>
                <w:szCs w:val="24"/>
                <w:lang w:eastAsia="pt-BR"/>
              </w:rPr>
              <w:t>Presidente Olegário</w:t>
            </w:r>
            <w:r w:rsidRPr="00D956CB">
              <w:rPr>
                <w:rFonts w:ascii="Calibri" w:eastAsia="Times New Roman" w:hAnsi="Calibri" w:cs="Calibri"/>
                <w:b/>
                <w:bCs/>
                <w:sz w:val="24"/>
                <w:szCs w:val="24"/>
                <w:lang w:eastAsia="pt-BR"/>
              </w:rPr>
              <w:t xml:space="preserve"> - MG</w:t>
            </w:r>
          </w:p>
        </w:tc>
        <w:tc>
          <w:tcPr>
            <w:tcW w:w="1043" w:type="dxa"/>
            <w:tcBorders>
              <w:top w:val="nil"/>
              <w:left w:val="nil"/>
              <w:bottom w:val="single" w:sz="4" w:space="0" w:color="auto"/>
              <w:right w:val="nil"/>
            </w:tcBorders>
            <w:shd w:val="clear" w:color="auto"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DATA:</w:t>
            </w:r>
          </w:p>
        </w:tc>
        <w:tc>
          <w:tcPr>
            <w:tcW w:w="1535" w:type="dxa"/>
            <w:tcBorders>
              <w:top w:val="nil"/>
              <w:left w:val="nil"/>
              <w:bottom w:val="single" w:sz="4" w:space="0" w:color="auto"/>
              <w:right w:val="single" w:sz="8" w:space="0" w:color="auto"/>
            </w:tcBorders>
            <w:shd w:val="clear" w:color="auto" w:fill="auto"/>
            <w:noWrap/>
            <w:vAlign w:val="bottom"/>
            <w:hideMark/>
          </w:tcPr>
          <w:p w:rsidR="00D956CB" w:rsidRPr="00D956CB" w:rsidRDefault="00F24C7E" w:rsidP="00D956CB">
            <w:pPr>
              <w:spacing w:after="0" w:line="240" w:lineRule="auto"/>
              <w:rPr>
                <w:rFonts w:ascii="Calibri" w:eastAsia="Times New Roman" w:hAnsi="Calibri" w:cs="Calibri"/>
                <w:b/>
                <w:bCs/>
                <w:sz w:val="24"/>
                <w:szCs w:val="24"/>
                <w:lang w:eastAsia="pt-BR"/>
              </w:rPr>
            </w:pPr>
            <w:r>
              <w:rPr>
                <w:rFonts w:ascii="Calibri" w:eastAsia="Times New Roman" w:hAnsi="Calibri" w:cs="Calibri"/>
                <w:b/>
                <w:bCs/>
                <w:sz w:val="24"/>
                <w:szCs w:val="24"/>
                <w:lang w:eastAsia="pt-BR"/>
              </w:rPr>
              <w:t>10</w:t>
            </w:r>
            <w:r w:rsidR="00D956CB" w:rsidRPr="00D956CB">
              <w:rPr>
                <w:rFonts w:ascii="Calibri" w:eastAsia="Times New Roman" w:hAnsi="Calibri" w:cs="Calibri"/>
                <w:b/>
                <w:bCs/>
                <w:sz w:val="24"/>
                <w:szCs w:val="24"/>
                <w:lang w:eastAsia="pt-BR"/>
              </w:rPr>
              <w:t>/06/2021</w:t>
            </w:r>
          </w:p>
        </w:tc>
      </w:tr>
      <w:tr w:rsidR="00D956CB" w:rsidRPr="00D956CB" w:rsidTr="00D956CB">
        <w:trPr>
          <w:trHeight w:val="393"/>
        </w:trPr>
        <w:tc>
          <w:tcPr>
            <w:tcW w:w="11792" w:type="dxa"/>
            <w:gridSpan w:val="6"/>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OBJETO: Contratação de Empresa Especializada Em Serviços Técnicos De Engenharia E Demais Serviços Públicos</w:t>
            </w:r>
          </w:p>
        </w:tc>
        <w:tc>
          <w:tcPr>
            <w:tcW w:w="1043" w:type="dxa"/>
            <w:tcBorders>
              <w:top w:val="nil"/>
              <w:left w:val="nil"/>
              <w:bottom w:val="single" w:sz="4" w:space="0" w:color="auto"/>
              <w:right w:val="nil"/>
            </w:tcBorders>
            <w:shd w:val="clear" w:color="auto"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ISS:</w:t>
            </w:r>
          </w:p>
        </w:tc>
        <w:tc>
          <w:tcPr>
            <w:tcW w:w="1535" w:type="dxa"/>
            <w:tcBorders>
              <w:top w:val="nil"/>
              <w:left w:val="nil"/>
              <w:bottom w:val="single" w:sz="4" w:space="0" w:color="auto"/>
              <w:right w:val="single" w:sz="8" w:space="0" w:color="auto"/>
            </w:tcBorders>
            <w:shd w:val="clear" w:color="auto"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3,00%</w:t>
            </w:r>
          </w:p>
        </w:tc>
      </w:tr>
      <w:tr w:rsidR="00D956CB" w:rsidRPr="00D956CB" w:rsidTr="00D956CB">
        <w:trPr>
          <w:trHeight w:val="393"/>
        </w:trPr>
        <w:tc>
          <w:tcPr>
            <w:tcW w:w="11792" w:type="dxa"/>
            <w:gridSpan w:val="6"/>
            <w:tcBorders>
              <w:top w:val="single" w:sz="4" w:space="0" w:color="auto"/>
              <w:left w:val="single" w:sz="8" w:space="0" w:color="auto"/>
              <w:bottom w:val="single" w:sz="4" w:space="0" w:color="auto"/>
              <w:right w:val="single" w:sz="4" w:space="0" w:color="auto"/>
            </w:tcBorders>
            <w:shd w:val="clear" w:color="auto" w:fill="auto"/>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LOCAL: Presidente Olegário - MG</w:t>
            </w:r>
          </w:p>
        </w:tc>
        <w:tc>
          <w:tcPr>
            <w:tcW w:w="2579" w:type="dxa"/>
            <w:gridSpan w:val="2"/>
            <w:vMerge w:val="restart"/>
            <w:tcBorders>
              <w:top w:val="single" w:sz="4" w:space="0" w:color="auto"/>
              <w:left w:val="single" w:sz="4" w:space="0" w:color="auto"/>
              <w:bottom w:val="single" w:sz="4" w:space="0" w:color="000000"/>
              <w:right w:val="single" w:sz="8" w:space="0" w:color="000000"/>
            </w:tcBorders>
            <w:shd w:val="clear" w:color="auto" w:fill="auto"/>
            <w:vAlign w:val="center"/>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 xml:space="preserve">          FORMA DE EXECUÇÃO:             (  ) DIRETA (x) INDIRETA</w:t>
            </w:r>
          </w:p>
        </w:tc>
      </w:tr>
      <w:tr w:rsidR="00D956CB" w:rsidRPr="00D956CB" w:rsidTr="00D956CB">
        <w:trPr>
          <w:trHeight w:val="308"/>
        </w:trPr>
        <w:tc>
          <w:tcPr>
            <w:tcW w:w="11792" w:type="dxa"/>
            <w:gridSpan w:val="6"/>
            <w:tcBorders>
              <w:top w:val="single" w:sz="4" w:space="0" w:color="auto"/>
              <w:left w:val="single" w:sz="8"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REGIÃO/MÊS DE REFERÊNCIA: SETOP - JANEIRO/2021 onerada_SUDECAP - MARÇO/2021 onerada</w:t>
            </w:r>
          </w:p>
        </w:tc>
        <w:tc>
          <w:tcPr>
            <w:tcW w:w="2579" w:type="dxa"/>
            <w:gridSpan w:val="2"/>
            <w:vMerge/>
            <w:tcBorders>
              <w:top w:val="single" w:sz="4" w:space="0" w:color="auto"/>
              <w:left w:val="single" w:sz="4" w:space="0" w:color="auto"/>
              <w:bottom w:val="single" w:sz="4" w:space="0" w:color="000000"/>
              <w:right w:val="single" w:sz="8" w:space="0" w:color="000000"/>
            </w:tcBorders>
            <w:vAlign w:val="center"/>
            <w:hideMark/>
          </w:tcPr>
          <w:p w:rsidR="00D956CB" w:rsidRPr="00D956CB" w:rsidRDefault="00D956CB" w:rsidP="00D956CB">
            <w:pPr>
              <w:spacing w:after="0" w:line="240" w:lineRule="auto"/>
              <w:rPr>
                <w:rFonts w:ascii="Calibri" w:eastAsia="Times New Roman" w:hAnsi="Calibri" w:cs="Calibri"/>
                <w:b/>
                <w:bCs/>
                <w:sz w:val="24"/>
                <w:szCs w:val="24"/>
                <w:lang w:eastAsia="pt-BR"/>
              </w:rPr>
            </w:pPr>
          </w:p>
        </w:tc>
      </w:tr>
      <w:tr w:rsidR="00D956CB" w:rsidRPr="00D956CB" w:rsidTr="00D956CB">
        <w:trPr>
          <w:trHeight w:val="393"/>
        </w:trPr>
        <w:tc>
          <w:tcPr>
            <w:tcW w:w="10529" w:type="dxa"/>
            <w:gridSpan w:val="5"/>
            <w:vMerge w:val="restart"/>
            <w:tcBorders>
              <w:top w:val="single" w:sz="4" w:space="0" w:color="auto"/>
              <w:left w:val="single" w:sz="8" w:space="0" w:color="auto"/>
              <w:bottom w:val="single" w:sz="8" w:space="0" w:color="000000"/>
              <w:right w:val="single" w:sz="4" w:space="0" w:color="000000"/>
            </w:tcBorders>
            <w:shd w:val="clear" w:color="auto" w:fill="auto"/>
            <w:vAlign w:val="bottom"/>
            <w:hideMark/>
          </w:tcPr>
          <w:p w:rsidR="00D956CB" w:rsidRPr="00D956CB" w:rsidRDefault="00D956CB" w:rsidP="00D956CB">
            <w:pPr>
              <w:spacing w:after="0" w:line="240" w:lineRule="auto"/>
              <w:jc w:val="center"/>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PRAZO DE CONTRATO: 12 MESES</w:t>
            </w:r>
          </w:p>
        </w:tc>
        <w:tc>
          <w:tcPr>
            <w:tcW w:w="2306" w:type="dxa"/>
            <w:gridSpan w:val="2"/>
            <w:tcBorders>
              <w:top w:val="single" w:sz="4" w:space="0" w:color="auto"/>
              <w:left w:val="nil"/>
              <w:bottom w:val="single" w:sz="4" w:space="0" w:color="auto"/>
              <w:right w:val="nil"/>
            </w:tcBorders>
            <w:shd w:val="pct75" w:color="000000"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 </w:t>
            </w:r>
          </w:p>
        </w:tc>
        <w:tc>
          <w:tcPr>
            <w:tcW w:w="1535" w:type="dxa"/>
            <w:tcBorders>
              <w:top w:val="nil"/>
              <w:left w:val="nil"/>
              <w:bottom w:val="single" w:sz="4" w:space="0" w:color="auto"/>
              <w:right w:val="single" w:sz="8" w:space="0" w:color="auto"/>
            </w:tcBorders>
            <w:shd w:val="pct75" w:color="000000"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 </w:t>
            </w:r>
          </w:p>
        </w:tc>
      </w:tr>
      <w:tr w:rsidR="00D956CB" w:rsidRPr="00D956CB" w:rsidTr="00D956CB">
        <w:trPr>
          <w:trHeight w:val="393"/>
        </w:trPr>
        <w:tc>
          <w:tcPr>
            <w:tcW w:w="10529" w:type="dxa"/>
            <w:gridSpan w:val="5"/>
            <w:vMerge/>
            <w:tcBorders>
              <w:top w:val="single" w:sz="4" w:space="0" w:color="auto"/>
              <w:left w:val="single" w:sz="8" w:space="0" w:color="auto"/>
              <w:bottom w:val="single" w:sz="8" w:space="0" w:color="000000"/>
              <w:right w:val="single" w:sz="4" w:space="0" w:color="000000"/>
            </w:tcBorders>
            <w:vAlign w:val="center"/>
            <w:hideMark/>
          </w:tcPr>
          <w:p w:rsidR="00D956CB" w:rsidRPr="00D956CB" w:rsidRDefault="00D956CB" w:rsidP="00D956CB">
            <w:pPr>
              <w:spacing w:after="0" w:line="240" w:lineRule="auto"/>
              <w:rPr>
                <w:rFonts w:ascii="Calibri" w:eastAsia="Times New Roman" w:hAnsi="Calibri" w:cs="Calibri"/>
                <w:b/>
                <w:bCs/>
                <w:sz w:val="24"/>
                <w:szCs w:val="24"/>
                <w:lang w:eastAsia="pt-BR"/>
              </w:rPr>
            </w:pPr>
          </w:p>
        </w:tc>
        <w:tc>
          <w:tcPr>
            <w:tcW w:w="2306" w:type="dxa"/>
            <w:gridSpan w:val="2"/>
            <w:tcBorders>
              <w:top w:val="single" w:sz="4" w:space="0" w:color="auto"/>
              <w:left w:val="nil"/>
              <w:bottom w:val="single" w:sz="8" w:space="0" w:color="auto"/>
              <w:right w:val="nil"/>
            </w:tcBorders>
            <w:shd w:val="clear" w:color="auto"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BDI PROJETOS:</w:t>
            </w:r>
          </w:p>
        </w:tc>
        <w:tc>
          <w:tcPr>
            <w:tcW w:w="1535" w:type="dxa"/>
            <w:tcBorders>
              <w:top w:val="nil"/>
              <w:left w:val="nil"/>
              <w:bottom w:val="nil"/>
              <w:right w:val="single" w:sz="8" w:space="0" w:color="auto"/>
            </w:tcBorders>
            <w:shd w:val="clear" w:color="auto" w:fill="auto"/>
            <w:noWrap/>
            <w:vAlign w:val="bottom"/>
            <w:hideMark/>
          </w:tcPr>
          <w:p w:rsidR="00D956CB" w:rsidRPr="00D956CB" w:rsidRDefault="00D956CB" w:rsidP="00D956CB">
            <w:pPr>
              <w:spacing w:after="0" w:line="240" w:lineRule="auto"/>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18,41%</w:t>
            </w:r>
          </w:p>
        </w:tc>
      </w:tr>
      <w:tr w:rsidR="00D956CB" w:rsidRPr="00D956CB" w:rsidTr="00D956CB">
        <w:trPr>
          <w:trHeight w:val="925"/>
        </w:trPr>
        <w:tc>
          <w:tcPr>
            <w:tcW w:w="582" w:type="dxa"/>
            <w:tcBorders>
              <w:top w:val="nil"/>
              <w:left w:val="single" w:sz="8" w:space="0" w:color="auto"/>
              <w:bottom w:val="nil"/>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ITEM</w:t>
            </w:r>
          </w:p>
        </w:tc>
        <w:tc>
          <w:tcPr>
            <w:tcW w:w="1698" w:type="dxa"/>
            <w:tcBorders>
              <w:top w:val="nil"/>
              <w:left w:val="nil"/>
              <w:bottom w:val="nil"/>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CÓDIGO SUDECAP/SETOP</w:t>
            </w:r>
          </w:p>
        </w:tc>
        <w:tc>
          <w:tcPr>
            <w:tcW w:w="6324" w:type="dxa"/>
            <w:tcBorders>
              <w:top w:val="nil"/>
              <w:left w:val="nil"/>
              <w:bottom w:val="nil"/>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DESCRIÇÃO</w:t>
            </w:r>
          </w:p>
        </w:tc>
        <w:tc>
          <w:tcPr>
            <w:tcW w:w="677" w:type="dxa"/>
            <w:tcBorders>
              <w:top w:val="nil"/>
              <w:left w:val="nil"/>
              <w:bottom w:val="nil"/>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UNID.</w:t>
            </w:r>
          </w:p>
        </w:tc>
        <w:tc>
          <w:tcPr>
            <w:tcW w:w="1246" w:type="dxa"/>
            <w:tcBorders>
              <w:top w:val="nil"/>
              <w:left w:val="nil"/>
              <w:bottom w:val="nil"/>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QUANT.</w:t>
            </w:r>
          </w:p>
        </w:tc>
        <w:tc>
          <w:tcPr>
            <w:tcW w:w="1262" w:type="dxa"/>
            <w:tcBorders>
              <w:top w:val="nil"/>
              <w:left w:val="nil"/>
              <w:bottom w:val="nil"/>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PREÇO UNITÁRIO S/ BDI</w:t>
            </w:r>
          </w:p>
        </w:tc>
        <w:tc>
          <w:tcPr>
            <w:tcW w:w="1043" w:type="dxa"/>
            <w:tcBorders>
              <w:top w:val="nil"/>
              <w:left w:val="nil"/>
              <w:bottom w:val="nil"/>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PREÇO UNITÁRIO C/ BDI</w:t>
            </w:r>
          </w:p>
        </w:tc>
        <w:tc>
          <w:tcPr>
            <w:tcW w:w="1535" w:type="dxa"/>
            <w:tcBorders>
              <w:top w:val="single" w:sz="8" w:space="0" w:color="auto"/>
              <w:left w:val="nil"/>
              <w:bottom w:val="nil"/>
              <w:right w:val="single" w:sz="8"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PREÇO TOTAL</w:t>
            </w:r>
          </w:p>
        </w:tc>
      </w:tr>
      <w:tr w:rsidR="00D956CB" w:rsidRPr="00D956CB" w:rsidTr="00D956CB">
        <w:trPr>
          <w:trHeight w:val="308"/>
        </w:trPr>
        <w:tc>
          <w:tcPr>
            <w:tcW w:w="5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956CB" w:rsidRPr="00D956CB" w:rsidRDefault="00D956CB" w:rsidP="00D956CB">
            <w:pPr>
              <w:spacing w:after="0" w:line="240" w:lineRule="auto"/>
              <w:jc w:val="center"/>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1</w:t>
            </w:r>
          </w:p>
        </w:tc>
        <w:tc>
          <w:tcPr>
            <w:tcW w:w="1698" w:type="dxa"/>
            <w:tcBorders>
              <w:top w:val="single" w:sz="4" w:space="0" w:color="auto"/>
              <w:left w:val="nil"/>
              <w:bottom w:val="single" w:sz="4" w:space="0" w:color="auto"/>
              <w:right w:val="single" w:sz="4" w:space="0" w:color="auto"/>
            </w:tcBorders>
            <w:shd w:val="clear" w:color="000000" w:fill="D9D9D9"/>
            <w:noWrap/>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 </w:t>
            </w:r>
          </w:p>
        </w:tc>
        <w:tc>
          <w:tcPr>
            <w:tcW w:w="10554" w:type="dxa"/>
            <w:gridSpan w:val="5"/>
            <w:tcBorders>
              <w:top w:val="single" w:sz="4" w:space="0" w:color="auto"/>
              <w:left w:val="nil"/>
              <w:bottom w:val="single" w:sz="4" w:space="0" w:color="auto"/>
              <w:right w:val="single" w:sz="4" w:space="0" w:color="auto"/>
            </w:tcBorders>
            <w:shd w:val="clear" w:color="000000" w:fill="D9D9D9"/>
            <w:noWrap/>
            <w:vAlign w:val="center"/>
            <w:hideMark/>
          </w:tcPr>
          <w:p w:rsidR="00D956CB" w:rsidRPr="00D956CB" w:rsidRDefault="00D956CB" w:rsidP="00D956CB">
            <w:pPr>
              <w:spacing w:after="0" w:line="240" w:lineRule="auto"/>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PRESTAÇÃO DE SERVIÇOS/PROJETOS</w:t>
            </w:r>
          </w:p>
        </w:tc>
        <w:tc>
          <w:tcPr>
            <w:tcW w:w="1535" w:type="dxa"/>
            <w:tcBorders>
              <w:top w:val="single" w:sz="4" w:space="0" w:color="auto"/>
              <w:left w:val="nil"/>
              <w:bottom w:val="single" w:sz="4" w:space="0" w:color="auto"/>
              <w:right w:val="single" w:sz="4" w:space="0" w:color="auto"/>
            </w:tcBorders>
            <w:shd w:val="clear" w:color="000000" w:fill="D9D9D9"/>
            <w:noWrap/>
            <w:vAlign w:val="center"/>
            <w:hideMark/>
          </w:tcPr>
          <w:p w:rsidR="00D956CB" w:rsidRPr="00D956CB" w:rsidRDefault="00D956CB" w:rsidP="00D956CB">
            <w:pPr>
              <w:spacing w:after="0" w:line="240" w:lineRule="auto"/>
              <w:jc w:val="center"/>
              <w:rPr>
                <w:rFonts w:ascii="Calibri" w:eastAsia="Times New Roman" w:hAnsi="Calibri" w:cs="Calibri"/>
                <w:b/>
                <w:bCs/>
                <w:sz w:val="24"/>
                <w:szCs w:val="24"/>
                <w:lang w:eastAsia="pt-BR"/>
              </w:rPr>
            </w:pPr>
            <w:r w:rsidRPr="00D956CB">
              <w:rPr>
                <w:rFonts w:ascii="Calibri" w:eastAsia="Times New Roman" w:hAnsi="Calibri" w:cs="Calibri"/>
                <w:b/>
                <w:bCs/>
                <w:sz w:val="24"/>
                <w:szCs w:val="24"/>
                <w:lang w:eastAsia="pt-BR"/>
              </w:rPr>
              <w:t>321.285,54</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PROJ-ANT-015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ANTEPROJETO DE EDIFICAÇÃO - AREA &lt;= 600 m²</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U</w:t>
            </w:r>
          </w:p>
        </w:tc>
        <w:tc>
          <w:tcPr>
            <w:tcW w:w="1246"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18,00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2513,76</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2.976,42</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53.575,56</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PROJ-ANT-030</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ANTEPROJETO DE EDIFICAÇÃO - 600 m² &lt; AREA &lt;= 1.500 m²</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U</w:t>
            </w:r>
          </w:p>
        </w:tc>
        <w:tc>
          <w:tcPr>
            <w:tcW w:w="1246"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5,00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4983,26</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5.900,43</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29.502,15</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a</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ARQUITETÔNICOS</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PROJ-EXE-015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ARQUITETURA</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1141,72</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1.351,85</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4.055,55</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b</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 LUMINOTÉCNICO</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PROJ-EXE-285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LUMINOTÉCNICO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446,34</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528,49</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1.585,47</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c</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 PAISAGÍSTICO</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1.5</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PROJ-EXE-345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PAISAGISMO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5,00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1028,51</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1.217,81</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6.089,05</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d</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 URBANÍSTCO</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1.6</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PROJ-EXE-540</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DESENHO DE CADASTRO DE CONSTRUÇÕES EXISTENTES</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344,49</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407,89</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1.223,67</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e</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ESTRUTURAIS/FUNDAÇÕES</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1.7</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PROJ-EXE-090</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ESTRUTURA DE CONCRETO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921,26</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1.090,82</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3.272,46</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1.8</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PROJ-EXE-095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ESTRUTURA METÁLICA</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7,00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1.393,74</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1.650,26</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11.551,82</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f</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DE ARTES ESPECIAIS</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1.9</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62.03.14</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PROJETO OBRAS ARTES ESPECIAIS-PONTES,VIADUTOS,ETC</w:t>
            </w:r>
          </w:p>
        </w:tc>
        <w:tc>
          <w:tcPr>
            <w:tcW w:w="677"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2.366,04</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2.801,51</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14.007,55</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g</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HIDROSANITÁRIOS</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1.10</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PROJ-EXE-135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INSTALAÇÕES HIDRO SANITÁRIAS</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999,19</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1.183,09</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3.549,27</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1.11</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PROJ-EXE-375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AQUECIMENTO SOLAR E REDE DE ÁGUA QUENTE</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795,73</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942,18</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1.884,36</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h</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ELÉTRICOS</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1.12</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PROJ-EXE-150</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INSTALAÇÕES ELÉTRICAS</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1.076,91</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1.275,12</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19.126,80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 xml:space="preserve">i </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 DE PREVENÇÃO E COMBATE A INCÊNDIOS</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1.13</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PROJ-EXE-210</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PREVENÇÃO E COMBATE A INCÊNDIO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890,19</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1.054,03</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2.108,06</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1.14</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PROJ-EXE-465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APROVAÇÃO DE PROJETO NO CORPO DE BOMBEIROS</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U</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2.272,21</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2.690,41</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5.380,82</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j</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SPDA</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1.15</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PROJ-EXE-195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SPDA</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802,09</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949,72</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1.899,44</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k</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DE INFRAESTRUTURA URBANA</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1.16</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62.03.08</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DE PAVIMENTAÇÃO - VIA LOCAL</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KM</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1.757,50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2.080,97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20.809,70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1.17</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62.03.09</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DE PAVIMENTAÇÃO - VIA COLETORA E PRIMARIA</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KM</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2.727,90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3.229,97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16.149,85</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1.18</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62.03.11</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DE SINALIZAÇÃO/DESVIO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KM</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2.148,18</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2.543,55</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25.435,50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1.19</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PROJ-EXE-075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DRENAGEM PLUVIAL</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795,73</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942,18</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3.768,72</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 xml:space="preserve">l </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DE TERRAPLANAGEM</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1.20</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PROJ-EXE-045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TERRAPLENAGEM - PLANTA</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692,25</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819,66</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1.639,32</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1.21</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PROJ-EXE-060</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TERRAPLENAGEM - SEÇÕES</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355,26</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420,65</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841,30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m</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SONDAGENS</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1.22</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SPT-SON-015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SONDAGEM A PERCUSSÃO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75,62</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89,54</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4.477,00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1.23</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SPT-MOB-015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MOBILIZAÇÃO E INSTALAÇÃO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U</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809,00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957,90</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1.915,80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1.24</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SPT-DES-015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DESLOCAMENTO PARA SONDAGENS</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KM</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3.137,60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1,51</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1,79</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5.616,30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n</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DE CONTENÇÃO</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1.25</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62.03.06</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PROJETO GEOMETRICO DE CONTENÇAO</w:t>
            </w:r>
          </w:p>
        </w:tc>
        <w:tc>
          <w:tcPr>
            <w:tcW w:w="677"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1.249,76</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1.479,78</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2.959,56</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1.26</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62.03.07</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PROJETO ESTRUTURAL DE CONTENCAO / CANAL</w:t>
            </w:r>
          </w:p>
        </w:tc>
        <w:tc>
          <w:tcPr>
            <w:tcW w:w="677"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1.157,27</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1.370,27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2.740,54</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o</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DE IMPERMEABILIZAÇÃO</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1.27</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PROJ-EXE-330</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IMPERMEABILIZAÇÃO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1.034,90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1.225,37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2.450,74</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p</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LEVANTAMENTOS TOPOGRÁFICOS</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1.28</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LEV-PLA-020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LEVANTAMENTO PLANIALTIMÉTRICO E CADASTRAL -TERRENO ATÉ 2.000 M²</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U</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7,00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992,16</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1.174,77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8.223,39</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1.29</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LEV-PLA-035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LEVANTAMENTO PLANIALTIMÉTRICO E CADASTRAL -TERRENO DE 2.001 A 10.000 M²</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U</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2.429,71</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2.876,90</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5.753,80</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1.30</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LEV-PLA-050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LEVANTAMENTO PLANIALTIMÉTRICO E CADASTRAL -TERRENO DE 10.001 A 50.000 M²</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12.000,00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0,27</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0,32</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3.840,00</w:t>
            </w:r>
          </w:p>
        </w:tc>
      </w:tr>
      <w:tr w:rsidR="00D956CB" w:rsidRPr="00D956CB" w:rsidTr="00D956CB">
        <w:trPr>
          <w:trHeight w:val="48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1.31</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LEV-PLA-080</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DESLOCAMENTO INTERMUNICIPAL</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KM</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3.137,60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0,91</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1,08</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3.388,61</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q</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RELATÓRIOS FOTOGRÁFICOS E TÉCNICOS/ LAUDOS/PLANILHAS ORÇAMENTÁRIAS/MEMORIAIS, ETC</w:t>
            </w:r>
          </w:p>
        </w:tc>
      </w:tr>
      <w:tr w:rsidR="00D956CB" w:rsidRPr="00D956CB" w:rsidTr="00D956CB">
        <w:trPr>
          <w:trHeight w:val="9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1.32</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REL-TEC-005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ESPECIFICAÇÃO DOS MATERIAIS COM MEMORIAL DESCRITIVO DE CADA AMBIENTE E EQUIPAMENTOS PARA PROJETOS DE IMPLANTAÇÃO DE EDIFICAÇÃO ÁREA ATÉ 6.000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0,17</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0,20</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200,00</w:t>
            </w:r>
          </w:p>
        </w:tc>
      </w:tr>
      <w:tr w:rsidR="00D956CB" w:rsidRPr="00D956CB" w:rsidTr="00D956CB">
        <w:trPr>
          <w:trHeight w:val="9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1.33</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REL-TEC-040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ESPECIFICAÇÃO DOS MATERIAIS COM MEMORIAL DESCRITIVO DE CADA AMBIENTE E EQUIPAMENTOS PARA CONSTRUÇÕES NOVAS - AREA ATÉ 1.000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1,64</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1,94</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1.940,00</w:t>
            </w:r>
          </w:p>
        </w:tc>
      </w:tr>
      <w:tr w:rsidR="00D956CB" w:rsidRPr="00D956CB" w:rsidTr="00D956CB">
        <w:trPr>
          <w:trHeight w:val="9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1.34</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REL-TEC-075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ESPECIFICAÇÃO DOS MATERIAIS COM MEMORIAL DESCRITIVO DE CADA AMBIENTE E EQUIPAMENTOS PARA REFORMA E/OU AMPLIAÇÃO DE EDIFICAÇÕES EXISTENTES- AREA ATÉ 1.000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1,34</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1,59</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1.590,00</w:t>
            </w:r>
          </w:p>
        </w:tc>
      </w:tr>
      <w:tr w:rsidR="00D956CB" w:rsidRPr="00D956CB" w:rsidTr="00D956CB">
        <w:trPr>
          <w:trHeight w:val="92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1.35</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REL-TEC-110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ESPECIFICAÇÃO DOS MATERIAIS COM MEMORIAL DESCRITIVO DE CADA AMBIENTE E EQUIPAMENTOS PARA REFORMA E/OU AMPLIAÇÃO DE PATRIMÔNIOS HISTÓRICOS - AREA ATÉ 1.000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2,02</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2,39</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2.390,00</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1.36</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REL-TEC-145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ESPECIFICAÇÃO DOS MATERIAIS COM MEMORIAL DESCRITIVO PARA OBRAS DE INFRAESTRUTURA</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0,05</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0,06</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600,00</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1.37</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PLAN-PRO-185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PLANILHA ORÇAMENTÁRIA PARA PROJETOS DE IMPLANTAÇÃO DE EDIFICAÇÃO ÁREA ATÉ 6.000 m²</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0,38</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0,45</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450,00</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1.38</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PLAN-PRO-220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PLANILHA ORÇAMENTÁRIA PARA CONSTRUÇÕES NOVAS - AREA ATÉ 1.000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3,35</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3,97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3.970,00</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1.39</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PLAN-PRO-255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PLANILHA ORÇAMENTÁRIA PARA REFORMA E/OU AMPLIAÇÃO DE EDIFICAÇÕES EXISTENTES- AREA ATÉ 1.000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2,76</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3,27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3.270,00</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1.40</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PLAN-PRO-290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PLANILHA ORÇAMENTÁRIA PARA REFORMA E/OU AMPLIAÇÃO DE PATRIMÔNIOS HISTÓRICOS - AREA ATÉ 1.000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4,12</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4,88</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4.880,00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1.41</w:t>
            </w:r>
          </w:p>
        </w:tc>
        <w:tc>
          <w:tcPr>
            <w:tcW w:w="1698"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PLAN-PRO-325</w:t>
            </w:r>
          </w:p>
        </w:tc>
        <w:tc>
          <w:tcPr>
            <w:tcW w:w="6324"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PLANILHA ORÇAMENTÁRIA PARA OBRAS DE INFRAESTRUTURA</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0,09</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0,11</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1.100,00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 xml:space="preserve">r </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PROJETOS DIVERSOS E COMPLEMENTARES</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1.42</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PROJ-EXE-435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DESENVOLVIMENTO E DETALHAMENTO DE PROJETOS COMPLEMENTARES</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388,05</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459,47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9.189,40</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1.43</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PROJ-EXE-120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AR CONDICIONADO/ VENTILAÇÃO/ CLIMATIZAÇÃO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1.064,22</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1.260,09</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1.260,09</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1.44</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PROJ-EXE-165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CABEAMENTO ESTRUTURADO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1.190,69</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1.409,84</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1.409,84</w:t>
            </w:r>
          </w:p>
        </w:tc>
      </w:tr>
      <w:tr w:rsidR="00D956CB" w:rsidRPr="00D956CB" w:rsidTr="00D956CB">
        <w:trPr>
          <w:trHeight w:val="61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1.45</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PROJ-EXE-180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INFRAESTRUTURA DE CABEAMENTO ESTRUTURADO /CFTV /ALARME /SEGURANÇA /SONORIZAÇÃO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598,60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708,77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708,77</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1.46</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PROJ-EXE-225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PROGRAMAÇÃO VISUAL</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776,30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919,18</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919,18</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1.47</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PROJ-EXE-240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DESENHO E CÓPIA DE PROJETOS</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256,47</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303,67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3.036,70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1.48</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PROJ-EXE-300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ENGRADAMENTO METÁLICO</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776,30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919,18</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1.838,36</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1.49</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PROJ-EXE-420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PROJETO EXECUTIVO DE GLP</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PR A1</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802,09</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949,72</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949,72</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1.50</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PROJ-EXE-545</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COMPATIBILIZAÇÃO DE PROJETOS COM ÁREA ATÉ 10.000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1,87</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2,21</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2.210,00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s</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AS BUILT</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1.51</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REL-TEC-150</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AS BUILT DE PROJETOS COM ÁREA ATÉ 10.000 M2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M2</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1.000,00</w:t>
            </w:r>
          </w:p>
        </w:tc>
        <w:tc>
          <w:tcPr>
            <w:tcW w:w="1262"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0,65</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0,77</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770,00</w:t>
            </w:r>
          </w:p>
        </w:tc>
      </w:tr>
      <w:tr w:rsidR="00D956CB" w:rsidRPr="00D956CB" w:rsidTr="00D956CB">
        <w:trPr>
          <w:trHeight w:val="308"/>
        </w:trPr>
        <w:tc>
          <w:tcPr>
            <w:tcW w:w="582" w:type="dxa"/>
            <w:tcBorders>
              <w:top w:val="nil"/>
              <w:left w:val="single" w:sz="4" w:space="0" w:color="auto"/>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jc w:val="center"/>
              <w:outlineLvl w:val="0"/>
              <w:rPr>
                <w:rFonts w:ascii="Calibri" w:eastAsia="Times New Roman" w:hAnsi="Calibri" w:cs="Calibri"/>
                <w:i/>
                <w:iCs/>
                <w:sz w:val="24"/>
                <w:szCs w:val="24"/>
                <w:lang w:eastAsia="pt-BR"/>
              </w:rPr>
            </w:pPr>
            <w:r w:rsidRPr="00D956CB">
              <w:rPr>
                <w:rFonts w:ascii="Calibri" w:eastAsia="Times New Roman" w:hAnsi="Calibri" w:cs="Calibri"/>
                <w:i/>
                <w:iCs/>
                <w:sz w:val="24"/>
                <w:szCs w:val="24"/>
                <w:lang w:eastAsia="pt-BR"/>
              </w:rPr>
              <w:t>t</w:t>
            </w:r>
          </w:p>
        </w:tc>
        <w:tc>
          <w:tcPr>
            <w:tcW w:w="13789" w:type="dxa"/>
            <w:gridSpan w:val="7"/>
            <w:tcBorders>
              <w:top w:val="single" w:sz="4" w:space="0" w:color="auto"/>
              <w:left w:val="nil"/>
              <w:bottom w:val="single" w:sz="4" w:space="0" w:color="auto"/>
              <w:right w:val="single" w:sz="4" w:space="0" w:color="auto"/>
            </w:tcBorders>
            <w:shd w:val="clear" w:color="000000" w:fill="F2F2F2"/>
            <w:noWrap/>
            <w:vAlign w:val="center"/>
            <w:hideMark/>
          </w:tcPr>
          <w:p w:rsidR="00D956CB" w:rsidRPr="00D956CB" w:rsidRDefault="00D956CB" w:rsidP="00D956CB">
            <w:pPr>
              <w:spacing w:after="0" w:line="240" w:lineRule="auto"/>
              <w:outlineLvl w:val="0"/>
              <w:rPr>
                <w:rFonts w:ascii="Calibri" w:eastAsia="Times New Roman" w:hAnsi="Calibri" w:cs="Calibri"/>
                <w:i/>
                <w:iCs/>
                <w:color w:val="000000"/>
                <w:sz w:val="24"/>
                <w:szCs w:val="24"/>
                <w:lang w:eastAsia="pt-BR"/>
              </w:rPr>
            </w:pPr>
            <w:r w:rsidRPr="00D956CB">
              <w:rPr>
                <w:rFonts w:ascii="Calibri" w:eastAsia="Times New Roman" w:hAnsi="Calibri" w:cs="Calibri"/>
                <w:i/>
                <w:iCs/>
                <w:color w:val="000000"/>
                <w:sz w:val="24"/>
                <w:szCs w:val="24"/>
                <w:lang w:eastAsia="pt-BR"/>
              </w:rPr>
              <w:t>SERVIÇOS DE GRÁFICA E DESLOCAMENTO PARA ELABORAÇÃO DOS PROJETOS</w:t>
            </w:r>
          </w:p>
        </w:tc>
      </w:tr>
      <w:tr w:rsidR="00D956CB" w:rsidRPr="00D956CB" w:rsidTr="00D956CB">
        <w:trPr>
          <w:trHeight w:val="308"/>
        </w:trPr>
        <w:tc>
          <w:tcPr>
            <w:tcW w:w="582" w:type="dxa"/>
            <w:tcBorders>
              <w:top w:val="nil"/>
              <w:left w:val="single" w:sz="4" w:space="0" w:color="000000"/>
              <w:bottom w:val="single" w:sz="4" w:space="0" w:color="auto"/>
              <w:right w:val="single" w:sz="4" w:space="0" w:color="000000"/>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1.52</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64.13.04</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FORMATO A1</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U</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280,00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15,00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17,76</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4.972,80</w:t>
            </w:r>
          </w:p>
        </w:tc>
      </w:tr>
      <w:tr w:rsidR="00D956CB" w:rsidRPr="00D956CB" w:rsidTr="00D956CB">
        <w:trPr>
          <w:trHeight w:val="308"/>
        </w:trPr>
        <w:tc>
          <w:tcPr>
            <w:tcW w:w="582" w:type="dxa"/>
            <w:tcBorders>
              <w:top w:val="nil"/>
              <w:left w:val="single" w:sz="4" w:space="0" w:color="000000"/>
              <w:bottom w:val="single" w:sz="4" w:space="0" w:color="auto"/>
              <w:right w:val="single" w:sz="4" w:space="0" w:color="000000"/>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1.53</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64.13.03</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FORMATO A2</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U</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80,00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9,00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10,66</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852,80</w:t>
            </w:r>
          </w:p>
        </w:tc>
      </w:tr>
      <w:tr w:rsidR="00D956CB" w:rsidRPr="00D956CB" w:rsidTr="00D956CB">
        <w:trPr>
          <w:trHeight w:val="308"/>
        </w:trPr>
        <w:tc>
          <w:tcPr>
            <w:tcW w:w="582" w:type="dxa"/>
            <w:tcBorders>
              <w:top w:val="nil"/>
              <w:left w:val="single" w:sz="4" w:space="0" w:color="000000"/>
              <w:bottom w:val="single" w:sz="4" w:space="0" w:color="auto"/>
              <w:right w:val="single" w:sz="4" w:space="0" w:color="000000"/>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1.54</w:t>
            </w:r>
          </w:p>
        </w:tc>
        <w:tc>
          <w:tcPr>
            <w:tcW w:w="1698" w:type="dxa"/>
            <w:tcBorders>
              <w:top w:val="nil"/>
              <w:left w:val="nil"/>
              <w:bottom w:val="nil"/>
              <w:right w:val="single" w:sz="4" w:space="0" w:color="000000"/>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64.13.02</w:t>
            </w:r>
          </w:p>
        </w:tc>
        <w:tc>
          <w:tcPr>
            <w:tcW w:w="6324"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FORMATO A3</w:t>
            </w:r>
          </w:p>
        </w:tc>
        <w:tc>
          <w:tcPr>
            <w:tcW w:w="677"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U</w:t>
            </w:r>
          </w:p>
        </w:tc>
        <w:tc>
          <w:tcPr>
            <w:tcW w:w="1246" w:type="dxa"/>
            <w:tcBorders>
              <w:top w:val="nil"/>
              <w:left w:val="nil"/>
              <w:bottom w:val="single" w:sz="4" w:space="0" w:color="auto"/>
              <w:right w:val="single" w:sz="4" w:space="0" w:color="auto"/>
            </w:tcBorders>
            <w:shd w:val="clear" w:color="auto" w:fill="auto"/>
            <w:noWrap/>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40,00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5,00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5,92</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236,80</w:t>
            </w:r>
          </w:p>
        </w:tc>
      </w:tr>
      <w:tr w:rsidR="00D956CB" w:rsidRPr="00D956CB" w:rsidTr="00D956CB">
        <w:trPr>
          <w:trHeight w:val="308"/>
        </w:trPr>
        <w:tc>
          <w:tcPr>
            <w:tcW w:w="582" w:type="dxa"/>
            <w:tcBorders>
              <w:top w:val="nil"/>
              <w:left w:val="single" w:sz="4" w:space="0" w:color="000000"/>
              <w:bottom w:val="single" w:sz="4" w:space="0" w:color="auto"/>
              <w:right w:val="single" w:sz="4" w:space="0" w:color="000000"/>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1.55</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64.11.01</w:t>
            </w:r>
          </w:p>
        </w:tc>
        <w:tc>
          <w:tcPr>
            <w:tcW w:w="6324" w:type="dxa"/>
            <w:tcBorders>
              <w:top w:val="nil"/>
              <w:left w:val="nil"/>
              <w:bottom w:val="single" w:sz="4" w:space="0" w:color="auto"/>
              <w:right w:val="single" w:sz="4" w:space="0" w:color="000000"/>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EM CAPA A4 DE ACETATO, PVC/CROMICOTE, C/ ESPIRAL</w:t>
            </w:r>
          </w:p>
        </w:tc>
        <w:tc>
          <w:tcPr>
            <w:tcW w:w="677" w:type="dxa"/>
            <w:tcBorders>
              <w:top w:val="nil"/>
              <w:left w:val="nil"/>
              <w:bottom w:val="single" w:sz="4" w:space="0" w:color="auto"/>
              <w:right w:val="single" w:sz="4" w:space="0" w:color="000000"/>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U</w:t>
            </w:r>
          </w:p>
        </w:tc>
        <w:tc>
          <w:tcPr>
            <w:tcW w:w="1246" w:type="dxa"/>
            <w:tcBorders>
              <w:top w:val="nil"/>
              <w:left w:val="nil"/>
              <w:bottom w:val="single" w:sz="4" w:space="0" w:color="auto"/>
              <w:right w:val="single" w:sz="4" w:space="0" w:color="000000"/>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50</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4,00</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4,74</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237,00</w:t>
            </w:r>
          </w:p>
        </w:tc>
      </w:tr>
      <w:tr w:rsidR="00D956CB" w:rsidRPr="00D956CB" w:rsidTr="00D956CB">
        <w:trPr>
          <w:trHeight w:val="308"/>
        </w:trPr>
        <w:tc>
          <w:tcPr>
            <w:tcW w:w="582" w:type="dxa"/>
            <w:tcBorders>
              <w:top w:val="nil"/>
              <w:left w:val="single" w:sz="4" w:space="0" w:color="000000"/>
              <w:bottom w:val="single" w:sz="4" w:space="0" w:color="auto"/>
              <w:right w:val="single" w:sz="4" w:space="0" w:color="000000"/>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1.56</w:t>
            </w:r>
          </w:p>
        </w:tc>
        <w:tc>
          <w:tcPr>
            <w:tcW w:w="1698"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VIS-CAD-045</w:t>
            </w:r>
          </w:p>
        </w:tc>
        <w:tc>
          <w:tcPr>
            <w:tcW w:w="6324" w:type="dxa"/>
            <w:tcBorders>
              <w:top w:val="nil"/>
              <w:left w:val="nil"/>
              <w:bottom w:val="nil"/>
              <w:right w:val="single" w:sz="4" w:space="0" w:color="000000"/>
            </w:tcBorders>
            <w:shd w:val="clear" w:color="auto" w:fill="auto"/>
            <w:vAlign w:val="center"/>
            <w:hideMark/>
          </w:tcPr>
          <w:p w:rsidR="00D956CB" w:rsidRPr="00D956CB" w:rsidRDefault="00D956CB" w:rsidP="00D956CB">
            <w:pPr>
              <w:spacing w:after="0" w:line="240" w:lineRule="auto"/>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DESLOCAMENTO INTERMUNICIPAL</w:t>
            </w:r>
          </w:p>
        </w:tc>
        <w:tc>
          <w:tcPr>
            <w:tcW w:w="677" w:type="dxa"/>
            <w:tcBorders>
              <w:top w:val="nil"/>
              <w:left w:val="nil"/>
              <w:bottom w:val="nil"/>
              <w:right w:val="nil"/>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KM</w:t>
            </w:r>
          </w:p>
        </w:tc>
        <w:tc>
          <w:tcPr>
            <w:tcW w:w="1246" w:type="dxa"/>
            <w:tcBorders>
              <w:top w:val="nil"/>
              <w:left w:val="single" w:sz="4" w:space="0" w:color="auto"/>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3224</w:t>
            </w:r>
          </w:p>
        </w:tc>
        <w:tc>
          <w:tcPr>
            <w:tcW w:w="1262"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0,91</w:t>
            </w:r>
          </w:p>
        </w:tc>
        <w:tc>
          <w:tcPr>
            <w:tcW w:w="1043"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color w:val="000000"/>
                <w:sz w:val="24"/>
                <w:szCs w:val="24"/>
                <w:lang w:eastAsia="pt-BR"/>
              </w:rPr>
            </w:pPr>
            <w:r w:rsidRPr="00D956CB">
              <w:rPr>
                <w:rFonts w:ascii="Calibri" w:eastAsia="Times New Roman" w:hAnsi="Calibri" w:cs="Calibri"/>
                <w:color w:val="000000"/>
                <w:sz w:val="24"/>
                <w:szCs w:val="24"/>
                <w:lang w:eastAsia="pt-BR"/>
              </w:rPr>
              <w:t>1,08</w:t>
            </w:r>
          </w:p>
        </w:tc>
        <w:tc>
          <w:tcPr>
            <w:tcW w:w="1535" w:type="dxa"/>
            <w:tcBorders>
              <w:top w:val="nil"/>
              <w:left w:val="nil"/>
              <w:bottom w:val="single" w:sz="4" w:space="0" w:color="auto"/>
              <w:right w:val="single" w:sz="4" w:space="0" w:color="auto"/>
            </w:tcBorders>
            <w:shd w:val="clear" w:color="auto" w:fill="auto"/>
            <w:vAlign w:val="center"/>
            <w:hideMark/>
          </w:tcPr>
          <w:p w:rsidR="00D956CB" w:rsidRPr="00D956CB" w:rsidRDefault="00D956CB" w:rsidP="00D956CB">
            <w:pPr>
              <w:spacing w:after="0" w:line="240" w:lineRule="auto"/>
              <w:jc w:val="center"/>
              <w:outlineLvl w:val="0"/>
              <w:rPr>
                <w:rFonts w:ascii="Calibri" w:eastAsia="Times New Roman" w:hAnsi="Calibri" w:cs="Calibri"/>
                <w:sz w:val="24"/>
                <w:szCs w:val="24"/>
                <w:lang w:eastAsia="pt-BR"/>
              </w:rPr>
            </w:pPr>
            <w:r w:rsidRPr="00D956CB">
              <w:rPr>
                <w:rFonts w:ascii="Calibri" w:eastAsia="Times New Roman" w:hAnsi="Calibri" w:cs="Calibri"/>
                <w:sz w:val="24"/>
                <w:szCs w:val="24"/>
                <w:lang w:eastAsia="pt-BR"/>
              </w:rPr>
              <w:t>3.481,92</w:t>
            </w:r>
          </w:p>
        </w:tc>
      </w:tr>
      <w:tr w:rsidR="00D956CB" w:rsidRPr="00D956CB" w:rsidTr="00D956CB">
        <w:trPr>
          <w:trHeight w:val="488"/>
        </w:trPr>
        <w:tc>
          <w:tcPr>
            <w:tcW w:w="12836" w:type="dxa"/>
            <w:gridSpan w:val="7"/>
            <w:tcBorders>
              <w:top w:val="single" w:sz="4" w:space="0" w:color="auto"/>
              <w:left w:val="single" w:sz="4" w:space="0" w:color="auto"/>
              <w:bottom w:val="single" w:sz="4" w:space="0" w:color="auto"/>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VALOR TOTAL DA OBRA (C/ BDI APLICADO)</w:t>
            </w:r>
          </w:p>
        </w:tc>
        <w:tc>
          <w:tcPr>
            <w:tcW w:w="1535" w:type="dxa"/>
            <w:tcBorders>
              <w:top w:val="nil"/>
              <w:left w:val="nil"/>
              <w:bottom w:val="single" w:sz="4" w:space="0" w:color="auto"/>
              <w:right w:val="single" w:sz="4" w:space="0" w:color="auto"/>
            </w:tcBorders>
            <w:shd w:val="clear" w:color="000000" w:fill="D9D9D9"/>
            <w:vAlign w:val="center"/>
            <w:hideMark/>
          </w:tcPr>
          <w:p w:rsidR="00D956CB" w:rsidRPr="00D956CB" w:rsidRDefault="00D956CB" w:rsidP="00D956CB">
            <w:pPr>
              <w:spacing w:after="0" w:line="240" w:lineRule="auto"/>
              <w:jc w:val="center"/>
              <w:rPr>
                <w:rFonts w:ascii="Calibri" w:eastAsia="Times New Roman" w:hAnsi="Calibri" w:cs="Calibri"/>
                <w:b/>
                <w:bCs/>
                <w:color w:val="000000"/>
                <w:sz w:val="24"/>
                <w:szCs w:val="24"/>
                <w:lang w:eastAsia="pt-BR"/>
              </w:rPr>
            </w:pPr>
            <w:r w:rsidRPr="00D956CB">
              <w:rPr>
                <w:rFonts w:ascii="Calibri" w:eastAsia="Times New Roman" w:hAnsi="Calibri" w:cs="Calibri"/>
                <w:b/>
                <w:bCs/>
                <w:color w:val="000000"/>
                <w:sz w:val="24"/>
                <w:szCs w:val="24"/>
                <w:lang w:eastAsia="pt-BR"/>
              </w:rPr>
              <w:t>321.285,54</w:t>
            </w:r>
          </w:p>
        </w:tc>
      </w:tr>
      <w:tr w:rsidR="00D956CB" w:rsidRPr="00D956CB" w:rsidTr="00D956CB">
        <w:trPr>
          <w:trHeight w:val="249"/>
        </w:trPr>
        <w:tc>
          <w:tcPr>
            <w:tcW w:w="582" w:type="dxa"/>
            <w:tcBorders>
              <w:top w:val="nil"/>
              <w:left w:val="single" w:sz="8" w:space="0" w:color="auto"/>
              <w:bottom w:val="nil"/>
              <w:right w:val="nil"/>
            </w:tcBorders>
            <w:shd w:val="clear" w:color="auto" w:fill="auto"/>
            <w:vAlign w:val="bottom"/>
            <w:hideMark/>
          </w:tcPr>
          <w:p w:rsidR="00D956CB" w:rsidRPr="00D956CB" w:rsidRDefault="00D956CB" w:rsidP="00D956CB">
            <w:pPr>
              <w:spacing w:after="0" w:line="240" w:lineRule="auto"/>
              <w:jc w:val="both"/>
              <w:rPr>
                <w:rFonts w:ascii="Calibri" w:eastAsia="Times New Roman" w:hAnsi="Calibri" w:cs="Calibri"/>
                <w:b/>
                <w:bCs/>
                <w:color w:val="000000"/>
                <w:sz w:val="20"/>
                <w:szCs w:val="20"/>
                <w:lang w:eastAsia="pt-BR"/>
              </w:rPr>
            </w:pPr>
            <w:r w:rsidRPr="00D956CB">
              <w:rPr>
                <w:rFonts w:ascii="Calibri" w:eastAsia="Times New Roman" w:hAnsi="Calibri" w:cs="Calibri"/>
                <w:b/>
                <w:bCs/>
                <w:color w:val="000000"/>
                <w:sz w:val="20"/>
                <w:szCs w:val="20"/>
                <w:lang w:eastAsia="pt-BR"/>
              </w:rPr>
              <w:t> </w:t>
            </w:r>
          </w:p>
        </w:tc>
        <w:tc>
          <w:tcPr>
            <w:tcW w:w="1698" w:type="dxa"/>
            <w:tcBorders>
              <w:top w:val="nil"/>
              <w:left w:val="nil"/>
              <w:bottom w:val="nil"/>
              <w:right w:val="nil"/>
            </w:tcBorders>
            <w:shd w:val="clear" w:color="auto" w:fill="auto"/>
            <w:vAlign w:val="bottom"/>
            <w:hideMark/>
          </w:tcPr>
          <w:p w:rsidR="00D956CB" w:rsidRPr="00D956CB" w:rsidRDefault="00D956CB" w:rsidP="00D956CB">
            <w:pPr>
              <w:spacing w:after="0" w:line="240" w:lineRule="auto"/>
              <w:jc w:val="both"/>
              <w:rPr>
                <w:rFonts w:ascii="Calibri" w:eastAsia="Times New Roman" w:hAnsi="Calibri" w:cs="Calibri"/>
                <w:b/>
                <w:bCs/>
                <w:color w:val="000000"/>
                <w:sz w:val="20"/>
                <w:szCs w:val="20"/>
                <w:lang w:eastAsia="pt-BR"/>
              </w:rPr>
            </w:pPr>
          </w:p>
        </w:tc>
        <w:tc>
          <w:tcPr>
            <w:tcW w:w="6324" w:type="dxa"/>
            <w:tcBorders>
              <w:top w:val="nil"/>
              <w:left w:val="nil"/>
              <w:bottom w:val="nil"/>
              <w:right w:val="nil"/>
            </w:tcBorders>
            <w:shd w:val="clear" w:color="auto" w:fill="auto"/>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677" w:type="dxa"/>
            <w:tcBorders>
              <w:top w:val="nil"/>
              <w:left w:val="nil"/>
              <w:bottom w:val="nil"/>
              <w:right w:val="nil"/>
            </w:tcBorders>
            <w:shd w:val="clear" w:color="auto" w:fill="auto"/>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246" w:type="dxa"/>
            <w:tcBorders>
              <w:top w:val="nil"/>
              <w:left w:val="nil"/>
              <w:bottom w:val="nil"/>
              <w:right w:val="nil"/>
            </w:tcBorders>
            <w:shd w:val="clear" w:color="auto" w:fill="auto"/>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262" w:type="dxa"/>
            <w:tcBorders>
              <w:top w:val="nil"/>
              <w:left w:val="nil"/>
              <w:bottom w:val="nil"/>
              <w:right w:val="nil"/>
            </w:tcBorders>
            <w:shd w:val="clear" w:color="auto" w:fill="auto"/>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043" w:type="dxa"/>
            <w:tcBorders>
              <w:top w:val="nil"/>
              <w:left w:val="nil"/>
              <w:bottom w:val="nil"/>
              <w:right w:val="nil"/>
            </w:tcBorders>
            <w:shd w:val="clear" w:color="auto" w:fill="auto"/>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535" w:type="dxa"/>
            <w:tcBorders>
              <w:top w:val="nil"/>
              <w:left w:val="nil"/>
              <w:bottom w:val="nil"/>
              <w:right w:val="single" w:sz="8" w:space="0" w:color="auto"/>
            </w:tcBorders>
            <w:shd w:val="clear" w:color="auto" w:fill="auto"/>
            <w:vAlign w:val="bottom"/>
            <w:hideMark/>
          </w:tcPr>
          <w:p w:rsidR="00D956CB" w:rsidRPr="00D956CB" w:rsidRDefault="00D956CB" w:rsidP="00D956CB">
            <w:pPr>
              <w:spacing w:after="0" w:line="240" w:lineRule="auto"/>
              <w:jc w:val="both"/>
              <w:rPr>
                <w:rFonts w:ascii="Calibri" w:eastAsia="Times New Roman" w:hAnsi="Calibri" w:cs="Calibri"/>
                <w:b/>
                <w:bCs/>
                <w:color w:val="000000"/>
                <w:sz w:val="20"/>
                <w:szCs w:val="20"/>
                <w:lang w:eastAsia="pt-BR"/>
              </w:rPr>
            </w:pPr>
            <w:r w:rsidRPr="00D956CB">
              <w:rPr>
                <w:rFonts w:ascii="Calibri" w:eastAsia="Times New Roman" w:hAnsi="Calibri" w:cs="Calibri"/>
                <w:b/>
                <w:bCs/>
                <w:color w:val="000000"/>
                <w:sz w:val="20"/>
                <w:szCs w:val="20"/>
                <w:lang w:eastAsia="pt-BR"/>
              </w:rPr>
              <w:t> </w:t>
            </w:r>
          </w:p>
        </w:tc>
      </w:tr>
      <w:tr w:rsidR="00D956CB" w:rsidRPr="00D956CB" w:rsidTr="00D956CB">
        <w:trPr>
          <w:trHeight w:val="249"/>
        </w:trPr>
        <w:tc>
          <w:tcPr>
            <w:tcW w:w="582" w:type="dxa"/>
            <w:tcBorders>
              <w:top w:val="nil"/>
              <w:left w:val="single" w:sz="8" w:space="0" w:color="auto"/>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c>
          <w:tcPr>
            <w:tcW w:w="1698"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p>
        </w:tc>
        <w:tc>
          <w:tcPr>
            <w:tcW w:w="6324"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677"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246"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262"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043"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535" w:type="dxa"/>
            <w:tcBorders>
              <w:top w:val="nil"/>
              <w:left w:val="nil"/>
              <w:bottom w:val="nil"/>
              <w:right w:val="single" w:sz="8" w:space="0" w:color="auto"/>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r>
      <w:tr w:rsidR="00D956CB" w:rsidRPr="00D956CB" w:rsidTr="00D956CB">
        <w:trPr>
          <w:trHeight w:val="249"/>
        </w:trPr>
        <w:tc>
          <w:tcPr>
            <w:tcW w:w="582" w:type="dxa"/>
            <w:tcBorders>
              <w:top w:val="nil"/>
              <w:left w:val="single" w:sz="8" w:space="0" w:color="auto"/>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c>
          <w:tcPr>
            <w:tcW w:w="8700" w:type="dxa"/>
            <w:gridSpan w:val="3"/>
            <w:tcBorders>
              <w:top w:val="nil"/>
              <w:left w:val="nil"/>
              <w:bottom w:val="nil"/>
              <w:right w:val="nil"/>
            </w:tcBorders>
            <w:shd w:val="clear" w:color="auto" w:fill="auto"/>
            <w:noWrap/>
            <w:vAlign w:val="bottom"/>
            <w:hideMark/>
          </w:tcPr>
          <w:p w:rsidR="00D956CB" w:rsidRPr="00D956CB" w:rsidRDefault="00D956CB" w:rsidP="00D956CB">
            <w:pPr>
              <w:spacing w:after="0" w:line="240" w:lineRule="auto"/>
              <w:rPr>
                <w:rFonts w:ascii="Arial" w:eastAsia="Times New Roman" w:hAnsi="Arial" w:cs="Arial"/>
                <w:sz w:val="20"/>
                <w:szCs w:val="20"/>
                <w:lang w:eastAsia="pt-BR"/>
              </w:rPr>
            </w:pPr>
          </w:p>
          <w:tbl>
            <w:tblPr>
              <w:tblW w:w="0" w:type="auto"/>
              <w:tblCellSpacing w:w="0" w:type="dxa"/>
              <w:tblCellMar>
                <w:left w:w="0" w:type="dxa"/>
                <w:right w:w="0" w:type="dxa"/>
              </w:tblCellMar>
              <w:tblLook w:val="04A0" w:firstRow="1" w:lastRow="0" w:firstColumn="1" w:lastColumn="0" w:noHBand="0" w:noVBand="1"/>
            </w:tblPr>
            <w:tblGrid>
              <w:gridCol w:w="8312"/>
            </w:tblGrid>
            <w:tr w:rsidR="00D956CB" w:rsidRPr="00D956CB" w:rsidTr="00D956CB">
              <w:trPr>
                <w:trHeight w:val="249"/>
                <w:tblCellSpacing w:w="0" w:type="dxa"/>
              </w:trPr>
              <w:tc>
                <w:tcPr>
                  <w:tcW w:w="8312"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rPr>
                      <w:rFonts w:ascii="Arial" w:eastAsia="Times New Roman" w:hAnsi="Arial" w:cs="Arial"/>
                      <w:sz w:val="20"/>
                      <w:szCs w:val="20"/>
                      <w:lang w:eastAsia="pt-BR"/>
                    </w:rPr>
                  </w:pPr>
                </w:p>
              </w:tc>
            </w:tr>
          </w:tbl>
          <w:p w:rsidR="00D956CB" w:rsidRPr="00D956CB" w:rsidRDefault="00D956CB" w:rsidP="00D956CB">
            <w:pPr>
              <w:spacing w:after="0" w:line="240" w:lineRule="auto"/>
              <w:rPr>
                <w:rFonts w:ascii="Arial" w:eastAsia="Times New Roman" w:hAnsi="Arial" w:cs="Arial"/>
                <w:sz w:val="20"/>
                <w:szCs w:val="20"/>
                <w:lang w:eastAsia="pt-BR"/>
              </w:rPr>
            </w:pPr>
          </w:p>
        </w:tc>
        <w:tc>
          <w:tcPr>
            <w:tcW w:w="1246"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rPr>
                <w:rFonts w:ascii="Times New Roman" w:eastAsia="Times New Roman" w:hAnsi="Times New Roman" w:cs="Times New Roman"/>
                <w:sz w:val="20"/>
                <w:szCs w:val="20"/>
                <w:lang w:eastAsia="pt-BR"/>
              </w:rPr>
            </w:pPr>
          </w:p>
        </w:tc>
        <w:tc>
          <w:tcPr>
            <w:tcW w:w="2306" w:type="dxa"/>
            <w:gridSpan w:val="2"/>
            <w:tcBorders>
              <w:top w:val="nil"/>
              <w:left w:val="nil"/>
              <w:bottom w:val="nil"/>
              <w:right w:val="nil"/>
            </w:tcBorders>
            <w:shd w:val="clear" w:color="auto" w:fill="auto"/>
            <w:noWrap/>
            <w:vAlign w:val="bottom"/>
            <w:hideMark/>
          </w:tcPr>
          <w:p w:rsidR="00D956CB" w:rsidRPr="00D956CB" w:rsidRDefault="00D956CB" w:rsidP="00D956CB">
            <w:pPr>
              <w:spacing w:after="0" w:line="240" w:lineRule="auto"/>
              <w:rPr>
                <w:rFonts w:ascii="Times New Roman" w:eastAsia="Times New Roman" w:hAnsi="Times New Roman" w:cs="Times New Roman"/>
                <w:sz w:val="20"/>
                <w:szCs w:val="20"/>
                <w:lang w:eastAsia="pt-BR"/>
              </w:rPr>
            </w:pPr>
          </w:p>
        </w:tc>
        <w:tc>
          <w:tcPr>
            <w:tcW w:w="1535" w:type="dxa"/>
            <w:tcBorders>
              <w:top w:val="nil"/>
              <w:left w:val="nil"/>
              <w:bottom w:val="nil"/>
              <w:right w:val="single" w:sz="8" w:space="0" w:color="auto"/>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r>
      <w:tr w:rsidR="00D956CB" w:rsidRPr="00D956CB" w:rsidTr="00D956CB">
        <w:trPr>
          <w:trHeight w:val="249"/>
        </w:trPr>
        <w:tc>
          <w:tcPr>
            <w:tcW w:w="582" w:type="dxa"/>
            <w:tcBorders>
              <w:top w:val="nil"/>
              <w:left w:val="single" w:sz="8" w:space="0" w:color="auto"/>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c>
          <w:tcPr>
            <w:tcW w:w="8700" w:type="dxa"/>
            <w:gridSpan w:val="3"/>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p>
        </w:tc>
        <w:tc>
          <w:tcPr>
            <w:tcW w:w="5088" w:type="dxa"/>
            <w:gridSpan w:val="4"/>
            <w:tcBorders>
              <w:top w:val="nil"/>
              <w:left w:val="nil"/>
              <w:bottom w:val="nil"/>
              <w:right w:val="single" w:sz="8" w:space="0" w:color="000000"/>
            </w:tcBorders>
            <w:shd w:val="clear" w:color="auto" w:fill="auto"/>
            <w:noWrap/>
            <w:vAlign w:val="bottom"/>
            <w:hideMark/>
          </w:tcPr>
          <w:p w:rsidR="00D956CB" w:rsidRPr="00D956CB" w:rsidRDefault="00D956CB" w:rsidP="00D956CB">
            <w:pPr>
              <w:spacing w:after="0" w:line="240"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Presidente Olegário - MG, 10</w:t>
            </w:r>
            <w:r w:rsidRPr="00D956CB">
              <w:rPr>
                <w:rFonts w:ascii="Calibri" w:eastAsia="Times New Roman" w:hAnsi="Calibri" w:cs="Calibri"/>
                <w:color w:val="000000"/>
                <w:sz w:val="20"/>
                <w:szCs w:val="20"/>
                <w:lang w:eastAsia="pt-BR"/>
              </w:rPr>
              <w:t xml:space="preserve"> de junho de 2021.</w:t>
            </w:r>
          </w:p>
        </w:tc>
      </w:tr>
      <w:tr w:rsidR="00D956CB" w:rsidRPr="00D956CB" w:rsidTr="00D956CB">
        <w:trPr>
          <w:trHeight w:val="249"/>
        </w:trPr>
        <w:tc>
          <w:tcPr>
            <w:tcW w:w="582" w:type="dxa"/>
            <w:tcBorders>
              <w:top w:val="nil"/>
              <w:left w:val="single" w:sz="8" w:space="0" w:color="auto"/>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c>
          <w:tcPr>
            <w:tcW w:w="8700" w:type="dxa"/>
            <w:gridSpan w:val="3"/>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p>
        </w:tc>
        <w:tc>
          <w:tcPr>
            <w:tcW w:w="1246"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rPr>
                <w:rFonts w:ascii="Times New Roman" w:eastAsia="Times New Roman" w:hAnsi="Times New Roman" w:cs="Times New Roman"/>
                <w:sz w:val="20"/>
                <w:szCs w:val="20"/>
                <w:lang w:eastAsia="pt-BR"/>
              </w:rPr>
            </w:pPr>
          </w:p>
        </w:tc>
        <w:tc>
          <w:tcPr>
            <w:tcW w:w="1262"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043"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535" w:type="dxa"/>
            <w:tcBorders>
              <w:top w:val="nil"/>
              <w:left w:val="nil"/>
              <w:bottom w:val="nil"/>
              <w:right w:val="single" w:sz="8" w:space="0" w:color="auto"/>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r>
      <w:tr w:rsidR="00D956CB" w:rsidRPr="00D956CB" w:rsidTr="00D956CB">
        <w:trPr>
          <w:trHeight w:val="249"/>
        </w:trPr>
        <w:tc>
          <w:tcPr>
            <w:tcW w:w="582" w:type="dxa"/>
            <w:tcBorders>
              <w:top w:val="nil"/>
              <w:left w:val="single" w:sz="8" w:space="0" w:color="auto"/>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c>
          <w:tcPr>
            <w:tcW w:w="8700" w:type="dxa"/>
            <w:gridSpan w:val="3"/>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p>
        </w:tc>
        <w:tc>
          <w:tcPr>
            <w:tcW w:w="1246"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rPr>
                <w:rFonts w:ascii="Times New Roman" w:eastAsia="Times New Roman" w:hAnsi="Times New Roman" w:cs="Times New Roman"/>
                <w:sz w:val="20"/>
                <w:szCs w:val="20"/>
                <w:lang w:eastAsia="pt-BR"/>
              </w:rPr>
            </w:pPr>
          </w:p>
        </w:tc>
        <w:tc>
          <w:tcPr>
            <w:tcW w:w="1262"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043"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535" w:type="dxa"/>
            <w:tcBorders>
              <w:top w:val="nil"/>
              <w:left w:val="nil"/>
              <w:bottom w:val="nil"/>
              <w:right w:val="single" w:sz="8" w:space="0" w:color="auto"/>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r>
      <w:tr w:rsidR="00D956CB" w:rsidRPr="00D956CB" w:rsidTr="00D956CB">
        <w:trPr>
          <w:trHeight w:val="249"/>
        </w:trPr>
        <w:tc>
          <w:tcPr>
            <w:tcW w:w="582" w:type="dxa"/>
            <w:tcBorders>
              <w:top w:val="nil"/>
              <w:left w:val="single" w:sz="8" w:space="0" w:color="auto"/>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c>
          <w:tcPr>
            <w:tcW w:w="8022" w:type="dxa"/>
            <w:gridSpan w:val="2"/>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Arial" w:eastAsia="Times New Roman" w:hAnsi="Arial" w:cs="Arial"/>
                <w:noProof/>
                <w:sz w:val="20"/>
                <w:szCs w:val="20"/>
                <w:lang w:eastAsia="pt-BR"/>
              </w:rPr>
              <mc:AlternateContent>
                <mc:Choice Requires="wps">
                  <w:drawing>
                    <wp:anchor distT="0" distB="0" distL="114300" distR="114300" simplePos="0" relativeHeight="251665408" behindDoc="0" locked="0" layoutInCell="1" allowOverlap="1">
                      <wp:simplePos x="0" y="0"/>
                      <wp:positionH relativeFrom="column">
                        <wp:posOffset>-2244725</wp:posOffset>
                      </wp:positionH>
                      <wp:positionV relativeFrom="paragraph">
                        <wp:posOffset>-661670</wp:posOffset>
                      </wp:positionV>
                      <wp:extent cx="7086600" cy="609600"/>
                      <wp:effectExtent l="0" t="0" r="0" b="0"/>
                      <wp:wrapNone/>
                      <wp:docPr id="9" name="Caixa de Texto 9">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txBox="1"/>
                            <wps:spPr>
                              <a:xfrm>
                                <a:off x="0" y="0"/>
                                <a:ext cx="7086600" cy="60960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956CB" w:rsidRDefault="00D956CB" w:rsidP="00D956CB">
                                  <w:pPr>
                                    <w:pStyle w:val="NormalWeb"/>
                                    <w:spacing w:before="0" w:beforeAutospacing="0" w:after="0" w:afterAutospacing="0"/>
                                    <w:jc w:val="center"/>
                                  </w:pPr>
                                  <w:r>
                                    <w:rPr>
                                      <w:rFonts w:asciiTheme="minorHAnsi" w:hAnsi="Calibri" w:cstheme="minorBidi"/>
                                      <w:color w:val="000000" w:themeColor="text1"/>
                                      <w:sz w:val="22"/>
                                      <w:szCs w:val="22"/>
                                    </w:rPr>
                                    <w:t>______________________________</w:t>
                                  </w:r>
                                  <w:r>
                                    <w:rPr>
                                      <w:rFonts w:asciiTheme="minorHAnsi" w:hAnsi="Calibri" w:cstheme="minorBidi"/>
                                      <w:color w:val="000000" w:themeColor="text1"/>
                                      <w:sz w:val="22"/>
                                      <w:szCs w:val="22"/>
                                    </w:rPr>
                                    <w:br/>
                                  </w:r>
                                  <w:r>
                                    <w:rPr>
                                      <w:rFonts w:asciiTheme="minorHAnsi" w:hAnsi="Calibri" w:cstheme="minorBidi"/>
                                      <w:b/>
                                      <w:bCs/>
                                      <w:color w:val="000000" w:themeColor="text1"/>
                                      <w:sz w:val="22"/>
                                      <w:szCs w:val="22"/>
                                    </w:rPr>
                                    <w:t>Rhenys da Silva Cambraia</w:t>
                                  </w:r>
                                  <w:r>
                                    <w:rPr>
                                      <w:rFonts w:asciiTheme="minorHAnsi" w:hAnsi="Calibri" w:cstheme="minorBidi"/>
                                      <w:color w:val="000000" w:themeColor="text1"/>
                                      <w:sz w:val="22"/>
                                      <w:szCs w:val="22"/>
                                    </w:rPr>
                                    <w:br/>
                                    <w:t>Prefeito Municipal</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26" type="#_x0000_t202" style="position:absolute;left:0;text-align:left;margin-left:-176.75pt;margin-top:-52.1pt;width:558pt;height:4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" filled="f" stroked="f">
                      <v:textbox style="mso-fit-shape-to-text:t">
                        <w:txbxContent>
                          <w:p w:rsidR="00D956CB" w:rsidRDefault="00D956CB" w:rsidP="00D956CB">
                            <w:pPr>
                              <w:pStyle w:val="NormalWeb"/>
                              <w:spacing w:before="0" w:beforeAutospacing="0" w:after="0" w:afterAutospacing="0"/>
                              <w:jc w:val="center"/>
                            </w:pPr>
                            <w:r>
                              <w:rPr>
                                <w:rFonts w:asciiTheme="minorHAnsi" w:hAnsi="Calibri" w:cstheme="minorBidi"/>
                                <w:color w:val="000000" w:themeColor="text1"/>
                                <w:sz w:val="22"/>
                                <w:szCs w:val="22"/>
                              </w:rPr>
                              <w:t>______________________________</w:t>
                            </w:r>
                            <w:r>
                              <w:rPr>
                                <w:rFonts w:asciiTheme="minorHAnsi" w:hAnsi="Calibri" w:cstheme="minorBidi"/>
                                <w:color w:val="000000" w:themeColor="text1"/>
                                <w:sz w:val="22"/>
                                <w:szCs w:val="22"/>
                              </w:rPr>
                              <w:br/>
                            </w:r>
                            <w:r>
                              <w:rPr>
                                <w:rFonts w:asciiTheme="minorHAnsi" w:hAnsi="Calibri" w:cstheme="minorBidi"/>
                                <w:b/>
                                <w:bCs/>
                                <w:color w:val="000000" w:themeColor="text1"/>
                                <w:sz w:val="22"/>
                                <w:szCs w:val="22"/>
                              </w:rPr>
                              <w:t>Rhenys da Silva Cambraia</w:t>
                            </w:r>
                            <w:r>
                              <w:rPr>
                                <w:rFonts w:asciiTheme="minorHAnsi" w:hAnsi="Calibri" w:cstheme="minorBidi"/>
                                <w:color w:val="000000" w:themeColor="text1"/>
                                <w:sz w:val="22"/>
                                <w:szCs w:val="22"/>
                              </w:rPr>
                              <w:br/>
                              <w:t>Prefeito Municipal</w:t>
                            </w:r>
                          </w:p>
                        </w:txbxContent>
                      </v:textbox>
                    </v:shape>
                  </w:pict>
                </mc:Fallback>
              </mc:AlternateContent>
            </w:r>
          </w:p>
        </w:tc>
        <w:tc>
          <w:tcPr>
            <w:tcW w:w="677"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rPr>
                <w:rFonts w:ascii="Times New Roman" w:eastAsia="Times New Roman" w:hAnsi="Times New Roman" w:cs="Times New Roman"/>
                <w:sz w:val="20"/>
                <w:szCs w:val="20"/>
                <w:lang w:eastAsia="pt-BR"/>
              </w:rPr>
            </w:pPr>
          </w:p>
        </w:tc>
        <w:tc>
          <w:tcPr>
            <w:tcW w:w="2509" w:type="dxa"/>
            <w:gridSpan w:val="2"/>
            <w:tcBorders>
              <w:top w:val="nil"/>
              <w:left w:val="nil"/>
              <w:bottom w:val="nil"/>
              <w:right w:val="nil"/>
            </w:tcBorders>
            <w:shd w:val="clear" w:color="auto" w:fill="auto"/>
            <w:noWrap/>
            <w:vAlign w:val="bottom"/>
            <w:hideMark/>
          </w:tcPr>
          <w:p w:rsidR="00D956CB" w:rsidRPr="00D956CB" w:rsidRDefault="00D956CB" w:rsidP="00D956CB">
            <w:pPr>
              <w:spacing w:after="0" w:line="240" w:lineRule="auto"/>
              <w:rPr>
                <w:rFonts w:ascii="Times New Roman" w:eastAsia="Times New Roman" w:hAnsi="Times New Roman" w:cs="Times New Roman"/>
                <w:sz w:val="20"/>
                <w:szCs w:val="20"/>
                <w:lang w:eastAsia="pt-BR"/>
              </w:rPr>
            </w:pPr>
          </w:p>
        </w:tc>
        <w:tc>
          <w:tcPr>
            <w:tcW w:w="1043" w:type="dxa"/>
            <w:tcBorders>
              <w:top w:val="nil"/>
              <w:left w:val="nil"/>
              <w:bottom w:val="nil"/>
              <w:right w:val="nil"/>
            </w:tcBorders>
            <w:shd w:val="clear" w:color="auto" w:fill="auto"/>
            <w:noWrap/>
            <w:vAlign w:val="bottom"/>
            <w:hideMark/>
          </w:tcPr>
          <w:p w:rsidR="00D956CB" w:rsidRPr="00D956CB" w:rsidRDefault="00D956CB" w:rsidP="00D956CB">
            <w:pPr>
              <w:spacing w:after="0" w:line="240" w:lineRule="auto"/>
              <w:jc w:val="both"/>
              <w:rPr>
                <w:rFonts w:ascii="Times New Roman" w:eastAsia="Times New Roman" w:hAnsi="Times New Roman" w:cs="Times New Roman"/>
                <w:sz w:val="20"/>
                <w:szCs w:val="20"/>
                <w:lang w:eastAsia="pt-BR"/>
              </w:rPr>
            </w:pPr>
          </w:p>
        </w:tc>
        <w:tc>
          <w:tcPr>
            <w:tcW w:w="1535" w:type="dxa"/>
            <w:tcBorders>
              <w:top w:val="nil"/>
              <w:left w:val="nil"/>
              <w:bottom w:val="nil"/>
              <w:right w:val="single" w:sz="8" w:space="0" w:color="auto"/>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color w:val="000000"/>
                <w:sz w:val="20"/>
                <w:szCs w:val="20"/>
                <w:lang w:eastAsia="pt-BR"/>
              </w:rPr>
            </w:pPr>
            <w:r w:rsidRPr="00D956CB">
              <w:rPr>
                <w:rFonts w:ascii="Calibri" w:eastAsia="Times New Roman" w:hAnsi="Calibri" w:cs="Calibri"/>
                <w:color w:val="000000"/>
                <w:sz w:val="20"/>
                <w:szCs w:val="20"/>
                <w:lang w:eastAsia="pt-BR"/>
              </w:rPr>
              <w:t> </w:t>
            </w:r>
          </w:p>
        </w:tc>
      </w:tr>
      <w:tr w:rsidR="00D956CB" w:rsidRPr="00D956CB" w:rsidTr="00D956CB">
        <w:trPr>
          <w:trHeight w:val="264"/>
        </w:trPr>
        <w:tc>
          <w:tcPr>
            <w:tcW w:w="582" w:type="dxa"/>
            <w:tcBorders>
              <w:top w:val="nil"/>
              <w:left w:val="single" w:sz="8" w:space="0" w:color="auto"/>
              <w:bottom w:val="single" w:sz="8" w:space="0" w:color="auto"/>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b/>
                <w:bCs/>
                <w:color w:val="C00000"/>
                <w:sz w:val="20"/>
                <w:szCs w:val="20"/>
                <w:lang w:eastAsia="pt-BR"/>
              </w:rPr>
            </w:pPr>
          </w:p>
        </w:tc>
        <w:tc>
          <w:tcPr>
            <w:tcW w:w="1698" w:type="dxa"/>
            <w:tcBorders>
              <w:top w:val="nil"/>
              <w:left w:val="nil"/>
              <w:bottom w:val="single" w:sz="8" w:space="0" w:color="auto"/>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b/>
                <w:bCs/>
                <w:color w:val="C00000"/>
                <w:sz w:val="20"/>
                <w:szCs w:val="20"/>
                <w:lang w:eastAsia="pt-BR"/>
              </w:rPr>
            </w:pPr>
            <w:r w:rsidRPr="00D956CB">
              <w:rPr>
                <w:rFonts w:ascii="Calibri" w:eastAsia="Times New Roman" w:hAnsi="Calibri" w:cs="Calibri"/>
                <w:b/>
                <w:bCs/>
                <w:color w:val="C00000"/>
                <w:sz w:val="20"/>
                <w:szCs w:val="20"/>
                <w:lang w:eastAsia="pt-BR"/>
              </w:rPr>
              <w:t> </w:t>
            </w:r>
          </w:p>
        </w:tc>
        <w:tc>
          <w:tcPr>
            <w:tcW w:w="6324" w:type="dxa"/>
            <w:tcBorders>
              <w:top w:val="nil"/>
              <w:left w:val="nil"/>
              <w:bottom w:val="single" w:sz="8" w:space="0" w:color="auto"/>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b/>
                <w:bCs/>
                <w:color w:val="C00000"/>
                <w:sz w:val="20"/>
                <w:szCs w:val="20"/>
                <w:lang w:eastAsia="pt-BR"/>
              </w:rPr>
            </w:pPr>
            <w:r w:rsidRPr="00D956CB">
              <w:rPr>
                <w:rFonts w:ascii="Calibri" w:eastAsia="Times New Roman" w:hAnsi="Calibri" w:cs="Calibri"/>
                <w:b/>
                <w:bCs/>
                <w:color w:val="C00000"/>
                <w:sz w:val="20"/>
                <w:szCs w:val="20"/>
                <w:lang w:eastAsia="pt-BR"/>
              </w:rPr>
              <w:t> </w:t>
            </w:r>
          </w:p>
        </w:tc>
        <w:tc>
          <w:tcPr>
            <w:tcW w:w="677" w:type="dxa"/>
            <w:tcBorders>
              <w:top w:val="nil"/>
              <w:left w:val="nil"/>
              <w:bottom w:val="single" w:sz="8" w:space="0" w:color="auto"/>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b/>
                <w:bCs/>
                <w:color w:val="C00000"/>
                <w:sz w:val="20"/>
                <w:szCs w:val="20"/>
                <w:lang w:eastAsia="pt-BR"/>
              </w:rPr>
            </w:pPr>
            <w:r w:rsidRPr="00D956CB">
              <w:rPr>
                <w:rFonts w:ascii="Calibri" w:eastAsia="Times New Roman" w:hAnsi="Calibri" w:cs="Calibri"/>
                <w:b/>
                <w:bCs/>
                <w:color w:val="C00000"/>
                <w:sz w:val="20"/>
                <w:szCs w:val="20"/>
                <w:lang w:eastAsia="pt-BR"/>
              </w:rPr>
              <w:t> </w:t>
            </w:r>
          </w:p>
        </w:tc>
        <w:tc>
          <w:tcPr>
            <w:tcW w:w="1246" w:type="dxa"/>
            <w:tcBorders>
              <w:top w:val="nil"/>
              <w:left w:val="nil"/>
              <w:bottom w:val="single" w:sz="8" w:space="0" w:color="auto"/>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b/>
                <w:bCs/>
                <w:color w:val="C00000"/>
                <w:sz w:val="20"/>
                <w:szCs w:val="20"/>
                <w:lang w:eastAsia="pt-BR"/>
              </w:rPr>
            </w:pPr>
            <w:r w:rsidRPr="00D956CB">
              <w:rPr>
                <w:rFonts w:ascii="Arial" w:eastAsia="Times New Roman" w:hAnsi="Arial" w:cs="Arial"/>
                <w:noProof/>
                <w:sz w:val="20"/>
                <w:szCs w:val="20"/>
                <w:lang w:eastAsia="pt-BR"/>
              </w:rPr>
              <mc:AlternateContent>
                <mc:Choice Requires="wps">
                  <w:drawing>
                    <wp:anchor distT="0" distB="0" distL="114300" distR="114300" simplePos="0" relativeHeight="251664384" behindDoc="0" locked="0" layoutInCell="1" allowOverlap="1">
                      <wp:simplePos x="0" y="0"/>
                      <wp:positionH relativeFrom="column">
                        <wp:posOffset>-3889375</wp:posOffset>
                      </wp:positionH>
                      <wp:positionV relativeFrom="paragraph">
                        <wp:posOffset>-683260</wp:posOffset>
                      </wp:positionV>
                      <wp:extent cx="5591175" cy="781050"/>
                      <wp:effectExtent l="0" t="0" r="0" b="0"/>
                      <wp:wrapNone/>
                      <wp:docPr id="10" name="Caixa de Texto 10">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txBox="1"/>
                            <wps:spPr>
                              <a:xfrm>
                                <a:off x="0" y="0"/>
                                <a:ext cx="5591175" cy="781050"/>
                              </a:xfrm>
                              <a:prstGeom prst="rect">
                                <a:avLst/>
                              </a:prstGeom>
                              <a:noFill/>
                            </wps:spPr>
                            <wps:style>
                              <a:lnRef idx="0">
                                <a:scrgbClr r="0" g="0" b="0"/>
                              </a:lnRef>
                              <a:fillRef idx="0">
                                <a:scrgbClr r="0" g="0" b="0"/>
                              </a:fillRef>
                              <a:effectRef idx="0">
                                <a:scrgbClr r="0" g="0" b="0"/>
                              </a:effectRef>
                              <a:fontRef idx="minor">
                                <a:schemeClr val="tx1"/>
                              </a:fontRef>
                            </wps:style>
                            <wps:txbx>
                              <w:txbxContent>
                                <w:p w:rsidR="00D956CB" w:rsidRDefault="00D956CB" w:rsidP="00D956CB">
                                  <w:pPr>
                                    <w:pStyle w:val="NormalWeb"/>
                                    <w:spacing w:before="0" w:beforeAutospacing="0" w:after="0" w:afterAutospacing="0"/>
                                    <w:jc w:val="center"/>
                                  </w:pPr>
                                  <w:r>
                                    <w:rPr>
                                      <w:rFonts w:asciiTheme="minorHAnsi" w:hAnsi="Calibri" w:cstheme="minorBidi"/>
                                      <w:color w:val="000000" w:themeColor="text1"/>
                                      <w:sz w:val="22"/>
                                      <w:szCs w:val="22"/>
                                    </w:rPr>
                                    <w:t>______________________________</w:t>
                                  </w:r>
                                  <w:r>
                                    <w:rPr>
                                      <w:rFonts w:asciiTheme="minorHAnsi" w:hAnsi="Calibri" w:cstheme="minorBidi"/>
                                      <w:color w:val="000000" w:themeColor="text1"/>
                                      <w:sz w:val="22"/>
                                      <w:szCs w:val="22"/>
                                    </w:rPr>
                                    <w:br/>
                                  </w:r>
                                  <w:r>
                                    <w:rPr>
                                      <w:rFonts w:asciiTheme="minorHAnsi" w:hAnsi="Calibri" w:cstheme="minorBidi"/>
                                      <w:b/>
                                      <w:bCs/>
                                      <w:color w:val="000000" w:themeColor="text1"/>
                                      <w:sz w:val="22"/>
                                      <w:szCs w:val="22"/>
                                    </w:rPr>
                                    <w:t>Flávio Diórgenes Cassimiro</w:t>
                                  </w:r>
                                  <w:r>
                                    <w:rPr>
                                      <w:rFonts w:asciiTheme="minorHAnsi" w:hAnsi="Calibri" w:cstheme="minorBidi"/>
                                      <w:color w:val="000000" w:themeColor="text1"/>
                                      <w:sz w:val="22"/>
                                      <w:szCs w:val="22"/>
                                    </w:rPr>
                                    <w:br/>
                                    <w:t>CREA-MG: 253.560/D</w:t>
                                  </w:r>
                                </w:p>
                                <w:p w:rsidR="00D956CB" w:rsidRDefault="00D956CB" w:rsidP="00D956CB">
                                  <w:pPr>
                                    <w:pStyle w:val="NormalWeb"/>
                                    <w:spacing w:before="0" w:beforeAutospacing="0" w:after="0" w:afterAutospacing="0"/>
                                    <w:jc w:val="center"/>
                                  </w:pPr>
                                  <w:r>
                                    <w:rPr>
                                      <w:rFonts w:asciiTheme="minorHAnsi" w:hAnsi="Calibri" w:cstheme="minorBidi"/>
                                      <w:color w:val="000000" w:themeColor="text1"/>
                                      <w:sz w:val="22"/>
                                      <w:szCs w:val="22"/>
                                    </w:rPr>
                                    <w:t>Assessor de Engenharia e Arquitetura</w:t>
                                  </w:r>
                                </w:p>
                              </w:txbxContent>
                            </wps:txbx>
                            <wps:bodyPr vertOverflow="clip" horzOverflow="clip" wrap="square" rtlCol="0" anchor="t">
                              <a:spAutoFit/>
                            </wps:bodyPr>
                          </wps:wsp>
                        </a:graphicData>
                      </a:graphic>
                      <wp14:sizeRelH relativeFrom="page">
                        <wp14:pctWidth>0</wp14:pctWidth>
                      </wp14:sizeRelH>
                      <wp14:sizeRelV relativeFrom="page">
                        <wp14:pctHeight>0</wp14:pctHeight>
                      </wp14:sizeRelV>
                    </wp:anchor>
                  </w:drawing>
                </mc:Choice>
                <mc:Fallback>
                  <w:pict>
                    <v:shape id="Caixa de Texto 10" o:spid="_x0000_s1027" type="#_x0000_t202" style="position:absolute;left:0;text-align:left;margin-left:-306.25pt;margin-top:-53.8pt;width:440.2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" filled="f" stroked="f">
                      <v:textbox style="mso-fit-shape-to-text:t">
                        <w:txbxContent>
                          <w:p w:rsidR="00D956CB" w:rsidRDefault="00D956CB" w:rsidP="00D956CB">
                            <w:pPr>
                              <w:pStyle w:val="NormalWeb"/>
                              <w:spacing w:before="0" w:beforeAutospacing="0" w:after="0" w:afterAutospacing="0"/>
                              <w:jc w:val="center"/>
                            </w:pPr>
                            <w:r>
                              <w:rPr>
                                <w:rFonts w:asciiTheme="minorHAnsi" w:hAnsi="Calibri" w:cstheme="minorBidi"/>
                                <w:color w:val="000000" w:themeColor="text1"/>
                                <w:sz w:val="22"/>
                                <w:szCs w:val="22"/>
                              </w:rPr>
                              <w:t>______________________________</w:t>
                            </w:r>
                            <w:r>
                              <w:rPr>
                                <w:rFonts w:asciiTheme="minorHAnsi" w:hAnsi="Calibri" w:cstheme="minorBidi"/>
                                <w:color w:val="000000" w:themeColor="text1"/>
                                <w:sz w:val="22"/>
                                <w:szCs w:val="22"/>
                              </w:rPr>
                              <w:br/>
                            </w:r>
                            <w:r>
                              <w:rPr>
                                <w:rFonts w:asciiTheme="minorHAnsi" w:hAnsi="Calibri" w:cstheme="minorBidi"/>
                                <w:b/>
                                <w:bCs/>
                                <w:color w:val="000000" w:themeColor="text1"/>
                                <w:sz w:val="22"/>
                                <w:szCs w:val="22"/>
                              </w:rPr>
                              <w:t>Flávio Diórgenes Cassimiro</w:t>
                            </w:r>
                            <w:r>
                              <w:rPr>
                                <w:rFonts w:asciiTheme="minorHAnsi" w:hAnsi="Calibri" w:cstheme="minorBidi"/>
                                <w:color w:val="000000" w:themeColor="text1"/>
                                <w:sz w:val="22"/>
                                <w:szCs w:val="22"/>
                              </w:rPr>
                              <w:br/>
                              <w:t>CREA-MG: 253.560/D</w:t>
                            </w:r>
                          </w:p>
                          <w:p w:rsidR="00D956CB" w:rsidRDefault="00D956CB" w:rsidP="00D956CB">
                            <w:pPr>
                              <w:pStyle w:val="NormalWeb"/>
                              <w:spacing w:before="0" w:beforeAutospacing="0" w:after="0" w:afterAutospacing="0"/>
                              <w:jc w:val="center"/>
                            </w:pPr>
                            <w:r>
                              <w:rPr>
                                <w:rFonts w:asciiTheme="minorHAnsi" w:hAnsi="Calibri" w:cstheme="minorBidi"/>
                                <w:color w:val="000000" w:themeColor="text1"/>
                                <w:sz w:val="22"/>
                                <w:szCs w:val="22"/>
                              </w:rPr>
                              <w:t>Assessor de Engenharia e Arquitetura</w:t>
                            </w:r>
                          </w:p>
                        </w:txbxContent>
                      </v:textbox>
                    </v:shape>
                  </w:pict>
                </mc:Fallback>
              </mc:AlternateContent>
            </w:r>
            <w:r w:rsidRPr="00D956CB">
              <w:rPr>
                <w:rFonts w:ascii="Calibri" w:eastAsia="Times New Roman" w:hAnsi="Calibri" w:cs="Calibri"/>
                <w:b/>
                <w:bCs/>
                <w:color w:val="C00000"/>
                <w:sz w:val="20"/>
                <w:szCs w:val="20"/>
                <w:lang w:eastAsia="pt-BR"/>
              </w:rPr>
              <w:t> </w:t>
            </w:r>
          </w:p>
        </w:tc>
        <w:tc>
          <w:tcPr>
            <w:tcW w:w="1262" w:type="dxa"/>
            <w:tcBorders>
              <w:top w:val="nil"/>
              <w:left w:val="nil"/>
              <w:bottom w:val="single" w:sz="8" w:space="0" w:color="auto"/>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b/>
                <w:bCs/>
                <w:color w:val="C00000"/>
                <w:sz w:val="20"/>
                <w:szCs w:val="20"/>
                <w:lang w:eastAsia="pt-BR"/>
              </w:rPr>
            </w:pPr>
            <w:r w:rsidRPr="00D956CB">
              <w:rPr>
                <w:rFonts w:ascii="Calibri" w:eastAsia="Times New Roman" w:hAnsi="Calibri" w:cs="Calibri"/>
                <w:b/>
                <w:bCs/>
                <w:color w:val="C00000"/>
                <w:sz w:val="20"/>
                <w:szCs w:val="20"/>
                <w:lang w:eastAsia="pt-BR"/>
              </w:rPr>
              <w:t> </w:t>
            </w:r>
          </w:p>
        </w:tc>
        <w:tc>
          <w:tcPr>
            <w:tcW w:w="1043" w:type="dxa"/>
            <w:tcBorders>
              <w:top w:val="nil"/>
              <w:left w:val="nil"/>
              <w:bottom w:val="single" w:sz="8" w:space="0" w:color="auto"/>
              <w:right w:val="nil"/>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b/>
                <w:bCs/>
                <w:color w:val="C00000"/>
                <w:sz w:val="20"/>
                <w:szCs w:val="20"/>
                <w:lang w:eastAsia="pt-BR"/>
              </w:rPr>
            </w:pPr>
            <w:r w:rsidRPr="00D956CB">
              <w:rPr>
                <w:rFonts w:ascii="Calibri" w:eastAsia="Times New Roman" w:hAnsi="Calibri" w:cs="Calibri"/>
                <w:b/>
                <w:bCs/>
                <w:color w:val="C00000"/>
                <w:sz w:val="20"/>
                <w:szCs w:val="20"/>
                <w:lang w:eastAsia="pt-BR"/>
              </w:rPr>
              <w:t> </w:t>
            </w:r>
          </w:p>
        </w:tc>
        <w:tc>
          <w:tcPr>
            <w:tcW w:w="1535" w:type="dxa"/>
            <w:tcBorders>
              <w:top w:val="nil"/>
              <w:left w:val="nil"/>
              <w:bottom w:val="single" w:sz="8" w:space="0" w:color="auto"/>
              <w:right w:val="single" w:sz="8" w:space="0" w:color="auto"/>
            </w:tcBorders>
            <w:shd w:val="clear" w:color="auto" w:fill="auto"/>
            <w:noWrap/>
            <w:vAlign w:val="bottom"/>
            <w:hideMark/>
          </w:tcPr>
          <w:p w:rsidR="00D956CB" w:rsidRPr="00D956CB" w:rsidRDefault="00D956CB" w:rsidP="00D956CB">
            <w:pPr>
              <w:spacing w:after="0" w:line="240" w:lineRule="auto"/>
              <w:jc w:val="both"/>
              <w:rPr>
                <w:rFonts w:ascii="Calibri" w:eastAsia="Times New Roman" w:hAnsi="Calibri" w:cs="Calibri"/>
                <w:b/>
                <w:bCs/>
                <w:color w:val="C00000"/>
                <w:sz w:val="20"/>
                <w:szCs w:val="20"/>
                <w:lang w:eastAsia="pt-BR"/>
              </w:rPr>
            </w:pPr>
            <w:r w:rsidRPr="00D956CB">
              <w:rPr>
                <w:rFonts w:ascii="Calibri" w:eastAsia="Times New Roman" w:hAnsi="Calibri" w:cs="Calibri"/>
                <w:b/>
                <w:bCs/>
                <w:color w:val="C00000"/>
                <w:sz w:val="20"/>
                <w:szCs w:val="20"/>
                <w:lang w:eastAsia="pt-BR"/>
              </w:rPr>
              <w:t> </w:t>
            </w:r>
          </w:p>
        </w:tc>
      </w:tr>
    </w:tbl>
    <w:p w:rsidR="00D956CB" w:rsidRDefault="00D956CB" w:rsidP="008A7AB6">
      <w:pPr>
        <w:spacing w:after="0" w:line="240" w:lineRule="auto"/>
        <w:sectPr w:rsidR="00D956CB" w:rsidSect="00D956CB">
          <w:pgSz w:w="16838" w:h="11906" w:orient="landscape"/>
          <w:pgMar w:top="1701" w:right="1276" w:bottom="1134" w:left="1134" w:header="284" w:footer="295" w:gutter="0"/>
          <w:cols w:space="708"/>
          <w:docGrid w:linePitch="360"/>
        </w:sectPr>
      </w:pPr>
    </w:p>
    <w:p w:rsidR="002A7E0B" w:rsidRPr="00AE5C0E" w:rsidRDefault="002A7E0B" w:rsidP="002A7E0B">
      <w:pPr>
        <w:shd w:val="clear" w:color="auto" w:fill="D9D9D9" w:themeFill="background1" w:themeFillShade="D9"/>
        <w:spacing w:after="0" w:line="240" w:lineRule="auto"/>
        <w:jc w:val="center"/>
        <w:rPr>
          <w:b/>
        </w:rPr>
      </w:pPr>
      <w:r w:rsidRPr="00AE5C0E">
        <w:rPr>
          <w:b/>
        </w:rPr>
        <w:t>ANEXO VII –  LINKS ÚTEIS</w:t>
      </w:r>
    </w:p>
    <w:p w:rsidR="002A7E0B" w:rsidRPr="00AE5C0E" w:rsidRDefault="002A7E0B" w:rsidP="003C7261">
      <w:pPr>
        <w:spacing w:after="0" w:line="240" w:lineRule="auto"/>
        <w:jc w:val="both"/>
        <w:rPr>
          <w:b/>
        </w:rPr>
      </w:pPr>
    </w:p>
    <w:p w:rsidR="002A7E0B" w:rsidRPr="00AE5C0E" w:rsidRDefault="002A7E0B" w:rsidP="009B682D">
      <w:pPr>
        <w:spacing w:after="0" w:line="240" w:lineRule="auto"/>
        <w:rPr>
          <w:b/>
        </w:rPr>
      </w:pPr>
      <w:r w:rsidRPr="00AE5C0E">
        <w:rPr>
          <w:b/>
        </w:rPr>
        <w:t>Site do Município de Presidente Olegário– Processos:</w:t>
      </w:r>
    </w:p>
    <w:p w:rsidR="0036134B" w:rsidRDefault="005167EA" w:rsidP="009B682D">
      <w:pPr>
        <w:spacing w:after="0" w:line="240" w:lineRule="auto"/>
        <w:rPr>
          <w:rStyle w:val="Hyperlink"/>
          <w:color w:val="auto"/>
        </w:rPr>
      </w:pPr>
      <w:hyperlink r:id="rId17" w:history="1">
        <w:r w:rsidR="002A7E0B" w:rsidRPr="00AE5C0E">
          <w:rPr>
            <w:rStyle w:val="Hyperlink"/>
            <w:color w:val="auto"/>
          </w:rPr>
          <w:t>https://po.mg.gov.br/licitacoes</w:t>
        </w:r>
      </w:hyperlink>
    </w:p>
    <w:p w:rsidR="009B682D" w:rsidRPr="00AE5C0E" w:rsidRDefault="009B682D" w:rsidP="009B682D">
      <w:pPr>
        <w:spacing w:after="0" w:line="240" w:lineRule="auto"/>
        <w:rPr>
          <w:b/>
        </w:rPr>
      </w:pPr>
      <w:r w:rsidRPr="00AE5C0E">
        <w:rPr>
          <w:b/>
        </w:rPr>
        <w:t xml:space="preserve">CNPJ:  </w:t>
      </w:r>
    </w:p>
    <w:p w:rsidR="009B682D" w:rsidRPr="00AE5C0E" w:rsidRDefault="005167EA" w:rsidP="009B682D">
      <w:pPr>
        <w:spacing w:after="0" w:line="240" w:lineRule="auto"/>
      </w:pPr>
      <w:hyperlink r:id="rId18" w:history="1">
        <w:r w:rsidR="009B682D" w:rsidRPr="00AE5C0E">
          <w:rPr>
            <w:rStyle w:val="Hyperlink"/>
            <w:color w:val="auto"/>
          </w:rPr>
          <w:t>https://servicos.receita.fazenda.gov.br/servicos/cnpjreva/cnpjreva_solicitacao.asp</w:t>
        </w:r>
      </w:hyperlink>
      <w:r w:rsidR="009B682D" w:rsidRPr="00AE5C0E">
        <w:t xml:space="preserve"> </w:t>
      </w:r>
    </w:p>
    <w:p w:rsidR="009B682D" w:rsidRPr="00AE5C0E" w:rsidRDefault="009B682D" w:rsidP="009B682D">
      <w:pPr>
        <w:spacing w:after="0" w:line="240" w:lineRule="auto"/>
      </w:pPr>
      <w:r w:rsidRPr="00AE5C0E">
        <w:rPr>
          <w:b/>
        </w:rPr>
        <w:t>Certidão União:</w:t>
      </w:r>
      <w:r w:rsidRPr="00AE5C0E">
        <w:t xml:space="preserve"> </w:t>
      </w:r>
      <w:hyperlink r:id="rId19" w:history="1">
        <w:r w:rsidRPr="00AE5C0E">
          <w:rPr>
            <w:rStyle w:val="Hyperlink"/>
            <w:color w:val="auto"/>
          </w:rPr>
          <w:t>http://servicos.receita.fazenda.gov.br/Servicos/certidao/CNDConjuntaInter/InformaNICertidao.asp?tipo=1</w:t>
        </w:r>
      </w:hyperlink>
    </w:p>
    <w:p w:rsidR="009B682D" w:rsidRPr="00AE5C0E" w:rsidRDefault="009B682D" w:rsidP="009B682D">
      <w:pPr>
        <w:spacing w:after="0" w:line="240" w:lineRule="auto"/>
        <w:rPr>
          <w:b/>
        </w:rPr>
      </w:pPr>
      <w:r w:rsidRPr="00AE5C0E">
        <w:rPr>
          <w:b/>
        </w:rPr>
        <w:t xml:space="preserve">FGTS: </w:t>
      </w:r>
    </w:p>
    <w:p w:rsidR="009B682D" w:rsidRPr="00AE5C0E" w:rsidRDefault="005167EA" w:rsidP="009B682D">
      <w:pPr>
        <w:spacing w:after="0" w:line="240" w:lineRule="auto"/>
      </w:pPr>
      <w:hyperlink r:id="rId20" w:history="1">
        <w:r w:rsidR="009B682D" w:rsidRPr="00AE5C0E">
          <w:rPr>
            <w:rStyle w:val="Hyperlink"/>
            <w:color w:val="auto"/>
          </w:rPr>
          <w:t>https://consulta-crf.caixa.gov.br/consultacrf/pages/consultaEmpregador.jsf</w:t>
        </w:r>
      </w:hyperlink>
      <w:r w:rsidR="009B682D" w:rsidRPr="00AE5C0E">
        <w:t xml:space="preserve"> </w:t>
      </w:r>
    </w:p>
    <w:p w:rsidR="009B682D" w:rsidRPr="00AE5C0E" w:rsidRDefault="002A7E0B" w:rsidP="009B682D">
      <w:pPr>
        <w:spacing w:after="0" w:line="240" w:lineRule="auto"/>
        <w:rPr>
          <w:b/>
        </w:rPr>
      </w:pPr>
      <w:r w:rsidRPr="00AE5C0E">
        <w:rPr>
          <w:b/>
        </w:rPr>
        <w:t>Certidão Trabalhista:</w:t>
      </w:r>
    </w:p>
    <w:p w:rsidR="002A7E0B" w:rsidRPr="00AE5C0E" w:rsidRDefault="005167EA" w:rsidP="009B682D">
      <w:pPr>
        <w:spacing w:after="0" w:line="240" w:lineRule="auto"/>
      </w:pPr>
      <w:hyperlink r:id="rId21" w:history="1">
        <w:r w:rsidR="002A7E0B" w:rsidRPr="00AE5C0E">
          <w:rPr>
            <w:rStyle w:val="Hyperlink"/>
            <w:color w:val="auto"/>
          </w:rPr>
          <w:t>https://www.tst.jus.br/certidao1</w:t>
        </w:r>
      </w:hyperlink>
      <w:r w:rsidR="002A7E0B" w:rsidRPr="00AE5C0E">
        <w:t xml:space="preserve"> </w:t>
      </w:r>
    </w:p>
    <w:p w:rsidR="009B682D" w:rsidRPr="00AE5C0E" w:rsidRDefault="002A7E0B" w:rsidP="004D5164">
      <w:pPr>
        <w:spacing w:after="0" w:line="240" w:lineRule="auto"/>
        <w:jc w:val="both"/>
        <w:rPr>
          <w:b/>
        </w:rPr>
      </w:pPr>
      <w:r w:rsidRPr="00AE5C0E">
        <w:rPr>
          <w:b/>
        </w:rPr>
        <w:t>Certidão Estadual Minas Gerais:</w:t>
      </w:r>
    </w:p>
    <w:p w:rsidR="002A7E0B" w:rsidRPr="00AE5C0E" w:rsidRDefault="005167EA" w:rsidP="004D5164">
      <w:pPr>
        <w:spacing w:after="0" w:line="240" w:lineRule="auto"/>
        <w:jc w:val="both"/>
      </w:pPr>
      <w:hyperlink r:id="rId22" w:history="1">
        <w:r w:rsidR="002A7E0B" w:rsidRPr="00AE5C0E">
          <w:rPr>
            <w:rStyle w:val="Hyperlink"/>
            <w:color w:val="auto"/>
          </w:rPr>
          <w:t>https://www2.fazenda.mg.gov.br/sol/ctrl/SOL/CDT/SERVICO_829?ACAO=INICIAR</w:t>
        </w:r>
      </w:hyperlink>
      <w:r w:rsidR="002A7E0B" w:rsidRPr="00AE5C0E">
        <w:t xml:space="preserve"> </w:t>
      </w:r>
    </w:p>
    <w:p w:rsidR="002A7E0B" w:rsidRPr="00AE5C0E" w:rsidRDefault="002A7E0B" w:rsidP="004D5164">
      <w:pPr>
        <w:spacing w:after="0" w:line="240" w:lineRule="auto"/>
        <w:jc w:val="both"/>
        <w:rPr>
          <w:b/>
        </w:rPr>
      </w:pPr>
      <w:r w:rsidRPr="00AE5C0E">
        <w:rPr>
          <w:b/>
        </w:rPr>
        <w:t>Certidão de Falência (TJMG):</w:t>
      </w:r>
    </w:p>
    <w:p w:rsidR="002A7E0B" w:rsidRPr="00AE5C0E" w:rsidRDefault="005167EA" w:rsidP="004D5164">
      <w:pPr>
        <w:spacing w:after="0" w:line="240" w:lineRule="auto"/>
        <w:jc w:val="both"/>
      </w:pPr>
      <w:hyperlink r:id="rId23" w:history="1">
        <w:r w:rsidR="002A7E0B" w:rsidRPr="00AE5C0E">
          <w:rPr>
            <w:rStyle w:val="Hyperlink"/>
            <w:color w:val="auto"/>
          </w:rPr>
          <w:t>http://rupe.tjmg.jus.br/rupe/justica/publico/certidoes/criarSolicitacaoCertidao.rupe?solicitacaoPublica=true</w:t>
        </w:r>
      </w:hyperlink>
      <w:r w:rsidR="002A7E0B" w:rsidRPr="00AE5C0E">
        <w:t xml:space="preserve"> </w:t>
      </w:r>
    </w:p>
    <w:p w:rsidR="002A7E0B" w:rsidRPr="00AE5C0E" w:rsidRDefault="002A7E0B" w:rsidP="004D5164">
      <w:pPr>
        <w:spacing w:after="0" w:line="240" w:lineRule="auto"/>
        <w:jc w:val="both"/>
        <w:rPr>
          <w:b/>
        </w:rPr>
      </w:pPr>
      <w:r w:rsidRPr="00AE5C0E">
        <w:rPr>
          <w:b/>
        </w:rPr>
        <w:t>Certidão Municipal – Município de Presidente Olegário:</w:t>
      </w:r>
    </w:p>
    <w:p w:rsidR="002A7E0B" w:rsidRPr="00AE5C0E" w:rsidRDefault="005167EA" w:rsidP="004D5164">
      <w:pPr>
        <w:spacing w:after="0" w:line="240" w:lineRule="auto"/>
        <w:jc w:val="both"/>
      </w:pPr>
      <w:hyperlink r:id="rId24" w:history="1">
        <w:r w:rsidR="002A7E0B" w:rsidRPr="00AE5C0E">
          <w:rPr>
            <w:rStyle w:val="Hyperlink"/>
            <w:color w:val="auto"/>
          </w:rPr>
          <w:t>http://sistemaweb.memory.com.br/?entidade=9CND71</w:t>
        </w:r>
      </w:hyperlink>
      <w:r w:rsidR="002A7E0B" w:rsidRPr="00AE5C0E">
        <w:t xml:space="preserve"> </w:t>
      </w:r>
    </w:p>
    <w:sectPr w:rsidR="002A7E0B" w:rsidRPr="00AE5C0E"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C55" w:rsidRDefault="00D63C55" w:rsidP="00AB0644">
      <w:pPr>
        <w:spacing w:after="0" w:line="240" w:lineRule="auto"/>
      </w:pPr>
      <w:r>
        <w:separator/>
      </w:r>
    </w:p>
  </w:endnote>
  <w:endnote w:type="continuationSeparator" w:id="0">
    <w:p w:rsidR="00D63C55" w:rsidRDefault="00D63C55"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7EA" w:rsidRPr="00AB742F" w:rsidRDefault="005167EA"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5167EA" w:rsidRPr="00AB0644" w:rsidRDefault="005167EA"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C55" w:rsidRDefault="00D63C55" w:rsidP="00AB0644">
      <w:pPr>
        <w:spacing w:after="0" w:line="240" w:lineRule="auto"/>
      </w:pPr>
      <w:r>
        <w:separator/>
      </w:r>
    </w:p>
  </w:footnote>
  <w:footnote w:type="continuationSeparator" w:id="0">
    <w:p w:rsidR="00D63C55" w:rsidRDefault="00D63C55" w:rsidP="00AB0644">
      <w:pPr>
        <w:spacing w:after="0" w:line="240" w:lineRule="auto"/>
      </w:pPr>
      <w:r>
        <w:continuationSeparator/>
      </w:r>
    </w:p>
  </w:footnote>
  <w:footnote w:id="1">
    <w:p w:rsidR="005167EA" w:rsidRDefault="005167EA">
      <w:pPr>
        <w:pStyle w:val="Textodenotaderodap"/>
      </w:pPr>
      <w:r w:rsidRPr="00934676">
        <w:rPr>
          <w:rStyle w:val="Refdenotaderodap"/>
          <w:sz w:val="18"/>
        </w:rPr>
        <w:footnoteRef/>
      </w:r>
      <w:r w:rsidRPr="00934676">
        <w:rPr>
          <w:sz w:val="18"/>
        </w:rPr>
        <w:t xml:space="preserve"> Consideram-se inexequíveis as propostas cujos valores sejam inferiores a 70% dos valores, conforme disponibilizado no art. 48, pará</w:t>
      </w:r>
      <w:r>
        <w:rPr>
          <w:sz w:val="18"/>
        </w:rPr>
        <w:t>grafo primeiro, da Lei 8.666/93, podendo ser revisado conforme Acórdão TCU 674/2020.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67EA" w:rsidRPr="00AB742F" w:rsidRDefault="005167EA"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rsidR="005167EA" w:rsidRPr="00AB742F" w:rsidRDefault="005167EA" w:rsidP="00AB0644">
    <w:pPr>
      <w:pStyle w:val="Cabealho"/>
      <w:jc w:val="center"/>
      <w:rPr>
        <w:rFonts w:cstheme="minorHAnsi"/>
        <w:b/>
        <w:bCs/>
        <w:sz w:val="28"/>
        <w:szCs w:val="28"/>
      </w:rPr>
    </w:pPr>
    <w:r w:rsidRPr="00AB742F">
      <w:rPr>
        <w:rFonts w:cstheme="minorHAnsi"/>
        <w:b/>
        <w:bCs/>
        <w:sz w:val="28"/>
        <w:szCs w:val="28"/>
      </w:rPr>
      <w:t>Divisão de Compras e Licitações</w:t>
    </w:r>
  </w:p>
  <w:p w:rsidR="005167EA" w:rsidRPr="00AB742F" w:rsidRDefault="005167EA" w:rsidP="00AB0644">
    <w:pPr>
      <w:pStyle w:val="Cabealho"/>
      <w:jc w:val="center"/>
      <w:rPr>
        <w:rFonts w:cstheme="minorHAnsi"/>
        <w:sz w:val="20"/>
        <w:szCs w:val="20"/>
      </w:rPr>
    </w:pPr>
    <w:r w:rsidRPr="00AB742F">
      <w:rPr>
        <w:rFonts w:cstheme="minorHAnsi"/>
        <w:sz w:val="20"/>
        <w:szCs w:val="20"/>
      </w:rPr>
      <w:t>Tel: (34) 3811 1560 – licitacao@po.mg.gov.br</w:t>
    </w:r>
  </w:p>
  <w:p w:rsidR="005167EA" w:rsidRDefault="005167E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5F7A"/>
    <w:rsid w:val="0001517E"/>
    <w:rsid w:val="00034F5E"/>
    <w:rsid w:val="00091819"/>
    <w:rsid w:val="00092E5A"/>
    <w:rsid w:val="000D0441"/>
    <w:rsid w:val="000D64D8"/>
    <w:rsid w:val="0013790B"/>
    <w:rsid w:val="001477F6"/>
    <w:rsid w:val="001A049A"/>
    <w:rsid w:val="001A476D"/>
    <w:rsid w:val="001E6866"/>
    <w:rsid w:val="00206BC5"/>
    <w:rsid w:val="00247504"/>
    <w:rsid w:val="00273100"/>
    <w:rsid w:val="002A7E0B"/>
    <w:rsid w:val="002D45DE"/>
    <w:rsid w:val="002D6533"/>
    <w:rsid w:val="00305D7D"/>
    <w:rsid w:val="0033149A"/>
    <w:rsid w:val="00335044"/>
    <w:rsid w:val="003517F9"/>
    <w:rsid w:val="0036134B"/>
    <w:rsid w:val="003A24A9"/>
    <w:rsid w:val="003C7261"/>
    <w:rsid w:val="003D12EA"/>
    <w:rsid w:val="003D3BFF"/>
    <w:rsid w:val="003F0ACF"/>
    <w:rsid w:val="00404974"/>
    <w:rsid w:val="004A7ED6"/>
    <w:rsid w:val="004D5164"/>
    <w:rsid w:val="005167EA"/>
    <w:rsid w:val="00534AFA"/>
    <w:rsid w:val="006A05B5"/>
    <w:rsid w:val="006A3F12"/>
    <w:rsid w:val="00720BB6"/>
    <w:rsid w:val="00721E6E"/>
    <w:rsid w:val="00731D96"/>
    <w:rsid w:val="00741F9C"/>
    <w:rsid w:val="007837B9"/>
    <w:rsid w:val="007A6255"/>
    <w:rsid w:val="007B2FF0"/>
    <w:rsid w:val="007D07B1"/>
    <w:rsid w:val="007F4B1F"/>
    <w:rsid w:val="00800ED1"/>
    <w:rsid w:val="008158EB"/>
    <w:rsid w:val="00830AAA"/>
    <w:rsid w:val="00891AA4"/>
    <w:rsid w:val="008A1E54"/>
    <w:rsid w:val="008A7AB6"/>
    <w:rsid w:val="008B1872"/>
    <w:rsid w:val="008B761B"/>
    <w:rsid w:val="00934676"/>
    <w:rsid w:val="00940B90"/>
    <w:rsid w:val="00954895"/>
    <w:rsid w:val="00981B6E"/>
    <w:rsid w:val="009A4817"/>
    <w:rsid w:val="009B682D"/>
    <w:rsid w:val="009D66F6"/>
    <w:rsid w:val="00A07FA5"/>
    <w:rsid w:val="00A119CE"/>
    <w:rsid w:val="00A8487B"/>
    <w:rsid w:val="00A87FE3"/>
    <w:rsid w:val="00AA04F8"/>
    <w:rsid w:val="00AB0644"/>
    <w:rsid w:val="00AC59E5"/>
    <w:rsid w:val="00AE429F"/>
    <w:rsid w:val="00AE479B"/>
    <w:rsid w:val="00AE5C0E"/>
    <w:rsid w:val="00B24131"/>
    <w:rsid w:val="00B51FC2"/>
    <w:rsid w:val="00B67C8D"/>
    <w:rsid w:val="00B75958"/>
    <w:rsid w:val="00B75E70"/>
    <w:rsid w:val="00B86EF3"/>
    <w:rsid w:val="00BB581E"/>
    <w:rsid w:val="00BC20A4"/>
    <w:rsid w:val="00BD46BA"/>
    <w:rsid w:val="00BF31D3"/>
    <w:rsid w:val="00C16840"/>
    <w:rsid w:val="00C2702A"/>
    <w:rsid w:val="00C5388D"/>
    <w:rsid w:val="00C5573E"/>
    <w:rsid w:val="00C65B9F"/>
    <w:rsid w:val="00C709A6"/>
    <w:rsid w:val="00C80EBC"/>
    <w:rsid w:val="00C84CF5"/>
    <w:rsid w:val="00C94440"/>
    <w:rsid w:val="00D14886"/>
    <w:rsid w:val="00D63C55"/>
    <w:rsid w:val="00D65F82"/>
    <w:rsid w:val="00D86715"/>
    <w:rsid w:val="00D956CB"/>
    <w:rsid w:val="00E3786E"/>
    <w:rsid w:val="00E53303"/>
    <w:rsid w:val="00E70A32"/>
    <w:rsid w:val="00EB4A1C"/>
    <w:rsid w:val="00EC5A32"/>
    <w:rsid w:val="00EE6DBD"/>
    <w:rsid w:val="00F11403"/>
    <w:rsid w:val="00F24C7E"/>
    <w:rsid w:val="00F455AE"/>
    <w:rsid w:val="00F62478"/>
    <w:rsid w:val="00F97CB9"/>
    <w:rsid w:val="00FA5BA6"/>
    <w:rsid w:val="00FA62CF"/>
    <w:rsid w:val="00FC11BE"/>
    <w:rsid w:val="00FE22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3EC254"/>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34"/>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hyperlink" Target="https://servicos.receita.fazenda.gov.br/servicos/cnpjreva/cnpjreva_solicitacao.as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tst.jus.br/certidao1"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s://po.mg.gov.br/licitaco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s://consulta-crf.caixa.gov.br/consultacrf/pages/consultaEmpregador.js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sistemaweb.memory.com.br/?entidade=9CND71"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rupe.tjmg.jus.br/rupe/justica/publico/certidoes/criarSolicitacaoCertidao.rupe?solicitacaoPublica=true" TargetMode="External"/><Relationship Id="rId10" Type="http://schemas.openxmlformats.org/officeDocument/2006/relationships/hyperlink" Target="http://www.licitanet.com.br" TargetMode="External"/><Relationship Id="rId19" Type="http://schemas.openxmlformats.org/officeDocument/2006/relationships/hyperlink" Target="http://servicos.receita.fazenda.gov.br/Servicos/certidao/CNDConjuntaInter/InformaNICertidao.asp?tipo=1"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eader" Target="header1.xml"/><Relationship Id="rId22" Type="http://schemas.openxmlformats.org/officeDocument/2006/relationships/hyperlink" Target="https://www2.fazenda.mg.gov.br/sol/ctrl/SOL/CDT/SERVICO_829?ACAO=INICI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DE5A3-F35F-44C8-BE7D-FC9891888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18442</Words>
  <Characters>99592</Characters>
  <Application>Microsoft Office Word</Application>
  <DocSecurity>0</DocSecurity>
  <Lines>829</Lines>
  <Paragraphs>235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5</cp:revision>
  <cp:lastPrinted>2021-06-11T17:54:00Z</cp:lastPrinted>
  <dcterms:created xsi:type="dcterms:W3CDTF">2021-06-11T17:55:00Z</dcterms:created>
  <dcterms:modified xsi:type="dcterms:W3CDTF">2021-06-11T18:00:00Z</dcterms:modified>
</cp:coreProperties>
</file>