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2A636B14"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306FF5">
        <w:rPr>
          <w:b/>
          <w:color w:val="000000" w:themeColor="text1"/>
          <w:sz w:val="20"/>
          <w:szCs w:val="20"/>
        </w:rPr>
        <w:t>20</w:t>
      </w:r>
      <w:r>
        <w:rPr>
          <w:b/>
          <w:color w:val="000000" w:themeColor="text1"/>
          <w:sz w:val="20"/>
          <w:szCs w:val="20"/>
        </w:rPr>
        <w:t>/2021</w:t>
      </w:r>
    </w:p>
    <w:p w14:paraId="20D0E41F" w14:textId="77777777"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14:paraId="08CC362F" w14:textId="77777777"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14:paraId="1D47500A" w14:textId="77777777"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14:paraId="53D6547E" w14:textId="77777777"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14:paraId="60743CD7" w14:textId="77777777"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14:paraId="664EE07D" w14:textId="77777777" w:rsidR="009C7D87" w:rsidRPr="00431CD4" w:rsidRDefault="009C7D87" w:rsidP="009C7D87">
      <w:pPr>
        <w:ind w:left="3402"/>
        <w:jc w:val="both"/>
        <w:rPr>
          <w:sz w:val="20"/>
          <w:szCs w:val="20"/>
        </w:rPr>
      </w:pPr>
    </w:p>
    <w:p w14:paraId="7B071A2F" w14:textId="15382284"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306FF5">
        <w:rPr>
          <w:sz w:val="20"/>
          <w:szCs w:val="20"/>
        </w:rPr>
        <w:t xml:space="preserve"> </w:t>
      </w:r>
      <w:r w:rsidR="00306FF5" w:rsidRPr="00306FF5">
        <w:rPr>
          <w:b/>
          <w:bCs/>
          <w:sz w:val="20"/>
          <w:szCs w:val="20"/>
        </w:rPr>
        <w:t>PRO SAUDE DISTRIBUIDORA DE MEDICAMENTOS EIRELI</w:t>
      </w:r>
      <w:r w:rsidRPr="00A13F53">
        <w:rPr>
          <w:b/>
          <w:bCs/>
          <w:i/>
          <w:sz w:val="20"/>
          <w:szCs w:val="20"/>
        </w:rPr>
        <w:t>,</w:t>
      </w:r>
      <w:r w:rsidRPr="00431CD4">
        <w:rPr>
          <w:sz w:val="20"/>
          <w:szCs w:val="20"/>
        </w:rPr>
        <w:t xml:space="preserve"> 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306FF5" w:rsidRPr="00306FF5">
        <w:rPr>
          <w:b/>
          <w:bCs/>
          <w:sz w:val="20"/>
          <w:szCs w:val="20"/>
        </w:rPr>
        <w:t>21.297.758/0001-03</w:t>
      </w:r>
      <w:r w:rsidR="00306FF5">
        <w:rPr>
          <w:b/>
          <w:bCs/>
          <w:sz w:val="20"/>
          <w:szCs w:val="20"/>
        </w:rPr>
        <w:t xml:space="preserve"> </w:t>
      </w:r>
      <w:r w:rsidR="00E21902">
        <w:rPr>
          <w:sz w:val="20"/>
          <w:szCs w:val="20"/>
        </w:rPr>
        <w:t>situada</w:t>
      </w:r>
      <w:r w:rsidR="00FA7A83">
        <w:rPr>
          <w:sz w:val="20"/>
          <w:szCs w:val="20"/>
        </w:rPr>
        <w:t xml:space="preserve"> </w:t>
      </w:r>
      <w:r w:rsidR="00306FF5" w:rsidRPr="00306FF5">
        <w:rPr>
          <w:b/>
          <w:bCs/>
          <w:sz w:val="20"/>
          <w:szCs w:val="20"/>
        </w:rPr>
        <w:t>Q QUADRA 2</w:t>
      </w:r>
      <w:r w:rsidR="00306FF5">
        <w:rPr>
          <w:sz w:val="20"/>
          <w:szCs w:val="20"/>
        </w:rPr>
        <w:t xml:space="preserve"> </w:t>
      </w:r>
      <w:r w:rsidR="00EC653A">
        <w:rPr>
          <w:b/>
          <w:bCs/>
          <w:sz w:val="20"/>
          <w:szCs w:val="20"/>
        </w:rPr>
        <w:t>n</w:t>
      </w:r>
      <w:r w:rsidR="00EC653A">
        <w:rPr>
          <w:b/>
          <w:bCs/>
          <w:sz w:val="22"/>
          <w:szCs w:val="22"/>
        </w:rPr>
        <w:t xml:space="preserve">º </w:t>
      </w:r>
      <w:r w:rsidR="00306FF5" w:rsidRPr="00306FF5">
        <w:rPr>
          <w:b/>
          <w:bCs/>
          <w:sz w:val="22"/>
          <w:szCs w:val="22"/>
        </w:rPr>
        <w:t>S/</w:t>
      </w:r>
      <w:proofErr w:type="gramStart"/>
      <w:r w:rsidR="00306FF5" w:rsidRPr="00306FF5">
        <w:rPr>
          <w:b/>
          <w:bCs/>
          <w:sz w:val="22"/>
          <w:szCs w:val="22"/>
        </w:rPr>
        <w:t>N</w:t>
      </w:r>
      <w:r w:rsidR="0098241F" w:rsidRPr="0098241F">
        <w:rPr>
          <w:b/>
          <w:sz w:val="20"/>
          <w:szCs w:val="20"/>
        </w:rPr>
        <w:t>,</w:t>
      </w:r>
      <w:r w:rsidR="00397CCE">
        <w:rPr>
          <w:b/>
          <w:sz w:val="20"/>
          <w:szCs w:val="20"/>
        </w:rPr>
        <w:t xml:space="preserve"> </w:t>
      </w:r>
      <w:r w:rsidR="00EC653A">
        <w:rPr>
          <w:b/>
          <w:sz w:val="20"/>
          <w:szCs w:val="20"/>
        </w:rPr>
        <w:t xml:space="preserve"> BAIRRO</w:t>
      </w:r>
      <w:proofErr w:type="gramEnd"/>
      <w:r w:rsidR="006178D0" w:rsidRPr="006178D0">
        <w:t xml:space="preserve"> </w:t>
      </w:r>
      <w:r w:rsidR="00306FF5" w:rsidRPr="00306FF5">
        <w:rPr>
          <w:b/>
          <w:bCs/>
          <w:sz w:val="20"/>
          <w:szCs w:val="20"/>
        </w:rPr>
        <w:t>SETOR INDUSTRIAL (CEILANDIA)</w:t>
      </w:r>
      <w:r w:rsidR="00A13F53" w:rsidRPr="00306FF5">
        <w:rPr>
          <w:b/>
          <w:bCs/>
          <w:sz w:val="20"/>
          <w:szCs w:val="20"/>
        </w:rPr>
        <w:t>,</w:t>
      </w:r>
      <w:r w:rsidR="001F65D2">
        <w:rPr>
          <w:b/>
          <w:sz w:val="20"/>
          <w:szCs w:val="20"/>
        </w:rPr>
        <w:t xml:space="preserve"> </w:t>
      </w:r>
      <w:r w:rsidR="00482E71">
        <w:rPr>
          <w:b/>
          <w:sz w:val="20"/>
          <w:szCs w:val="20"/>
        </w:rPr>
        <w:t xml:space="preserve"> </w:t>
      </w:r>
      <w:r w:rsidR="00306FF5" w:rsidRPr="00306FF5">
        <w:rPr>
          <w:b/>
          <w:sz w:val="20"/>
          <w:szCs w:val="20"/>
        </w:rPr>
        <w:t>BRASILIA</w:t>
      </w:r>
      <w:r w:rsidR="00397CCE">
        <w:rPr>
          <w:b/>
          <w:sz w:val="20"/>
          <w:szCs w:val="20"/>
        </w:rPr>
        <w:t>/</w:t>
      </w:r>
      <w:r w:rsidR="00306FF5">
        <w:rPr>
          <w:b/>
          <w:sz w:val="20"/>
          <w:szCs w:val="20"/>
        </w:rPr>
        <w:t>DF</w:t>
      </w:r>
      <w:r w:rsidR="0098241F">
        <w:rPr>
          <w:sz w:val="20"/>
          <w:szCs w:val="20"/>
        </w:rPr>
        <w:t>, CEP</w:t>
      </w:r>
      <w:r w:rsidR="00306FF5">
        <w:rPr>
          <w:sz w:val="20"/>
          <w:szCs w:val="20"/>
        </w:rPr>
        <w:t xml:space="preserve"> </w:t>
      </w:r>
      <w:r w:rsidR="00306FF5" w:rsidRPr="00306FF5">
        <w:rPr>
          <w:sz w:val="20"/>
          <w:szCs w:val="20"/>
        </w:rPr>
        <w:t>72265-020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306FF5" w:rsidRPr="00306FF5">
        <w:t xml:space="preserve"> </w:t>
      </w:r>
      <w:r w:rsidR="00306FF5" w:rsidRPr="00306FF5">
        <w:rPr>
          <w:b/>
          <w:bCs/>
          <w:sz w:val="20"/>
          <w:szCs w:val="20"/>
        </w:rPr>
        <w:t>FRANCISCO CARLOS SOARES DE SOUZA</w:t>
      </w:r>
      <w:r w:rsidRPr="00431CD4">
        <w:rPr>
          <w:sz w:val="20"/>
          <w:szCs w:val="20"/>
        </w:rPr>
        <w:t>, i</w:t>
      </w:r>
      <w:r w:rsidR="0098241F">
        <w:rPr>
          <w:sz w:val="20"/>
          <w:szCs w:val="20"/>
        </w:rPr>
        <w:t>nscrito no CPF nº</w:t>
      </w:r>
      <w:r w:rsidR="006178D0">
        <w:rPr>
          <w:b/>
          <w:bCs/>
          <w:sz w:val="20"/>
          <w:szCs w:val="20"/>
        </w:rPr>
        <w:t>.</w:t>
      </w:r>
      <w:r w:rsidR="00306FF5" w:rsidRPr="00306FF5">
        <w:t xml:space="preserve"> </w:t>
      </w:r>
      <w:r w:rsidR="00306FF5" w:rsidRPr="00306FF5">
        <w:rPr>
          <w:b/>
          <w:bCs/>
          <w:sz w:val="20"/>
          <w:szCs w:val="20"/>
        </w:rPr>
        <w:t>152.595.038-05</w:t>
      </w:r>
      <w:r w:rsidR="00A13F53">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5A848A2A" w14:textId="77777777" w:rsidR="009C7D87" w:rsidRPr="00431CD4" w:rsidRDefault="009C7D87" w:rsidP="009C7D87">
      <w:pPr>
        <w:pStyle w:val="Ttulo2"/>
        <w:jc w:val="both"/>
        <w:rPr>
          <w:rFonts w:ascii="Times New Roman" w:hAnsi="Times New Roman"/>
          <w:sz w:val="20"/>
          <w:szCs w:val="20"/>
        </w:rPr>
      </w:pPr>
    </w:p>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57B472C1" w14:textId="77777777" w:rsidR="009C7D87" w:rsidRPr="00431CD4" w:rsidRDefault="009C7D87"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E9BDF03"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4CC751A7" w14:textId="77777777"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14:paraId="15944C29" w14:textId="77777777" w:rsidR="009C7D87" w:rsidRPr="00431CD4" w:rsidRDefault="009C7D87"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4804E3EE" w14:textId="77777777"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7EA9075C" w14:textId="77777777" w:rsidR="009C7D87" w:rsidRPr="00431CD4" w:rsidRDefault="009C7D87" w:rsidP="009C7D87">
      <w:pPr>
        <w:autoSpaceDE w:val="0"/>
        <w:autoSpaceDN w:val="0"/>
        <w:adjustRightInd w:val="0"/>
        <w:jc w:val="both"/>
        <w:rPr>
          <w:b/>
          <w:sz w:val="20"/>
          <w:szCs w:val="20"/>
        </w:rPr>
      </w:pP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8A00D75" w14:textId="391A28E7" w:rsidR="009C7D87" w:rsidRPr="00431CD4" w:rsidRDefault="009C7D87" w:rsidP="009C7D87">
      <w:pPr>
        <w:jc w:val="both"/>
        <w:rPr>
          <w:sz w:val="20"/>
          <w:szCs w:val="20"/>
        </w:rPr>
      </w:pPr>
      <w:r w:rsidRPr="00431CD4">
        <w:rPr>
          <w:b/>
          <w:sz w:val="20"/>
          <w:szCs w:val="20"/>
        </w:rPr>
        <w:lastRenderedPageBreak/>
        <w:t>3.2.6.</w:t>
      </w:r>
      <w:r w:rsidRPr="00431CD4">
        <w:rPr>
          <w:sz w:val="20"/>
          <w:szCs w:val="20"/>
        </w:rPr>
        <w:t xml:space="preserve"> Manter, durante a vigência deste contrato, todas as condições de habilitação e qualificação exigidas pela Lei n° 8.666/93.</w:t>
      </w:r>
    </w:p>
    <w:p w14:paraId="1F3106BD" w14:textId="77777777" w:rsidR="009C7D87" w:rsidRPr="00431CD4" w:rsidRDefault="009C7D87"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2DAF1CD0" w14:textId="7E938D45" w:rsidR="00F8777C"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w:t>
      </w:r>
      <w:r w:rsidR="00F65F8B">
        <w:rPr>
          <w:b/>
          <w:color w:val="000000" w:themeColor="text1"/>
          <w:sz w:val="20"/>
          <w:szCs w:val="20"/>
        </w:rPr>
        <w:t>74.360,32</w:t>
      </w:r>
      <w:r w:rsidR="00BD1098">
        <w:rPr>
          <w:b/>
          <w:color w:val="000000" w:themeColor="text1"/>
          <w:sz w:val="20"/>
          <w:szCs w:val="20"/>
        </w:rPr>
        <w:t xml:space="preserve"> (</w:t>
      </w:r>
      <w:r w:rsidR="00F65F8B">
        <w:rPr>
          <w:b/>
          <w:color w:val="000000" w:themeColor="text1"/>
          <w:sz w:val="20"/>
          <w:szCs w:val="20"/>
        </w:rPr>
        <w:t>setenta e quatro</w:t>
      </w:r>
      <w:r w:rsidR="006178D0">
        <w:rPr>
          <w:b/>
          <w:color w:val="000000" w:themeColor="text1"/>
          <w:sz w:val="20"/>
          <w:szCs w:val="20"/>
        </w:rPr>
        <w:t xml:space="preserve"> </w:t>
      </w:r>
      <w:r w:rsidR="005F6505">
        <w:rPr>
          <w:b/>
          <w:color w:val="000000" w:themeColor="text1"/>
          <w:sz w:val="20"/>
          <w:szCs w:val="20"/>
        </w:rPr>
        <w:t>mil</w:t>
      </w:r>
      <w:r w:rsidR="008F6216">
        <w:rPr>
          <w:b/>
          <w:color w:val="000000" w:themeColor="text1"/>
          <w:sz w:val="20"/>
          <w:szCs w:val="20"/>
        </w:rPr>
        <w:t xml:space="preserve">, </w:t>
      </w:r>
      <w:r w:rsidR="00F65F8B">
        <w:rPr>
          <w:b/>
          <w:color w:val="000000" w:themeColor="text1"/>
          <w:sz w:val="20"/>
          <w:szCs w:val="20"/>
        </w:rPr>
        <w:t xml:space="preserve">trezentos e sessenta </w:t>
      </w:r>
      <w:r w:rsidR="00C00F7A">
        <w:rPr>
          <w:b/>
          <w:color w:val="000000" w:themeColor="text1"/>
          <w:sz w:val="20"/>
          <w:szCs w:val="20"/>
        </w:rPr>
        <w:t>reais</w:t>
      </w:r>
      <w:r w:rsidR="005F6505">
        <w:rPr>
          <w:b/>
          <w:color w:val="000000" w:themeColor="text1"/>
          <w:sz w:val="20"/>
          <w:szCs w:val="20"/>
        </w:rPr>
        <w:t xml:space="preserve"> e </w:t>
      </w:r>
      <w:r w:rsidR="00F65F8B">
        <w:rPr>
          <w:b/>
          <w:color w:val="000000" w:themeColor="text1"/>
          <w:sz w:val="20"/>
          <w:szCs w:val="20"/>
        </w:rPr>
        <w:t xml:space="preserve">trinta e dois </w:t>
      </w:r>
      <w:r w:rsidR="005F6505">
        <w:rPr>
          <w:b/>
          <w:color w:val="000000" w:themeColor="text1"/>
          <w:sz w:val="20"/>
          <w:szCs w:val="20"/>
        </w:rPr>
        <w:t>centavos</w:t>
      </w:r>
      <w:r w:rsidR="008A1CD9">
        <w:rPr>
          <w:b/>
          <w:color w:val="000000" w:themeColor="text1"/>
          <w:sz w:val="20"/>
          <w:szCs w:val="20"/>
        </w:rPr>
        <w:t>)</w:t>
      </w:r>
      <w:r w:rsidRPr="00BD1098">
        <w:rPr>
          <w:b/>
          <w:color w:val="000000" w:themeColor="text1"/>
          <w:sz w:val="20"/>
          <w:szCs w:val="20"/>
        </w:rPr>
        <w:t>.</w:t>
      </w:r>
    </w:p>
    <w:tbl>
      <w:tblPr>
        <w:tblStyle w:val="Tabelacomgrade"/>
        <w:tblW w:w="0" w:type="auto"/>
        <w:tblLook w:val="04A0" w:firstRow="1" w:lastRow="0" w:firstColumn="1" w:lastColumn="0" w:noHBand="0" w:noVBand="1"/>
      </w:tblPr>
      <w:tblGrid>
        <w:gridCol w:w="1529"/>
        <w:gridCol w:w="1879"/>
        <w:gridCol w:w="1682"/>
        <w:gridCol w:w="1620"/>
        <w:gridCol w:w="1582"/>
        <w:gridCol w:w="1620"/>
      </w:tblGrid>
      <w:tr w:rsidR="00F65F8B" w:rsidRPr="00AC0EA3" w14:paraId="053B2AFA" w14:textId="77777777" w:rsidTr="00FC1AC3">
        <w:tc>
          <w:tcPr>
            <w:tcW w:w="1748" w:type="dxa"/>
          </w:tcPr>
          <w:p w14:paraId="4FBFFAB5" w14:textId="77777777" w:rsidR="00F65F8B" w:rsidRPr="00AC0EA3" w:rsidRDefault="00F65F8B" w:rsidP="00FC1AC3">
            <w:pPr>
              <w:widowControl w:val="0"/>
              <w:autoSpaceDE w:val="0"/>
              <w:autoSpaceDN w:val="0"/>
              <w:adjustRightInd w:val="0"/>
              <w:spacing w:before="97"/>
              <w:jc w:val="center"/>
              <w:rPr>
                <w:rFonts w:ascii="Arial" w:eastAsia="@Malgun Gothic" w:hAnsi="Arial" w:cs="Arial"/>
                <w:b/>
                <w:bCs/>
                <w:sz w:val="16"/>
                <w:szCs w:val="16"/>
                <w:lang w:val="en-US"/>
              </w:rPr>
            </w:pPr>
            <w:r w:rsidRPr="00AC0EA3">
              <w:rPr>
                <w:rFonts w:ascii="Arial" w:eastAsia="@Malgun Gothic" w:hAnsi="Arial" w:cs="Arial"/>
                <w:b/>
                <w:bCs/>
                <w:sz w:val="16"/>
                <w:szCs w:val="16"/>
                <w:lang w:val="en-US"/>
              </w:rPr>
              <w:t>Item</w:t>
            </w:r>
          </w:p>
        </w:tc>
        <w:tc>
          <w:tcPr>
            <w:tcW w:w="1879" w:type="dxa"/>
          </w:tcPr>
          <w:p w14:paraId="1301CDEB" w14:textId="77777777" w:rsidR="00F65F8B" w:rsidRPr="00AC0EA3" w:rsidRDefault="00F65F8B" w:rsidP="00FC1AC3">
            <w:pPr>
              <w:widowControl w:val="0"/>
              <w:autoSpaceDE w:val="0"/>
              <w:autoSpaceDN w:val="0"/>
              <w:adjustRightInd w:val="0"/>
              <w:spacing w:before="97"/>
              <w:jc w:val="center"/>
              <w:rPr>
                <w:rFonts w:ascii="Arial" w:eastAsia="@Malgun Gothic" w:hAnsi="Arial" w:cs="Arial"/>
                <w:b/>
                <w:bCs/>
                <w:sz w:val="16"/>
                <w:szCs w:val="16"/>
                <w:lang w:val="en-US"/>
              </w:rPr>
            </w:pPr>
            <w:proofErr w:type="spellStart"/>
            <w:r w:rsidRPr="00AC0EA3">
              <w:rPr>
                <w:rFonts w:ascii="Arial" w:eastAsia="@Malgun Gothic" w:hAnsi="Arial" w:cs="Arial"/>
                <w:b/>
                <w:bCs/>
                <w:sz w:val="16"/>
                <w:szCs w:val="16"/>
                <w:lang w:val="en-US"/>
              </w:rPr>
              <w:t>Descrição</w:t>
            </w:r>
            <w:proofErr w:type="spellEnd"/>
          </w:p>
        </w:tc>
        <w:tc>
          <w:tcPr>
            <w:tcW w:w="1754" w:type="dxa"/>
          </w:tcPr>
          <w:p w14:paraId="474573E2" w14:textId="77777777" w:rsidR="00F65F8B" w:rsidRPr="00AC0EA3" w:rsidRDefault="00F65F8B" w:rsidP="00FC1AC3">
            <w:pPr>
              <w:widowControl w:val="0"/>
              <w:autoSpaceDE w:val="0"/>
              <w:autoSpaceDN w:val="0"/>
              <w:adjustRightInd w:val="0"/>
              <w:spacing w:before="97"/>
              <w:jc w:val="center"/>
              <w:rPr>
                <w:rFonts w:ascii="Arial" w:eastAsia="@Malgun Gothic" w:hAnsi="Arial" w:cs="Arial"/>
                <w:b/>
                <w:bCs/>
                <w:sz w:val="16"/>
                <w:szCs w:val="16"/>
                <w:lang w:val="en-US"/>
              </w:rPr>
            </w:pPr>
            <w:proofErr w:type="spellStart"/>
            <w:r w:rsidRPr="00AC0EA3">
              <w:rPr>
                <w:rFonts w:ascii="Arial" w:eastAsia="@Malgun Gothic" w:hAnsi="Arial" w:cs="Arial"/>
                <w:b/>
                <w:bCs/>
                <w:sz w:val="16"/>
                <w:szCs w:val="16"/>
                <w:lang w:val="en-US"/>
              </w:rPr>
              <w:t>Unidade</w:t>
            </w:r>
            <w:proofErr w:type="spellEnd"/>
            <w:r w:rsidRPr="00AC0EA3">
              <w:rPr>
                <w:rFonts w:ascii="Arial" w:eastAsia="@Malgun Gothic" w:hAnsi="Arial" w:cs="Arial"/>
                <w:b/>
                <w:bCs/>
                <w:sz w:val="16"/>
                <w:szCs w:val="16"/>
                <w:lang w:val="en-US"/>
              </w:rPr>
              <w:t xml:space="preserve"> </w:t>
            </w:r>
            <w:proofErr w:type="spellStart"/>
            <w:r w:rsidRPr="00AC0EA3">
              <w:rPr>
                <w:rFonts w:ascii="Arial" w:eastAsia="@Malgun Gothic" w:hAnsi="Arial" w:cs="Arial"/>
                <w:b/>
                <w:bCs/>
                <w:sz w:val="16"/>
                <w:szCs w:val="16"/>
                <w:lang w:val="en-US"/>
              </w:rPr>
              <w:t>Medida</w:t>
            </w:r>
            <w:proofErr w:type="spellEnd"/>
          </w:p>
        </w:tc>
        <w:tc>
          <w:tcPr>
            <w:tcW w:w="1751" w:type="dxa"/>
          </w:tcPr>
          <w:p w14:paraId="4E7B71D4" w14:textId="77777777" w:rsidR="00F65F8B" w:rsidRPr="00AC0EA3" w:rsidRDefault="00F65F8B" w:rsidP="00FC1AC3">
            <w:pPr>
              <w:widowControl w:val="0"/>
              <w:autoSpaceDE w:val="0"/>
              <w:autoSpaceDN w:val="0"/>
              <w:adjustRightInd w:val="0"/>
              <w:spacing w:before="97"/>
              <w:jc w:val="center"/>
              <w:rPr>
                <w:rFonts w:ascii="Arial" w:eastAsia="@Malgun Gothic" w:hAnsi="Arial" w:cs="Arial"/>
                <w:b/>
                <w:bCs/>
                <w:sz w:val="16"/>
                <w:szCs w:val="16"/>
                <w:lang w:val="en-US"/>
              </w:rPr>
            </w:pPr>
            <w:proofErr w:type="spellStart"/>
            <w:r w:rsidRPr="00AC0EA3">
              <w:rPr>
                <w:rFonts w:ascii="Arial" w:eastAsia="@Malgun Gothic" w:hAnsi="Arial" w:cs="Arial"/>
                <w:b/>
                <w:bCs/>
                <w:sz w:val="16"/>
                <w:szCs w:val="16"/>
                <w:lang w:val="en-US"/>
              </w:rPr>
              <w:t>Quantidade</w:t>
            </w:r>
            <w:proofErr w:type="spellEnd"/>
          </w:p>
        </w:tc>
        <w:tc>
          <w:tcPr>
            <w:tcW w:w="1746" w:type="dxa"/>
          </w:tcPr>
          <w:p w14:paraId="70CAABDA" w14:textId="77777777" w:rsidR="00F65F8B" w:rsidRPr="00AC0EA3" w:rsidRDefault="00F65F8B" w:rsidP="00FC1AC3">
            <w:pPr>
              <w:widowControl w:val="0"/>
              <w:autoSpaceDE w:val="0"/>
              <w:autoSpaceDN w:val="0"/>
              <w:adjustRightInd w:val="0"/>
              <w:spacing w:before="97"/>
              <w:jc w:val="center"/>
              <w:rPr>
                <w:rFonts w:ascii="Arial" w:eastAsia="@Malgun Gothic" w:hAnsi="Arial" w:cs="Arial"/>
                <w:b/>
                <w:bCs/>
                <w:sz w:val="2"/>
                <w:szCs w:val="2"/>
                <w:lang w:val="en-US"/>
              </w:rPr>
            </w:pPr>
            <w:r w:rsidRPr="00AC0EA3">
              <w:rPr>
                <w:rFonts w:ascii="Arial" w:eastAsia="@Malgun Gothic" w:hAnsi="Arial" w:cs="Arial"/>
                <w:b/>
                <w:bCs/>
                <w:sz w:val="16"/>
                <w:szCs w:val="16"/>
                <w:lang w:val="en-US"/>
              </w:rPr>
              <w:t xml:space="preserve">Valor </w:t>
            </w:r>
            <w:proofErr w:type="spellStart"/>
            <w:r w:rsidRPr="00AC0EA3">
              <w:rPr>
                <w:rFonts w:ascii="Arial" w:eastAsia="@Malgun Gothic" w:hAnsi="Arial" w:cs="Arial"/>
                <w:b/>
                <w:bCs/>
                <w:sz w:val="16"/>
                <w:szCs w:val="16"/>
                <w:lang w:val="en-US"/>
              </w:rPr>
              <w:t>Unitário</w:t>
            </w:r>
            <w:proofErr w:type="spellEnd"/>
          </w:p>
        </w:tc>
        <w:tc>
          <w:tcPr>
            <w:tcW w:w="1751" w:type="dxa"/>
          </w:tcPr>
          <w:p w14:paraId="2A2FC23B" w14:textId="77777777" w:rsidR="00F65F8B" w:rsidRPr="00AC0EA3" w:rsidRDefault="00F65F8B" w:rsidP="00FC1AC3">
            <w:pPr>
              <w:widowControl w:val="0"/>
              <w:autoSpaceDE w:val="0"/>
              <w:autoSpaceDN w:val="0"/>
              <w:adjustRightInd w:val="0"/>
              <w:spacing w:before="97"/>
              <w:jc w:val="center"/>
              <w:rPr>
                <w:rFonts w:ascii="Arial" w:eastAsia="@Malgun Gothic" w:hAnsi="Arial" w:cs="Arial"/>
                <w:b/>
                <w:bCs/>
                <w:sz w:val="2"/>
                <w:szCs w:val="2"/>
                <w:lang w:val="en-US"/>
              </w:rPr>
            </w:pPr>
            <w:r w:rsidRPr="00AC0EA3">
              <w:rPr>
                <w:rFonts w:ascii="Arial" w:eastAsia="@Malgun Gothic" w:hAnsi="Arial" w:cs="Arial"/>
                <w:b/>
                <w:bCs/>
                <w:sz w:val="16"/>
                <w:szCs w:val="16"/>
                <w:lang w:val="en-US"/>
              </w:rPr>
              <w:t>Valor Total</w:t>
            </w:r>
          </w:p>
        </w:tc>
      </w:tr>
      <w:tr w:rsidR="00F65F8B" w:rsidRPr="00AC0EA3" w14:paraId="36E6A075" w14:textId="77777777" w:rsidTr="00FC1AC3">
        <w:tc>
          <w:tcPr>
            <w:tcW w:w="1748" w:type="dxa"/>
          </w:tcPr>
          <w:p w14:paraId="49EC6E9E" w14:textId="77777777" w:rsidR="00F65F8B" w:rsidRPr="00AC0EA3" w:rsidRDefault="00F65F8B" w:rsidP="00FC1AC3">
            <w:pPr>
              <w:widowControl w:val="0"/>
              <w:autoSpaceDE w:val="0"/>
              <w:autoSpaceDN w:val="0"/>
              <w:adjustRightInd w:val="0"/>
              <w:spacing w:before="35"/>
              <w:rPr>
                <w:rFonts w:ascii="Arial" w:eastAsia="@Malgun Gothic" w:hAnsi="Arial" w:cs="Arial"/>
                <w:sz w:val="16"/>
                <w:szCs w:val="16"/>
                <w:lang w:val="en-US"/>
              </w:rPr>
            </w:pPr>
            <w:r w:rsidRPr="00AC0EA3">
              <w:rPr>
                <w:rFonts w:ascii="Arial" w:eastAsia="@Malgun Gothic" w:hAnsi="Arial" w:cs="Arial"/>
                <w:sz w:val="16"/>
                <w:szCs w:val="16"/>
                <w:lang w:val="en-US"/>
              </w:rPr>
              <w:t>00029</w:t>
            </w:r>
          </w:p>
        </w:tc>
        <w:tc>
          <w:tcPr>
            <w:tcW w:w="1879" w:type="dxa"/>
          </w:tcPr>
          <w:p w14:paraId="0E5C8D47" w14:textId="77777777" w:rsidR="00F65F8B" w:rsidRPr="00AC0EA3" w:rsidRDefault="00F65F8B" w:rsidP="00FC1AC3">
            <w:pPr>
              <w:widowControl w:val="0"/>
              <w:autoSpaceDE w:val="0"/>
              <w:autoSpaceDN w:val="0"/>
              <w:adjustRightInd w:val="0"/>
              <w:spacing w:before="35"/>
              <w:rPr>
                <w:rFonts w:ascii="Arial" w:eastAsia="@Malgun Gothic" w:hAnsi="Arial" w:cs="Arial"/>
                <w:sz w:val="16"/>
                <w:szCs w:val="16"/>
                <w:lang w:val="en-US"/>
              </w:rPr>
            </w:pPr>
            <w:r w:rsidRPr="00AC0EA3">
              <w:rPr>
                <w:rFonts w:ascii="Arial" w:eastAsia="@Malgun Gothic" w:hAnsi="Arial" w:cs="Arial"/>
                <w:sz w:val="16"/>
                <w:szCs w:val="16"/>
                <w:lang w:val="en-US"/>
              </w:rPr>
              <w:t>BENZILPENICILINA BENZATINA 1.200.000</w:t>
            </w:r>
          </w:p>
        </w:tc>
        <w:tc>
          <w:tcPr>
            <w:tcW w:w="1754" w:type="dxa"/>
          </w:tcPr>
          <w:p w14:paraId="0FA48329" w14:textId="77777777" w:rsidR="00F65F8B" w:rsidRPr="00AC0EA3" w:rsidRDefault="00F65F8B" w:rsidP="00FC1AC3">
            <w:pPr>
              <w:widowControl w:val="0"/>
              <w:autoSpaceDE w:val="0"/>
              <w:autoSpaceDN w:val="0"/>
              <w:adjustRightInd w:val="0"/>
              <w:spacing w:before="35"/>
              <w:rPr>
                <w:rFonts w:ascii="Arial" w:eastAsia="@Malgun Gothic" w:hAnsi="Arial" w:cs="Arial"/>
                <w:sz w:val="16"/>
                <w:szCs w:val="16"/>
                <w:lang w:val="en-US"/>
              </w:rPr>
            </w:pPr>
            <w:r w:rsidRPr="00AC0EA3">
              <w:rPr>
                <w:rFonts w:ascii="Arial" w:eastAsia="@Malgun Gothic" w:hAnsi="Arial" w:cs="Arial"/>
                <w:sz w:val="16"/>
                <w:szCs w:val="16"/>
                <w:lang w:val="en-US"/>
              </w:rPr>
              <w:t>FRASCO/AMPO</w:t>
            </w:r>
          </w:p>
        </w:tc>
        <w:tc>
          <w:tcPr>
            <w:tcW w:w="1751" w:type="dxa"/>
          </w:tcPr>
          <w:p w14:paraId="35486F5F" w14:textId="77777777" w:rsidR="00F65F8B" w:rsidRPr="00AC0EA3" w:rsidRDefault="00F65F8B" w:rsidP="00FC1AC3">
            <w:pPr>
              <w:widowControl w:val="0"/>
              <w:autoSpaceDE w:val="0"/>
              <w:autoSpaceDN w:val="0"/>
              <w:adjustRightInd w:val="0"/>
              <w:spacing w:before="35"/>
              <w:rPr>
                <w:rFonts w:ascii="Arial" w:eastAsia="@Malgun Gothic" w:hAnsi="Arial" w:cs="Arial"/>
                <w:sz w:val="16"/>
                <w:szCs w:val="16"/>
                <w:lang w:val="en-US"/>
              </w:rPr>
            </w:pPr>
            <w:r w:rsidRPr="00AC0EA3">
              <w:rPr>
                <w:rFonts w:ascii="Arial" w:eastAsia="@Malgun Gothic" w:hAnsi="Arial" w:cs="Arial"/>
                <w:sz w:val="16"/>
                <w:szCs w:val="16"/>
                <w:lang w:val="en-US"/>
              </w:rPr>
              <w:t>400,0000</w:t>
            </w:r>
          </w:p>
        </w:tc>
        <w:tc>
          <w:tcPr>
            <w:tcW w:w="1746" w:type="dxa"/>
          </w:tcPr>
          <w:p w14:paraId="36E5612F" w14:textId="77777777" w:rsidR="00F65F8B" w:rsidRPr="00AC0EA3" w:rsidRDefault="00F65F8B" w:rsidP="00FC1AC3">
            <w:pPr>
              <w:widowControl w:val="0"/>
              <w:autoSpaceDE w:val="0"/>
              <w:autoSpaceDN w:val="0"/>
              <w:adjustRightInd w:val="0"/>
              <w:spacing w:before="35"/>
              <w:rPr>
                <w:rFonts w:ascii="Arial" w:eastAsia="@Malgun Gothic" w:hAnsi="Arial" w:cs="Arial"/>
                <w:sz w:val="16"/>
                <w:szCs w:val="16"/>
                <w:lang w:val="en-US"/>
              </w:rPr>
            </w:pPr>
            <w:r w:rsidRPr="00AC0EA3">
              <w:rPr>
                <w:rFonts w:ascii="Arial" w:eastAsia="@Malgun Gothic" w:hAnsi="Arial" w:cs="Arial"/>
                <w:sz w:val="16"/>
                <w:szCs w:val="16"/>
                <w:lang w:val="en-US"/>
              </w:rPr>
              <w:t>7,0000</w:t>
            </w:r>
          </w:p>
        </w:tc>
        <w:tc>
          <w:tcPr>
            <w:tcW w:w="1751" w:type="dxa"/>
          </w:tcPr>
          <w:p w14:paraId="18CE2177" w14:textId="77777777" w:rsidR="00F65F8B" w:rsidRPr="00AC0EA3" w:rsidRDefault="00F65F8B" w:rsidP="00FC1AC3">
            <w:pPr>
              <w:widowControl w:val="0"/>
              <w:autoSpaceDE w:val="0"/>
              <w:autoSpaceDN w:val="0"/>
              <w:adjustRightInd w:val="0"/>
              <w:spacing w:before="35"/>
              <w:rPr>
                <w:rFonts w:ascii="Arial" w:eastAsia="@Malgun Gothic" w:hAnsi="Arial" w:cs="Arial"/>
                <w:sz w:val="2"/>
                <w:szCs w:val="2"/>
                <w:lang w:val="en-US"/>
              </w:rPr>
            </w:pPr>
            <w:r w:rsidRPr="00AC0EA3">
              <w:rPr>
                <w:rFonts w:ascii="Arial" w:eastAsia="@Malgun Gothic" w:hAnsi="Arial" w:cs="Arial"/>
                <w:sz w:val="16"/>
                <w:szCs w:val="16"/>
                <w:lang w:val="en-US"/>
              </w:rPr>
              <w:t>2.800,0000</w:t>
            </w:r>
          </w:p>
        </w:tc>
      </w:tr>
      <w:tr w:rsidR="00F65F8B" w:rsidRPr="00AC0EA3" w14:paraId="027B05AD" w14:textId="77777777" w:rsidTr="00FC1AC3">
        <w:tc>
          <w:tcPr>
            <w:tcW w:w="1748" w:type="dxa"/>
          </w:tcPr>
          <w:p w14:paraId="48A67442"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00095</w:t>
            </w:r>
          </w:p>
        </w:tc>
        <w:tc>
          <w:tcPr>
            <w:tcW w:w="1879" w:type="dxa"/>
          </w:tcPr>
          <w:p w14:paraId="34C6D3F4"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DICLOFENACO DE SODIO 50 MG</w:t>
            </w:r>
          </w:p>
        </w:tc>
        <w:tc>
          <w:tcPr>
            <w:tcW w:w="1754" w:type="dxa"/>
          </w:tcPr>
          <w:p w14:paraId="4ABE1886"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COMPRIMIDO</w:t>
            </w:r>
          </w:p>
        </w:tc>
        <w:tc>
          <w:tcPr>
            <w:tcW w:w="1751" w:type="dxa"/>
          </w:tcPr>
          <w:p w14:paraId="79BFA132"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40.000,0000</w:t>
            </w:r>
          </w:p>
        </w:tc>
        <w:tc>
          <w:tcPr>
            <w:tcW w:w="1746" w:type="dxa"/>
          </w:tcPr>
          <w:p w14:paraId="4797F72C"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0,0690</w:t>
            </w:r>
          </w:p>
        </w:tc>
        <w:tc>
          <w:tcPr>
            <w:tcW w:w="1751" w:type="dxa"/>
          </w:tcPr>
          <w:p w14:paraId="2BF21E24" w14:textId="77777777" w:rsidR="00F65F8B" w:rsidRPr="00AC0EA3" w:rsidRDefault="00F65F8B" w:rsidP="00FC1AC3">
            <w:pPr>
              <w:widowControl w:val="0"/>
              <w:autoSpaceDE w:val="0"/>
              <w:autoSpaceDN w:val="0"/>
              <w:adjustRightInd w:val="0"/>
              <w:spacing w:before="5"/>
              <w:rPr>
                <w:rFonts w:ascii="Arial" w:eastAsia="@Malgun Gothic" w:hAnsi="Arial" w:cs="Arial"/>
                <w:sz w:val="2"/>
                <w:szCs w:val="2"/>
                <w:lang w:val="en-US"/>
              </w:rPr>
            </w:pPr>
            <w:r w:rsidRPr="00AC0EA3">
              <w:rPr>
                <w:rFonts w:ascii="Arial" w:eastAsia="@Malgun Gothic" w:hAnsi="Arial" w:cs="Arial"/>
                <w:sz w:val="16"/>
                <w:szCs w:val="16"/>
                <w:lang w:val="en-US"/>
              </w:rPr>
              <w:t>2.760,0000</w:t>
            </w:r>
          </w:p>
        </w:tc>
      </w:tr>
      <w:tr w:rsidR="00F65F8B" w:rsidRPr="00AC0EA3" w14:paraId="55485308" w14:textId="77777777" w:rsidTr="00FC1AC3">
        <w:tc>
          <w:tcPr>
            <w:tcW w:w="1748" w:type="dxa"/>
          </w:tcPr>
          <w:p w14:paraId="449572F9"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00098</w:t>
            </w:r>
          </w:p>
        </w:tc>
        <w:tc>
          <w:tcPr>
            <w:tcW w:w="1879" w:type="dxa"/>
          </w:tcPr>
          <w:p w14:paraId="34688BFB"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DINITRATO DE ISOSSORBIDA SUBLINGUAL 5MG</w:t>
            </w:r>
          </w:p>
        </w:tc>
        <w:tc>
          <w:tcPr>
            <w:tcW w:w="1754" w:type="dxa"/>
          </w:tcPr>
          <w:p w14:paraId="29CEFEA4"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COMPRIMIDO</w:t>
            </w:r>
          </w:p>
        </w:tc>
        <w:tc>
          <w:tcPr>
            <w:tcW w:w="1751" w:type="dxa"/>
          </w:tcPr>
          <w:p w14:paraId="050BA6FC"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300,0000</w:t>
            </w:r>
          </w:p>
        </w:tc>
        <w:tc>
          <w:tcPr>
            <w:tcW w:w="1746" w:type="dxa"/>
          </w:tcPr>
          <w:p w14:paraId="2B11B703"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0,2480</w:t>
            </w:r>
          </w:p>
        </w:tc>
        <w:tc>
          <w:tcPr>
            <w:tcW w:w="1751" w:type="dxa"/>
          </w:tcPr>
          <w:p w14:paraId="61A6C109" w14:textId="77777777" w:rsidR="00F65F8B" w:rsidRPr="00AC0EA3" w:rsidRDefault="00F65F8B" w:rsidP="00FC1AC3">
            <w:pPr>
              <w:widowControl w:val="0"/>
              <w:autoSpaceDE w:val="0"/>
              <w:autoSpaceDN w:val="0"/>
              <w:adjustRightInd w:val="0"/>
              <w:spacing w:before="5"/>
              <w:rPr>
                <w:rFonts w:ascii="Arial" w:eastAsia="@Malgun Gothic" w:hAnsi="Arial" w:cs="Arial"/>
                <w:sz w:val="2"/>
                <w:szCs w:val="2"/>
                <w:lang w:val="en-US"/>
              </w:rPr>
            </w:pPr>
            <w:r w:rsidRPr="00AC0EA3">
              <w:rPr>
                <w:rFonts w:ascii="Arial" w:eastAsia="@Malgun Gothic" w:hAnsi="Arial" w:cs="Arial"/>
                <w:sz w:val="16"/>
                <w:szCs w:val="16"/>
                <w:lang w:val="en-US"/>
              </w:rPr>
              <w:t>74,4000</w:t>
            </w:r>
          </w:p>
        </w:tc>
      </w:tr>
      <w:tr w:rsidR="00F65F8B" w:rsidRPr="00AC0EA3" w14:paraId="22FABBB5" w14:textId="77777777" w:rsidTr="00FC1AC3">
        <w:tc>
          <w:tcPr>
            <w:tcW w:w="1748" w:type="dxa"/>
          </w:tcPr>
          <w:p w14:paraId="52A62ECD"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00153</w:t>
            </w:r>
          </w:p>
        </w:tc>
        <w:tc>
          <w:tcPr>
            <w:tcW w:w="1879" w:type="dxa"/>
          </w:tcPr>
          <w:p w14:paraId="4C5E4098"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LEVOTIROXINA 88MG</w:t>
            </w:r>
          </w:p>
        </w:tc>
        <w:tc>
          <w:tcPr>
            <w:tcW w:w="1754" w:type="dxa"/>
          </w:tcPr>
          <w:p w14:paraId="56E0E40E"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COMPRIMIDO</w:t>
            </w:r>
          </w:p>
        </w:tc>
        <w:tc>
          <w:tcPr>
            <w:tcW w:w="1751" w:type="dxa"/>
          </w:tcPr>
          <w:p w14:paraId="0C99C8F4"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360,0000</w:t>
            </w:r>
          </w:p>
        </w:tc>
        <w:tc>
          <w:tcPr>
            <w:tcW w:w="1746" w:type="dxa"/>
          </w:tcPr>
          <w:p w14:paraId="02BEE048"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0,2220</w:t>
            </w:r>
          </w:p>
        </w:tc>
        <w:tc>
          <w:tcPr>
            <w:tcW w:w="1751" w:type="dxa"/>
          </w:tcPr>
          <w:p w14:paraId="6FAEE100" w14:textId="77777777" w:rsidR="00F65F8B" w:rsidRPr="00AC0EA3" w:rsidRDefault="00F65F8B" w:rsidP="00FC1AC3">
            <w:pPr>
              <w:widowControl w:val="0"/>
              <w:autoSpaceDE w:val="0"/>
              <w:autoSpaceDN w:val="0"/>
              <w:adjustRightInd w:val="0"/>
              <w:spacing w:before="5"/>
              <w:rPr>
                <w:rFonts w:ascii="Arial" w:eastAsia="@Malgun Gothic" w:hAnsi="Arial" w:cs="Arial"/>
                <w:sz w:val="2"/>
                <w:szCs w:val="2"/>
                <w:lang w:val="en-US"/>
              </w:rPr>
            </w:pPr>
            <w:r w:rsidRPr="00AC0EA3">
              <w:rPr>
                <w:rFonts w:ascii="Arial" w:eastAsia="@Malgun Gothic" w:hAnsi="Arial" w:cs="Arial"/>
                <w:sz w:val="16"/>
                <w:szCs w:val="16"/>
                <w:lang w:val="en-US"/>
              </w:rPr>
              <w:t>79,9200</w:t>
            </w:r>
          </w:p>
        </w:tc>
      </w:tr>
      <w:tr w:rsidR="00F65F8B" w:rsidRPr="00AC0EA3" w14:paraId="46D9FBE8" w14:textId="77777777" w:rsidTr="00FC1AC3">
        <w:tc>
          <w:tcPr>
            <w:tcW w:w="1748" w:type="dxa"/>
          </w:tcPr>
          <w:p w14:paraId="07FFDF28"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00160</w:t>
            </w:r>
          </w:p>
        </w:tc>
        <w:tc>
          <w:tcPr>
            <w:tcW w:w="1879" w:type="dxa"/>
          </w:tcPr>
          <w:p w14:paraId="7E20B12F"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MALEATO DE METILERGOMETRINA INJ.</w:t>
            </w:r>
          </w:p>
        </w:tc>
        <w:tc>
          <w:tcPr>
            <w:tcW w:w="1754" w:type="dxa"/>
          </w:tcPr>
          <w:p w14:paraId="473A45FE"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AMPOLA</w:t>
            </w:r>
          </w:p>
        </w:tc>
        <w:tc>
          <w:tcPr>
            <w:tcW w:w="1751" w:type="dxa"/>
          </w:tcPr>
          <w:p w14:paraId="219C0D19"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600,0000</w:t>
            </w:r>
          </w:p>
        </w:tc>
        <w:tc>
          <w:tcPr>
            <w:tcW w:w="1746" w:type="dxa"/>
          </w:tcPr>
          <w:p w14:paraId="7AAF3A2A"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1,3600</w:t>
            </w:r>
          </w:p>
        </w:tc>
        <w:tc>
          <w:tcPr>
            <w:tcW w:w="1751" w:type="dxa"/>
          </w:tcPr>
          <w:p w14:paraId="2F576567" w14:textId="77777777" w:rsidR="00F65F8B" w:rsidRPr="00AC0EA3" w:rsidRDefault="00F65F8B" w:rsidP="00FC1AC3">
            <w:pPr>
              <w:widowControl w:val="0"/>
              <w:autoSpaceDE w:val="0"/>
              <w:autoSpaceDN w:val="0"/>
              <w:adjustRightInd w:val="0"/>
              <w:spacing w:before="5"/>
              <w:rPr>
                <w:rFonts w:ascii="Arial" w:eastAsia="@Malgun Gothic" w:hAnsi="Arial" w:cs="Arial"/>
                <w:sz w:val="2"/>
                <w:szCs w:val="2"/>
                <w:lang w:val="en-US"/>
              </w:rPr>
            </w:pPr>
            <w:r w:rsidRPr="00AC0EA3">
              <w:rPr>
                <w:rFonts w:ascii="Arial" w:eastAsia="@Malgun Gothic" w:hAnsi="Arial" w:cs="Arial"/>
                <w:sz w:val="16"/>
                <w:szCs w:val="16"/>
                <w:lang w:val="en-US"/>
              </w:rPr>
              <w:t>816,0000</w:t>
            </w:r>
          </w:p>
        </w:tc>
      </w:tr>
      <w:tr w:rsidR="00F65F8B" w:rsidRPr="00AC0EA3" w14:paraId="1464EF22" w14:textId="77777777" w:rsidTr="00FC1AC3">
        <w:tc>
          <w:tcPr>
            <w:tcW w:w="1748" w:type="dxa"/>
          </w:tcPr>
          <w:p w14:paraId="33A1C4CE"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00189</w:t>
            </w:r>
          </w:p>
        </w:tc>
        <w:tc>
          <w:tcPr>
            <w:tcW w:w="1879" w:type="dxa"/>
          </w:tcPr>
          <w:p w14:paraId="6007DE49"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OXCARBAMAZEPINA 600 MG</w:t>
            </w:r>
          </w:p>
        </w:tc>
        <w:tc>
          <w:tcPr>
            <w:tcW w:w="1754" w:type="dxa"/>
          </w:tcPr>
          <w:p w14:paraId="28E7935A"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COMPRIMIDO</w:t>
            </w:r>
          </w:p>
        </w:tc>
        <w:tc>
          <w:tcPr>
            <w:tcW w:w="1751" w:type="dxa"/>
          </w:tcPr>
          <w:p w14:paraId="570CAEB3"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57.000,0000</w:t>
            </w:r>
          </w:p>
        </w:tc>
        <w:tc>
          <w:tcPr>
            <w:tcW w:w="1746" w:type="dxa"/>
          </w:tcPr>
          <w:p w14:paraId="1C96DC0D" w14:textId="77777777" w:rsidR="00F65F8B" w:rsidRPr="00AC0EA3" w:rsidRDefault="00F65F8B" w:rsidP="00FC1AC3">
            <w:pPr>
              <w:widowControl w:val="0"/>
              <w:autoSpaceDE w:val="0"/>
              <w:autoSpaceDN w:val="0"/>
              <w:adjustRightInd w:val="0"/>
              <w:spacing w:before="5"/>
              <w:rPr>
                <w:rFonts w:ascii="Arial" w:eastAsia="@Malgun Gothic" w:hAnsi="Arial" w:cs="Arial"/>
                <w:sz w:val="16"/>
                <w:szCs w:val="16"/>
                <w:lang w:val="en-US"/>
              </w:rPr>
            </w:pPr>
            <w:r w:rsidRPr="00AC0EA3">
              <w:rPr>
                <w:rFonts w:ascii="Arial" w:eastAsia="@Malgun Gothic" w:hAnsi="Arial" w:cs="Arial"/>
                <w:sz w:val="16"/>
                <w:szCs w:val="16"/>
                <w:lang w:val="en-US"/>
              </w:rPr>
              <w:t>1,1900</w:t>
            </w:r>
          </w:p>
        </w:tc>
        <w:tc>
          <w:tcPr>
            <w:tcW w:w="1751" w:type="dxa"/>
          </w:tcPr>
          <w:p w14:paraId="62849C16" w14:textId="77777777" w:rsidR="00F65F8B" w:rsidRPr="00AC0EA3" w:rsidRDefault="00F65F8B" w:rsidP="00FC1AC3">
            <w:pPr>
              <w:widowControl w:val="0"/>
              <w:autoSpaceDE w:val="0"/>
              <w:autoSpaceDN w:val="0"/>
              <w:adjustRightInd w:val="0"/>
              <w:spacing w:before="5"/>
              <w:rPr>
                <w:rFonts w:ascii="Arial" w:eastAsia="@Malgun Gothic" w:hAnsi="Arial" w:cs="Arial"/>
                <w:sz w:val="2"/>
                <w:szCs w:val="2"/>
                <w:lang w:val="en-US"/>
              </w:rPr>
            </w:pPr>
            <w:r w:rsidRPr="00AC0EA3">
              <w:rPr>
                <w:rFonts w:ascii="Arial" w:eastAsia="@Malgun Gothic" w:hAnsi="Arial" w:cs="Arial"/>
                <w:sz w:val="16"/>
                <w:szCs w:val="16"/>
                <w:lang w:val="en-US"/>
              </w:rPr>
              <w:t>67.830,0000</w:t>
            </w:r>
          </w:p>
        </w:tc>
      </w:tr>
      <w:tr w:rsidR="00F65F8B" w:rsidRPr="00AC0EA3" w14:paraId="40F9F5E8" w14:textId="77777777" w:rsidTr="00FC1AC3">
        <w:tc>
          <w:tcPr>
            <w:tcW w:w="1748" w:type="dxa"/>
          </w:tcPr>
          <w:p w14:paraId="7F36977B" w14:textId="77777777" w:rsidR="00F65F8B" w:rsidRPr="00AC0EA3" w:rsidRDefault="00F65F8B" w:rsidP="00FC1AC3">
            <w:pPr>
              <w:widowControl w:val="0"/>
              <w:autoSpaceDE w:val="0"/>
              <w:autoSpaceDN w:val="0"/>
              <w:adjustRightInd w:val="0"/>
              <w:spacing w:before="65"/>
              <w:rPr>
                <w:rFonts w:ascii="Arial" w:eastAsia="@Malgun Gothic" w:hAnsi="Arial" w:cs="Arial"/>
                <w:sz w:val="16"/>
                <w:szCs w:val="16"/>
                <w:lang w:val="en-US"/>
              </w:rPr>
            </w:pPr>
          </w:p>
        </w:tc>
        <w:tc>
          <w:tcPr>
            <w:tcW w:w="1879" w:type="dxa"/>
          </w:tcPr>
          <w:p w14:paraId="6C5E495C" w14:textId="77777777" w:rsidR="00F65F8B" w:rsidRPr="00AC0EA3" w:rsidRDefault="00F65F8B" w:rsidP="00FC1AC3">
            <w:pPr>
              <w:widowControl w:val="0"/>
              <w:autoSpaceDE w:val="0"/>
              <w:autoSpaceDN w:val="0"/>
              <w:adjustRightInd w:val="0"/>
              <w:spacing w:before="65"/>
              <w:rPr>
                <w:rFonts w:ascii="Arial" w:eastAsia="@Malgun Gothic" w:hAnsi="Arial" w:cs="Arial"/>
                <w:sz w:val="2"/>
                <w:szCs w:val="2"/>
                <w:lang w:val="en-US"/>
              </w:rPr>
            </w:pPr>
          </w:p>
        </w:tc>
        <w:tc>
          <w:tcPr>
            <w:tcW w:w="1754" w:type="dxa"/>
          </w:tcPr>
          <w:p w14:paraId="78313C0A" w14:textId="77777777" w:rsidR="00F65F8B" w:rsidRPr="00AC0EA3" w:rsidRDefault="00F65F8B" w:rsidP="00FC1AC3">
            <w:pPr>
              <w:widowControl w:val="0"/>
              <w:autoSpaceDE w:val="0"/>
              <w:autoSpaceDN w:val="0"/>
              <w:adjustRightInd w:val="0"/>
              <w:spacing w:before="65"/>
              <w:rPr>
                <w:rFonts w:ascii="Arial" w:eastAsia="@Malgun Gothic" w:hAnsi="Arial" w:cs="Arial"/>
                <w:sz w:val="2"/>
                <w:szCs w:val="2"/>
                <w:lang w:val="en-US"/>
              </w:rPr>
            </w:pPr>
          </w:p>
        </w:tc>
        <w:tc>
          <w:tcPr>
            <w:tcW w:w="1751" w:type="dxa"/>
          </w:tcPr>
          <w:p w14:paraId="13D941F3" w14:textId="77777777" w:rsidR="00F65F8B" w:rsidRPr="00AC0EA3" w:rsidRDefault="00F65F8B" w:rsidP="00FC1AC3">
            <w:pPr>
              <w:widowControl w:val="0"/>
              <w:autoSpaceDE w:val="0"/>
              <w:autoSpaceDN w:val="0"/>
              <w:adjustRightInd w:val="0"/>
              <w:spacing w:before="65"/>
              <w:rPr>
                <w:rFonts w:ascii="Arial" w:eastAsia="@Malgun Gothic" w:hAnsi="Arial" w:cs="Arial"/>
                <w:sz w:val="2"/>
                <w:szCs w:val="2"/>
                <w:lang w:val="en-US"/>
              </w:rPr>
            </w:pPr>
          </w:p>
        </w:tc>
        <w:tc>
          <w:tcPr>
            <w:tcW w:w="1746" w:type="dxa"/>
          </w:tcPr>
          <w:p w14:paraId="10C3B390" w14:textId="77777777" w:rsidR="00F65F8B" w:rsidRPr="00AC0EA3" w:rsidRDefault="00F65F8B" w:rsidP="00FC1AC3">
            <w:pPr>
              <w:widowControl w:val="0"/>
              <w:autoSpaceDE w:val="0"/>
              <w:autoSpaceDN w:val="0"/>
              <w:adjustRightInd w:val="0"/>
              <w:spacing w:before="65"/>
              <w:rPr>
                <w:rFonts w:ascii="Arial" w:eastAsia="@Malgun Gothic" w:hAnsi="Arial" w:cs="Arial"/>
                <w:b/>
                <w:bCs/>
                <w:sz w:val="2"/>
                <w:szCs w:val="2"/>
                <w:lang w:val="en-US"/>
              </w:rPr>
            </w:pPr>
            <w:r w:rsidRPr="00AC0EA3">
              <w:rPr>
                <w:rFonts w:ascii="Arial" w:eastAsia="@Malgun Gothic" w:hAnsi="Arial" w:cs="Arial"/>
                <w:b/>
                <w:bCs/>
                <w:sz w:val="16"/>
                <w:szCs w:val="16"/>
                <w:lang w:val="en-US"/>
              </w:rPr>
              <w:t xml:space="preserve">Valor Total do </w:t>
            </w:r>
            <w:proofErr w:type="spellStart"/>
            <w:r w:rsidRPr="00AC0EA3">
              <w:rPr>
                <w:rFonts w:ascii="Arial" w:eastAsia="@Malgun Gothic" w:hAnsi="Arial" w:cs="Arial"/>
                <w:b/>
                <w:bCs/>
                <w:sz w:val="16"/>
                <w:szCs w:val="16"/>
                <w:lang w:val="en-US"/>
              </w:rPr>
              <w:t>Contrato</w:t>
            </w:r>
            <w:proofErr w:type="spellEnd"/>
            <w:r w:rsidRPr="00AC0EA3">
              <w:rPr>
                <w:rFonts w:ascii="Arial" w:eastAsia="@Malgun Gothic" w:hAnsi="Arial" w:cs="Arial"/>
                <w:b/>
                <w:bCs/>
                <w:sz w:val="16"/>
                <w:szCs w:val="16"/>
                <w:lang w:val="en-US"/>
              </w:rPr>
              <w:t>:</w:t>
            </w:r>
          </w:p>
        </w:tc>
        <w:tc>
          <w:tcPr>
            <w:tcW w:w="1751" w:type="dxa"/>
          </w:tcPr>
          <w:p w14:paraId="3ECC5C33" w14:textId="77777777" w:rsidR="00F65F8B" w:rsidRPr="00AC0EA3" w:rsidRDefault="00F65F8B" w:rsidP="00FC1AC3">
            <w:pPr>
              <w:widowControl w:val="0"/>
              <w:autoSpaceDE w:val="0"/>
              <w:autoSpaceDN w:val="0"/>
              <w:adjustRightInd w:val="0"/>
              <w:spacing w:before="65"/>
              <w:rPr>
                <w:rFonts w:ascii="Arial" w:eastAsia="@Malgun Gothic" w:hAnsi="Arial" w:cs="Arial"/>
                <w:b/>
                <w:bCs/>
                <w:sz w:val="2"/>
                <w:szCs w:val="2"/>
                <w:lang w:val="en-US"/>
              </w:rPr>
            </w:pPr>
            <w:r w:rsidRPr="00AC0EA3">
              <w:rPr>
                <w:rFonts w:ascii="Arial" w:eastAsia="@Malgun Gothic" w:hAnsi="Arial" w:cs="Arial"/>
                <w:b/>
                <w:bCs/>
                <w:sz w:val="16"/>
                <w:szCs w:val="16"/>
                <w:lang w:val="en-US"/>
              </w:rPr>
              <w:t>74.360,32</w:t>
            </w:r>
          </w:p>
        </w:tc>
      </w:tr>
    </w:tbl>
    <w:p w14:paraId="4AAFA42C" w14:textId="77777777" w:rsidR="001701F3" w:rsidRDefault="001701F3" w:rsidP="009C7D87">
      <w:pPr>
        <w:autoSpaceDE w:val="0"/>
        <w:autoSpaceDN w:val="0"/>
        <w:adjustRightInd w:val="0"/>
        <w:jc w:val="both"/>
        <w:outlineLvl w:val="3"/>
        <w:rPr>
          <w:b/>
          <w:sz w:val="20"/>
          <w:szCs w:val="20"/>
        </w:rPr>
      </w:pPr>
    </w:p>
    <w:p w14:paraId="20F4AE45" w14:textId="0314A94D"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77777777"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77777777"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77777777"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C658C6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7EC6F48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14:paraId="319F949E" w14:textId="77777777"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52154671" w14:textId="77777777"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14:paraId="153C3D1D" w14:textId="77777777" w:rsidR="009C7D87" w:rsidRPr="00431CD4" w:rsidRDefault="009C7D87" w:rsidP="009C7D87">
      <w:pPr>
        <w:jc w:val="both"/>
        <w:rPr>
          <w:sz w:val="20"/>
          <w:szCs w:val="20"/>
        </w:rPr>
      </w:pPr>
    </w:p>
    <w:p w14:paraId="43012FC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6. CLÁUSULA SEXTA – DA DOTAÇÃO ORÇAMENTÁRIA</w:t>
      </w:r>
    </w:p>
    <w:p w14:paraId="1F924ED1" w14:textId="77777777"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77777777"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14:paraId="477BF155" w14:textId="77777777" w:rsidTr="00482EE4">
        <w:trPr>
          <w:trHeight w:val="146"/>
        </w:trPr>
        <w:tc>
          <w:tcPr>
            <w:tcW w:w="9801" w:type="dxa"/>
          </w:tcPr>
          <w:p w14:paraId="6A89E751" w14:textId="77777777"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14:paraId="2E9C2B09" w14:textId="77777777" w:rsidTr="00482EE4">
        <w:trPr>
          <w:trHeight w:val="153"/>
        </w:trPr>
        <w:tc>
          <w:tcPr>
            <w:tcW w:w="9801" w:type="dxa"/>
          </w:tcPr>
          <w:p w14:paraId="78E61AB9" w14:textId="77777777"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14:paraId="382BCD9D" w14:textId="77777777"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14:paraId="037BD59B" w14:textId="77777777" w:rsidR="009C7D87" w:rsidRPr="00431CD4" w:rsidRDefault="009C7D87" w:rsidP="009C7D87">
      <w:pPr>
        <w:rPr>
          <w:rFonts w:eastAsia="Microsoft YaHei"/>
          <w:sz w:val="20"/>
          <w:szCs w:val="20"/>
        </w:rPr>
      </w:pPr>
    </w:p>
    <w:p w14:paraId="40BE5F6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14:paraId="625F69FB" w14:textId="77777777"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4F5B25">
        <w:rPr>
          <w:b/>
          <w:sz w:val="20"/>
          <w:szCs w:val="20"/>
        </w:rPr>
        <w:t>3</w:t>
      </w:r>
      <w:r w:rsidRPr="00D11DE7">
        <w:rPr>
          <w:b/>
          <w:sz w:val="20"/>
          <w:szCs w:val="20"/>
        </w:rPr>
        <w:t xml:space="preserve">1 de </w:t>
      </w:r>
      <w:r w:rsidR="004F5B25">
        <w:rPr>
          <w:b/>
          <w:sz w:val="20"/>
          <w:szCs w:val="20"/>
        </w:rPr>
        <w:t>março</w:t>
      </w:r>
      <w:r w:rsidRPr="00D11DE7">
        <w:rPr>
          <w:b/>
          <w:sz w:val="20"/>
          <w:szCs w:val="20"/>
        </w:rPr>
        <w:t xml:space="preserve"> de 2021</w:t>
      </w:r>
      <w:r w:rsidRPr="00D11DE7">
        <w:rPr>
          <w:bCs/>
          <w:sz w:val="20"/>
          <w:szCs w:val="20"/>
        </w:rPr>
        <w:t>.</w:t>
      </w:r>
    </w:p>
    <w:p w14:paraId="0171A16C"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14:paraId="7F4A5A89"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14:paraId="628043B6"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14:paraId="6DB291EE" w14:textId="77777777"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14:paraId="7695381E"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5596BD06" w14:textId="77777777" w:rsidR="009C7D87" w:rsidRPr="00431CD4" w:rsidRDefault="009C7D87" w:rsidP="009C7D87">
      <w:pPr>
        <w:jc w:val="both"/>
        <w:rPr>
          <w:color w:val="000000"/>
          <w:sz w:val="20"/>
          <w:szCs w:val="20"/>
        </w:rPr>
      </w:pPr>
      <w:r w:rsidRPr="00431CD4">
        <w:rPr>
          <w:b/>
          <w:color w:val="000000"/>
          <w:sz w:val="20"/>
          <w:szCs w:val="20"/>
        </w:rPr>
        <w:lastRenderedPageBreak/>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2DE7F33" w14:textId="77777777"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CC29034" w14:textId="77777777"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14:paraId="4F23226F" w14:textId="77777777" w:rsidR="009C7D87" w:rsidRPr="00431CD4" w:rsidRDefault="009C7D87" w:rsidP="009C7D87">
      <w:pPr>
        <w:autoSpaceDE w:val="0"/>
        <w:autoSpaceDN w:val="0"/>
        <w:adjustRightInd w:val="0"/>
        <w:spacing w:line="276" w:lineRule="auto"/>
        <w:ind w:left="340"/>
        <w:jc w:val="both"/>
        <w:rPr>
          <w:color w:val="000000"/>
          <w:sz w:val="20"/>
          <w:szCs w:val="20"/>
        </w:rPr>
      </w:pPr>
    </w:p>
    <w:p w14:paraId="11ECECC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14:paraId="4944F3DF" w14:textId="77777777"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14:paraId="754CA0D4" w14:textId="77777777"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7FCA9AA7" w14:textId="77777777" w:rsidR="001701F3" w:rsidRDefault="001701F3" w:rsidP="009C7D87">
      <w:pPr>
        <w:ind w:left="567"/>
        <w:jc w:val="both"/>
        <w:rPr>
          <w:b/>
          <w:iCs/>
          <w:sz w:val="20"/>
          <w:szCs w:val="20"/>
        </w:rPr>
      </w:pPr>
    </w:p>
    <w:p w14:paraId="17C2D7A9" w14:textId="4F3A047A"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14:paraId="28D81E93" w14:textId="77777777"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14:paraId="0619BF61" w14:textId="77777777"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14:paraId="24CF94C7" w14:textId="77777777"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14:paraId="4A8B5409"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14:paraId="5E23AA85"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14:paraId="19519493"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14:paraId="69BD8039" w14:textId="77777777"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14:paraId="25ED0D16" w14:textId="77777777"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21BBA92" w14:textId="77777777"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CD121A5" w14:textId="77777777" w:rsidR="009C7D87" w:rsidRPr="00431CD4" w:rsidRDefault="009C7D87" w:rsidP="009C7D87">
      <w:pPr>
        <w:jc w:val="both"/>
        <w:rPr>
          <w:b/>
          <w:iCs/>
          <w:sz w:val="20"/>
          <w:szCs w:val="20"/>
        </w:rPr>
      </w:pPr>
      <w:r w:rsidRPr="00431CD4">
        <w:rPr>
          <w:b/>
          <w:iCs/>
          <w:sz w:val="20"/>
          <w:szCs w:val="20"/>
        </w:rPr>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14:paraId="0E049009" w14:textId="77777777"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14:paraId="587271A7" w14:textId="397F00D7" w:rsidR="001701F3" w:rsidRPr="001701F3"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14:paraId="413D2D7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14:paraId="6306904A" w14:textId="77777777"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77777777"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14:paraId="09002A3C" w14:textId="77777777" w:rsidR="009C7D87" w:rsidRPr="00431CD4" w:rsidRDefault="009C7D87" w:rsidP="009C7D87">
      <w:pPr>
        <w:ind w:left="567"/>
        <w:jc w:val="both"/>
        <w:rPr>
          <w:sz w:val="20"/>
          <w:szCs w:val="20"/>
        </w:rPr>
      </w:pPr>
      <w:r w:rsidRPr="00431CD4">
        <w:rPr>
          <w:b/>
          <w:sz w:val="20"/>
          <w:szCs w:val="20"/>
        </w:rPr>
        <w:t>9.1.2.</w:t>
      </w:r>
      <w:r w:rsidRPr="00431CD4">
        <w:rPr>
          <w:sz w:val="20"/>
          <w:szCs w:val="20"/>
        </w:rPr>
        <w:t xml:space="preserve"> multas;</w:t>
      </w:r>
    </w:p>
    <w:p w14:paraId="66610494" w14:textId="77777777"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14:paraId="32F9983A" w14:textId="77777777" w:rsidR="009C7D87" w:rsidRPr="00431CD4" w:rsidRDefault="009C7D87" w:rsidP="009C7D87">
      <w:pPr>
        <w:ind w:left="567"/>
        <w:jc w:val="both"/>
        <w:rPr>
          <w:sz w:val="20"/>
          <w:szCs w:val="20"/>
        </w:rPr>
      </w:pPr>
      <w:r w:rsidRPr="00431CD4">
        <w:rPr>
          <w:b/>
          <w:sz w:val="20"/>
          <w:szCs w:val="20"/>
        </w:rPr>
        <w:t>9.1.4.</w:t>
      </w:r>
      <w:r w:rsidRPr="00431CD4">
        <w:rPr>
          <w:sz w:val="20"/>
          <w:szCs w:val="20"/>
        </w:rPr>
        <w:t xml:space="preserve"> indenização ao MUNICÍPIO da diferença de custo para aquisição dos produtos de outro licitante;</w:t>
      </w:r>
    </w:p>
    <w:p w14:paraId="2C51C994" w14:textId="77777777"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14:paraId="58AF0ACE" w14:textId="77777777"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14:paraId="4E3E6B15" w14:textId="77777777"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14:paraId="4B9EF432" w14:textId="77777777"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14:paraId="2C0B0DC3" w14:textId="77777777" w:rsidR="009C7D87" w:rsidRPr="00431CD4" w:rsidRDefault="009C7D87" w:rsidP="009C7D87">
      <w:pPr>
        <w:jc w:val="both"/>
        <w:rPr>
          <w:sz w:val="20"/>
          <w:szCs w:val="20"/>
        </w:rPr>
      </w:pPr>
      <w:r w:rsidRPr="00431CD4">
        <w:rPr>
          <w:b/>
          <w:sz w:val="20"/>
          <w:szCs w:val="20"/>
        </w:rPr>
        <w:lastRenderedPageBreak/>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77777777"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14:paraId="27702EBF" w14:textId="77777777"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1D3FDF4F" w14:textId="49A3E7CF" w:rsidR="001701F3" w:rsidRDefault="009C7D87" w:rsidP="003A2117">
      <w:pPr>
        <w:ind w:left="1134"/>
        <w:jc w:val="both"/>
        <w:rPr>
          <w:sz w:val="20"/>
          <w:szCs w:val="20"/>
        </w:rPr>
      </w:pPr>
      <w:r w:rsidRPr="00431CD4">
        <w:rPr>
          <w:sz w:val="20"/>
          <w:szCs w:val="20"/>
        </w:rPr>
        <w:t>c) fizerem declaração falsa ou cometerem fraude fiscal.</w:t>
      </w:r>
    </w:p>
    <w:p w14:paraId="3000D042" w14:textId="77777777" w:rsidR="003A2117" w:rsidRDefault="003A2117" w:rsidP="003A2117">
      <w:pPr>
        <w:ind w:left="1134"/>
        <w:jc w:val="both"/>
        <w:rPr>
          <w:sz w:val="20"/>
          <w:szCs w:val="20"/>
        </w:rPr>
      </w:pPr>
    </w:p>
    <w:p w14:paraId="019E3F44" w14:textId="2E73BA3A"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14:paraId="2EEDD724"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756345D6"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77777777"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C1517E">
        <w:rPr>
          <w:sz w:val="20"/>
          <w:szCs w:val="20"/>
        </w:rPr>
        <w:t>31</w:t>
      </w:r>
      <w:r w:rsidRPr="006327A7">
        <w:rPr>
          <w:sz w:val="20"/>
          <w:szCs w:val="20"/>
        </w:rPr>
        <w:t xml:space="preserve"> de </w:t>
      </w:r>
      <w:proofErr w:type="gramStart"/>
      <w:r w:rsidR="00F45055">
        <w:rPr>
          <w:sz w:val="20"/>
          <w:szCs w:val="20"/>
        </w:rPr>
        <w:t>Janeiro</w:t>
      </w:r>
      <w:proofErr w:type="gramEnd"/>
      <w:r w:rsidRPr="006327A7">
        <w:rPr>
          <w:sz w:val="20"/>
          <w:szCs w:val="20"/>
        </w:rPr>
        <w:t xml:space="preserve"> de 2021</w:t>
      </w:r>
      <w:r w:rsidR="009C7D87" w:rsidRPr="006327A7">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C7D87" w:rsidRPr="00431CD4" w14:paraId="7BF047ED" w14:textId="77777777" w:rsidTr="00482EE4">
        <w:trPr>
          <w:jc w:val="center"/>
        </w:trPr>
        <w:tc>
          <w:tcPr>
            <w:tcW w:w="9638" w:type="dxa"/>
          </w:tcPr>
          <w:p w14:paraId="0B648D14" w14:textId="77777777"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77777777" w:rsidR="00481B8A" w:rsidRPr="00431CD4" w:rsidRDefault="00481B8A" w:rsidP="00482EE4">
            <w:pPr>
              <w:jc w:val="center"/>
              <w:rPr>
                <w:bCs/>
                <w:sz w:val="20"/>
                <w:szCs w:val="20"/>
              </w:rPr>
            </w:pPr>
          </w:p>
          <w:tbl>
            <w:tblPr>
              <w:tblStyle w:val="TableNormal"/>
              <w:tblW w:w="9905" w:type="dxa"/>
              <w:jc w:val="center"/>
              <w:tblLook w:val="01E0" w:firstRow="1" w:lastRow="1" w:firstColumn="1" w:lastColumn="1" w:noHBand="0" w:noVBand="0"/>
            </w:tblPr>
            <w:tblGrid>
              <w:gridCol w:w="5939"/>
              <w:gridCol w:w="3966"/>
            </w:tblGrid>
            <w:tr w:rsidR="009C7D87" w:rsidRPr="00431CD4" w14:paraId="0C5C3EE3" w14:textId="77777777" w:rsidTr="00306FF5">
              <w:trPr>
                <w:trHeight w:val="442"/>
                <w:jc w:val="center"/>
              </w:trPr>
              <w:tc>
                <w:tcPr>
                  <w:tcW w:w="5939"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77777777"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14:paraId="13ADDA28" w14:textId="77777777"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3966" w:type="dxa"/>
                </w:tcPr>
                <w:p w14:paraId="2D8E291F" w14:textId="77777777" w:rsidR="00481B8A" w:rsidRDefault="00481B8A" w:rsidP="00482EE4">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 </w:t>
                  </w:r>
                </w:p>
                <w:p w14:paraId="6CCB7705" w14:textId="77777777" w:rsidR="00306FF5" w:rsidRPr="00306FF5" w:rsidRDefault="00306FF5" w:rsidP="001701F3">
                  <w:pPr>
                    <w:pStyle w:val="TableParagraph"/>
                    <w:jc w:val="center"/>
                    <w:rPr>
                      <w:rFonts w:ascii="Times New Roman" w:hAnsi="Times New Roman" w:cs="Times New Roman"/>
                      <w:b/>
                      <w:bCs/>
                      <w:sz w:val="20"/>
                      <w:szCs w:val="20"/>
                      <w:lang w:val="pt-BR"/>
                    </w:rPr>
                  </w:pPr>
                  <w:r w:rsidRPr="00306FF5">
                    <w:rPr>
                      <w:rFonts w:ascii="Times New Roman" w:hAnsi="Times New Roman" w:cs="Times New Roman"/>
                      <w:b/>
                      <w:bCs/>
                      <w:sz w:val="20"/>
                      <w:szCs w:val="20"/>
                      <w:lang w:val="pt-BR"/>
                    </w:rPr>
                    <w:t>PRO SAUDE DISTRIBUIDORA DE MEDICAMENTOS EIRELI</w:t>
                  </w:r>
                  <w:r w:rsidRPr="00306FF5">
                    <w:rPr>
                      <w:rFonts w:ascii="Times New Roman" w:hAnsi="Times New Roman" w:cs="Times New Roman"/>
                      <w:b/>
                      <w:bCs/>
                      <w:sz w:val="20"/>
                      <w:szCs w:val="20"/>
                      <w:lang w:val="pt-BR"/>
                    </w:rPr>
                    <w:t xml:space="preserve"> </w:t>
                  </w:r>
                </w:p>
                <w:p w14:paraId="7F376CF7" w14:textId="0A3462F1" w:rsidR="009C7D87" w:rsidRPr="00397CCE" w:rsidRDefault="00306FF5" w:rsidP="001701F3">
                  <w:pPr>
                    <w:pStyle w:val="TableParagraph"/>
                    <w:jc w:val="center"/>
                    <w:rPr>
                      <w:rFonts w:ascii="Times New Roman" w:hAnsi="Times New Roman" w:cs="Times New Roman"/>
                      <w:sz w:val="20"/>
                      <w:szCs w:val="20"/>
                      <w:lang w:val="pt-BR"/>
                    </w:rPr>
                  </w:pPr>
                  <w:r w:rsidRPr="00306FF5">
                    <w:rPr>
                      <w:rFonts w:ascii="Times New Roman" w:hAnsi="Times New Roman" w:cs="Times New Roman"/>
                      <w:sz w:val="20"/>
                      <w:szCs w:val="20"/>
                      <w:lang w:val="pt-BR"/>
                    </w:rPr>
                    <w:t>Francisco Carlos Soares De Souza</w:t>
                  </w:r>
                </w:p>
              </w:tc>
            </w:tr>
          </w:tbl>
          <w:p w14:paraId="49E54762" w14:textId="77777777" w:rsidR="009C7D87" w:rsidRPr="00431CD4" w:rsidRDefault="009C7D87" w:rsidP="00482EE4">
            <w:pPr>
              <w:jc w:val="center"/>
              <w:rPr>
                <w:bCs/>
                <w:sz w:val="20"/>
                <w:szCs w:val="20"/>
              </w:rPr>
            </w:pPr>
          </w:p>
        </w:tc>
      </w:tr>
    </w:tbl>
    <w:p w14:paraId="7B7CA138" w14:textId="2B598891" w:rsidR="006327A7" w:rsidRDefault="006327A7" w:rsidP="009C7D87">
      <w:pPr>
        <w:rPr>
          <w:b/>
          <w:i/>
          <w:color w:val="FF0000"/>
          <w:sz w:val="20"/>
          <w:szCs w:val="20"/>
        </w:rPr>
      </w:pPr>
    </w:p>
    <w:p w14:paraId="24D8DDB9" w14:textId="0CD4513B" w:rsidR="001701F3" w:rsidRDefault="001701F3" w:rsidP="009C7D87">
      <w:pPr>
        <w:rPr>
          <w:b/>
          <w:i/>
          <w:color w:val="FF0000"/>
          <w:sz w:val="20"/>
          <w:szCs w:val="20"/>
        </w:rPr>
      </w:pPr>
    </w:p>
    <w:p w14:paraId="483D0F36" w14:textId="77777777" w:rsidR="0098621B" w:rsidRDefault="0098621B" w:rsidP="009C7D87">
      <w:pPr>
        <w:rPr>
          <w:b/>
          <w:i/>
          <w:color w:val="FF0000"/>
          <w:sz w:val="20"/>
          <w:szCs w:val="20"/>
        </w:rPr>
      </w:pPr>
    </w:p>
    <w:p w14:paraId="1A17286F" w14:textId="77777777" w:rsidR="001701F3" w:rsidRPr="00431CD4" w:rsidRDefault="001701F3"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1B394DB" w14:textId="77777777" w:rsidR="006327A7" w:rsidRPr="00934538" w:rsidRDefault="006327A7" w:rsidP="006327A7">
      <w:pPr>
        <w:jc w:val="center"/>
        <w:rPr>
          <w:sz w:val="20"/>
          <w:szCs w:val="20"/>
        </w:rPr>
      </w:pPr>
      <w:r w:rsidRPr="00934538">
        <w:rPr>
          <w:sz w:val="20"/>
          <w:szCs w:val="20"/>
        </w:rPr>
        <w:t>SILVIA XAVIER COLETINHA BELLE</w:t>
      </w:r>
    </w:p>
    <w:p w14:paraId="0BFF0570" w14:textId="44871A20" w:rsidR="009A7163" w:rsidRDefault="006327A7" w:rsidP="009A7163">
      <w:pPr>
        <w:jc w:val="center"/>
        <w:rPr>
          <w:sz w:val="20"/>
          <w:szCs w:val="20"/>
        </w:rPr>
      </w:pPr>
      <w:r w:rsidRPr="00934538">
        <w:rPr>
          <w:sz w:val="20"/>
          <w:szCs w:val="20"/>
        </w:rPr>
        <w:t xml:space="preserve"> CPF:  001.497.776-12</w:t>
      </w:r>
    </w:p>
    <w:p w14:paraId="0E021359" w14:textId="0576DAA8" w:rsidR="009A7163" w:rsidRDefault="009A7163" w:rsidP="009A7163">
      <w:pPr>
        <w:jc w:val="center"/>
        <w:rPr>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37D4DB8F" w14:textId="77777777" w:rsidR="006327A7" w:rsidRPr="00934538" w:rsidRDefault="006327A7" w:rsidP="006327A7">
      <w:pPr>
        <w:jc w:val="center"/>
        <w:rPr>
          <w:sz w:val="20"/>
          <w:szCs w:val="20"/>
        </w:rPr>
      </w:pPr>
      <w:r w:rsidRPr="00934538">
        <w:rPr>
          <w:sz w:val="20"/>
          <w:szCs w:val="20"/>
        </w:rPr>
        <w:t xml:space="preserve">ALINE KASSIA CAMARGOS DE LIMA </w:t>
      </w:r>
    </w:p>
    <w:p w14:paraId="3AE7B3DA" w14:textId="00ACE905" w:rsidR="00B43B99" w:rsidRPr="00431CD4" w:rsidRDefault="006327A7" w:rsidP="009A7163">
      <w:pPr>
        <w:jc w:val="center"/>
        <w:rPr>
          <w:sz w:val="20"/>
          <w:szCs w:val="20"/>
        </w:rPr>
      </w:pPr>
      <w:r w:rsidRPr="00934538">
        <w:rPr>
          <w:sz w:val="20"/>
          <w:szCs w:val="20"/>
        </w:rPr>
        <w:t>CPF: 016.116.596-63</w:t>
      </w: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F65F8B"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3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C519-0856-495B-B51F-F63CED51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2123</Words>
  <Characters>12445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14539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3</cp:revision>
  <cp:lastPrinted>2020-01-20T18:39:00Z</cp:lastPrinted>
  <dcterms:created xsi:type="dcterms:W3CDTF">2021-02-22T13:44:00Z</dcterms:created>
  <dcterms:modified xsi:type="dcterms:W3CDTF">2021-02-22T14:04:00Z</dcterms:modified>
</cp:coreProperties>
</file>