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44C54" w14:textId="2586E164" w:rsidR="009C7D87" w:rsidRPr="00B22321" w:rsidRDefault="0098241F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jc w:val="center"/>
        <w:rPr>
          <w:b/>
          <w:color w:val="000000" w:themeColor="text1"/>
        </w:rPr>
      </w:pPr>
      <w:r w:rsidRPr="00B22321">
        <w:rPr>
          <w:b/>
        </w:rPr>
        <w:t xml:space="preserve">CONTRATO </w:t>
      </w:r>
      <w:r w:rsidRPr="00B22321">
        <w:rPr>
          <w:b/>
          <w:color w:val="000000" w:themeColor="text1"/>
        </w:rPr>
        <w:t xml:space="preserve">DE </w:t>
      </w:r>
      <w:r w:rsidR="00B22321" w:rsidRPr="00B22321">
        <w:rPr>
          <w:b/>
          <w:color w:val="000000" w:themeColor="text1"/>
        </w:rPr>
        <w:t>PRESTAÇÃO DE SERVIÇOS</w:t>
      </w:r>
      <w:r w:rsidR="009C7D87" w:rsidRPr="00B22321">
        <w:rPr>
          <w:b/>
          <w:color w:val="000000" w:themeColor="text1"/>
        </w:rPr>
        <w:t xml:space="preserve"> Nº </w:t>
      </w:r>
      <w:r w:rsidR="00C221A7" w:rsidRPr="00B22321">
        <w:rPr>
          <w:b/>
          <w:color w:val="000000" w:themeColor="text1"/>
        </w:rPr>
        <w:t>2</w:t>
      </w:r>
      <w:r w:rsidR="008C2A27">
        <w:rPr>
          <w:b/>
          <w:color w:val="000000" w:themeColor="text1"/>
        </w:rPr>
        <w:t>89</w:t>
      </w:r>
      <w:r w:rsidRPr="00B22321">
        <w:rPr>
          <w:b/>
          <w:color w:val="000000" w:themeColor="text1"/>
        </w:rPr>
        <w:t>/2021</w:t>
      </w:r>
    </w:p>
    <w:p w14:paraId="20D0E41F" w14:textId="3F9A9315" w:rsidR="009C7D87" w:rsidRPr="003B1560" w:rsidRDefault="00FD16E2" w:rsidP="009C7D87">
      <w:pPr>
        <w:pStyle w:val="Ttulo7"/>
        <w:rPr>
          <w:rFonts w:ascii="Times New Roman" w:hAnsi="Times New Roman"/>
          <w:color w:val="auto"/>
          <w:szCs w:val="22"/>
          <w:u w:val="none"/>
        </w:rPr>
      </w:pPr>
      <w:r w:rsidRPr="003B1560">
        <w:rPr>
          <w:rFonts w:ascii="Times New Roman" w:hAnsi="Times New Roman"/>
          <w:b w:val="0"/>
          <w:szCs w:val="22"/>
          <w:u w:val="none"/>
        </w:rPr>
        <w:t>Processo</w:t>
      </w:r>
      <w:r w:rsidR="009C7D87" w:rsidRPr="003B1560">
        <w:rPr>
          <w:rFonts w:ascii="Times New Roman" w:hAnsi="Times New Roman"/>
          <w:b w:val="0"/>
          <w:szCs w:val="22"/>
          <w:u w:val="none"/>
        </w:rPr>
        <w:t xml:space="preserve"> </w:t>
      </w:r>
      <w:r w:rsidR="00B22321">
        <w:rPr>
          <w:rFonts w:ascii="Times New Roman" w:hAnsi="Times New Roman"/>
          <w:b w:val="0"/>
          <w:szCs w:val="22"/>
          <w:u w:val="none"/>
        </w:rPr>
        <w:t xml:space="preserve">Licitatório </w:t>
      </w:r>
      <w:r w:rsidR="009C7D87" w:rsidRPr="003B1560">
        <w:rPr>
          <w:rFonts w:ascii="Times New Roman" w:hAnsi="Times New Roman"/>
          <w:b w:val="0"/>
          <w:szCs w:val="22"/>
          <w:u w:val="none"/>
        </w:rPr>
        <w:t xml:space="preserve">nº.: </w:t>
      </w:r>
      <w:r w:rsidR="000E3011" w:rsidRPr="003B1560">
        <w:rPr>
          <w:rFonts w:ascii="Times New Roman" w:hAnsi="Times New Roman"/>
          <w:color w:val="auto"/>
          <w:szCs w:val="22"/>
          <w:u w:val="none"/>
        </w:rPr>
        <w:t>1</w:t>
      </w:r>
      <w:r w:rsidR="008C2A27">
        <w:rPr>
          <w:rFonts w:ascii="Times New Roman" w:hAnsi="Times New Roman"/>
          <w:color w:val="auto"/>
          <w:szCs w:val="22"/>
          <w:u w:val="none"/>
        </w:rPr>
        <w:t>04</w:t>
      </w:r>
      <w:r w:rsidR="009C7D87" w:rsidRPr="003B1560">
        <w:rPr>
          <w:rFonts w:ascii="Times New Roman" w:hAnsi="Times New Roman"/>
          <w:color w:val="auto"/>
          <w:szCs w:val="22"/>
          <w:u w:val="none"/>
        </w:rPr>
        <w:t>/202</w:t>
      </w:r>
      <w:r w:rsidR="00E04FAF" w:rsidRPr="003B1560">
        <w:rPr>
          <w:rFonts w:ascii="Times New Roman" w:hAnsi="Times New Roman"/>
          <w:color w:val="auto"/>
          <w:szCs w:val="22"/>
          <w:u w:val="none"/>
        </w:rPr>
        <w:t>1</w:t>
      </w:r>
    </w:p>
    <w:p w14:paraId="08CC362F" w14:textId="77FFA27F" w:rsidR="009C7D87" w:rsidRPr="003B1560" w:rsidRDefault="008C2A27" w:rsidP="009C7D87">
      <w:pPr>
        <w:pStyle w:val="Ttulo7"/>
        <w:rPr>
          <w:rFonts w:ascii="Times New Roman" w:hAnsi="Times New Roman"/>
          <w:b w:val="0"/>
          <w:color w:val="FF0000"/>
          <w:szCs w:val="22"/>
          <w:u w:val="none"/>
        </w:rPr>
      </w:pPr>
      <w:r>
        <w:rPr>
          <w:rFonts w:ascii="Times New Roman" w:hAnsi="Times New Roman"/>
          <w:b w:val="0"/>
          <w:szCs w:val="22"/>
          <w:u w:val="none"/>
        </w:rPr>
        <w:t>Tomada de Preços</w:t>
      </w:r>
      <w:r w:rsidR="00E04FAF" w:rsidRPr="003B1560">
        <w:rPr>
          <w:rFonts w:ascii="Times New Roman" w:hAnsi="Times New Roman"/>
          <w:b w:val="0"/>
          <w:szCs w:val="22"/>
          <w:u w:val="none"/>
        </w:rPr>
        <w:t xml:space="preserve"> </w:t>
      </w:r>
      <w:r w:rsidR="009C7D87" w:rsidRPr="003B1560">
        <w:rPr>
          <w:rFonts w:ascii="Times New Roman" w:hAnsi="Times New Roman"/>
          <w:b w:val="0"/>
          <w:szCs w:val="22"/>
          <w:u w:val="none"/>
        </w:rPr>
        <w:t>nº</w:t>
      </w:r>
      <w:r w:rsidR="009C7D87" w:rsidRPr="003B1560">
        <w:rPr>
          <w:rFonts w:ascii="Times New Roman" w:hAnsi="Times New Roman"/>
          <w:b w:val="0"/>
          <w:color w:val="auto"/>
          <w:szCs w:val="22"/>
          <w:u w:val="none"/>
        </w:rPr>
        <w:t xml:space="preserve">.: </w:t>
      </w:r>
      <w:r w:rsidR="000E3011" w:rsidRPr="003B1560">
        <w:rPr>
          <w:rFonts w:ascii="Times New Roman" w:hAnsi="Times New Roman"/>
          <w:color w:val="auto"/>
          <w:szCs w:val="22"/>
          <w:u w:val="none"/>
        </w:rPr>
        <w:t>0</w:t>
      </w:r>
      <w:r>
        <w:rPr>
          <w:rFonts w:ascii="Times New Roman" w:hAnsi="Times New Roman"/>
          <w:color w:val="auto"/>
          <w:szCs w:val="22"/>
          <w:u w:val="none"/>
        </w:rPr>
        <w:t>03</w:t>
      </w:r>
      <w:r w:rsidR="009C7D87" w:rsidRPr="003B1560">
        <w:rPr>
          <w:rFonts w:ascii="Times New Roman" w:hAnsi="Times New Roman"/>
          <w:color w:val="auto"/>
          <w:szCs w:val="22"/>
          <w:u w:val="none"/>
        </w:rPr>
        <w:t>/202</w:t>
      </w:r>
      <w:r w:rsidR="00E04FAF" w:rsidRPr="003B1560">
        <w:rPr>
          <w:rFonts w:ascii="Times New Roman" w:hAnsi="Times New Roman"/>
          <w:color w:val="auto"/>
          <w:szCs w:val="22"/>
          <w:u w:val="none"/>
        </w:rPr>
        <w:t>1</w:t>
      </w:r>
    </w:p>
    <w:p w14:paraId="2A503966" w14:textId="79C16663" w:rsidR="002C6FE0" w:rsidRPr="002C6FE0" w:rsidRDefault="009C7D87" w:rsidP="009C7D87">
      <w:pPr>
        <w:rPr>
          <w:b/>
          <w:bCs/>
          <w:sz w:val="22"/>
          <w:szCs w:val="22"/>
        </w:rPr>
      </w:pPr>
      <w:r w:rsidRPr="003B1560">
        <w:rPr>
          <w:sz w:val="22"/>
          <w:szCs w:val="22"/>
        </w:rPr>
        <w:t>Fiscal do Contrato:</w:t>
      </w:r>
      <w:r w:rsidR="00A15EE3" w:rsidRPr="003B1560">
        <w:rPr>
          <w:sz w:val="22"/>
          <w:szCs w:val="22"/>
        </w:rPr>
        <w:t xml:space="preserve"> </w:t>
      </w:r>
      <w:r w:rsidR="002C6FE0" w:rsidRPr="002C6FE0">
        <w:rPr>
          <w:b/>
          <w:bCs/>
          <w:sz w:val="22"/>
          <w:szCs w:val="22"/>
        </w:rPr>
        <w:t xml:space="preserve">Flávio </w:t>
      </w:r>
      <w:proofErr w:type="spellStart"/>
      <w:r w:rsidR="002C6FE0" w:rsidRPr="002C6FE0">
        <w:rPr>
          <w:b/>
          <w:bCs/>
          <w:sz w:val="22"/>
          <w:szCs w:val="22"/>
        </w:rPr>
        <w:t>Diorgenes</w:t>
      </w:r>
      <w:proofErr w:type="spellEnd"/>
      <w:r w:rsidR="002C6FE0" w:rsidRPr="002C6FE0">
        <w:rPr>
          <w:b/>
          <w:bCs/>
          <w:sz w:val="22"/>
          <w:szCs w:val="22"/>
        </w:rPr>
        <w:t xml:space="preserve"> Cassimiro</w:t>
      </w:r>
    </w:p>
    <w:p w14:paraId="664EE07D" w14:textId="222917A2" w:rsidR="009C7D87" w:rsidRPr="002C6FE0" w:rsidRDefault="009C7D87" w:rsidP="002C6FE0">
      <w:pPr>
        <w:rPr>
          <w:sz w:val="20"/>
          <w:szCs w:val="20"/>
        </w:rPr>
      </w:pPr>
      <w:r w:rsidRPr="003B1560">
        <w:rPr>
          <w:sz w:val="22"/>
          <w:szCs w:val="22"/>
        </w:rPr>
        <w:t xml:space="preserve">Gestor do Contrato: </w:t>
      </w:r>
      <w:r w:rsidR="002C6FE0" w:rsidRPr="002C6FE0">
        <w:rPr>
          <w:b/>
          <w:bCs/>
          <w:sz w:val="22"/>
          <w:szCs w:val="22"/>
        </w:rPr>
        <w:t>Nilda Maria de Sousa Borges</w:t>
      </w:r>
    </w:p>
    <w:p w14:paraId="589DFFBF" w14:textId="08F84311" w:rsidR="00C01E04" w:rsidRPr="00BB60FD" w:rsidRDefault="00C01E04" w:rsidP="009C7D87">
      <w:pPr>
        <w:ind w:left="3402"/>
        <w:jc w:val="both"/>
        <w:rPr>
          <w:sz w:val="20"/>
          <w:szCs w:val="20"/>
        </w:rPr>
      </w:pPr>
    </w:p>
    <w:p w14:paraId="0043B2B5" w14:textId="0E9B7D86" w:rsidR="00B661FC" w:rsidRDefault="002C6FE0" w:rsidP="00B661FC">
      <w:pPr>
        <w:jc w:val="both"/>
      </w:pPr>
      <w:r w:rsidRPr="00550F53">
        <w:rPr>
          <w:rFonts w:eastAsia="Carlito"/>
          <w:noProof/>
          <w:lang w:val="pt-PT" w:eastAsia="en-US"/>
        </w:rPr>
        <w:drawing>
          <wp:anchor distT="0" distB="0" distL="114300" distR="114300" simplePos="0" relativeHeight="251659264" behindDoc="1" locked="0" layoutInCell="1" allowOverlap="1" wp14:anchorId="1BA2C7EA" wp14:editId="5DC96D52">
            <wp:simplePos x="0" y="0"/>
            <wp:positionH relativeFrom="column">
              <wp:posOffset>-34925</wp:posOffset>
            </wp:positionH>
            <wp:positionV relativeFrom="paragraph">
              <wp:posOffset>40005</wp:posOffset>
            </wp:positionV>
            <wp:extent cx="2005615" cy="1368000"/>
            <wp:effectExtent l="0" t="0" r="0" b="3810"/>
            <wp:wrapTight wrapText="bothSides">
              <wp:wrapPolygon edited="0">
                <wp:start x="0" y="0"/>
                <wp:lineTo x="0" y="21359"/>
                <wp:lineTo x="21340" y="21359"/>
                <wp:lineTo x="21340" y="0"/>
                <wp:lineTo x="0" y="0"/>
              </wp:wrapPolygon>
            </wp:wrapTight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1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17F" w:rsidRPr="003B1560">
        <w:rPr>
          <w:sz w:val="22"/>
          <w:szCs w:val="22"/>
        </w:rPr>
        <w:t xml:space="preserve">Por este contrato de </w:t>
      </w:r>
      <w:r w:rsidR="00B22321">
        <w:rPr>
          <w:sz w:val="22"/>
          <w:szCs w:val="22"/>
        </w:rPr>
        <w:t>prestação de serviços</w:t>
      </w:r>
      <w:r w:rsidR="00E0417F" w:rsidRPr="003B1560">
        <w:rPr>
          <w:sz w:val="22"/>
          <w:szCs w:val="22"/>
        </w:rPr>
        <w:t xml:space="preserve">, que fazem entre si, de um lado o </w:t>
      </w:r>
      <w:r w:rsidR="00E0417F" w:rsidRPr="003B1560">
        <w:rPr>
          <w:b/>
          <w:sz w:val="22"/>
          <w:szCs w:val="22"/>
        </w:rPr>
        <w:t>MUNICÍPIO DE PRESIDENTE OLEGÁRIO</w:t>
      </w:r>
      <w:r w:rsidR="00E0417F" w:rsidRPr="003B1560">
        <w:rPr>
          <w:sz w:val="22"/>
          <w:szCs w:val="22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E0417F" w:rsidRPr="003B1560">
        <w:rPr>
          <w:b/>
          <w:bCs/>
          <w:sz w:val="22"/>
          <w:szCs w:val="22"/>
        </w:rPr>
        <w:t>RHENYS DA SILVA CAMBRAIA</w:t>
      </w:r>
      <w:r w:rsidR="00E0417F" w:rsidRPr="003B1560">
        <w:rPr>
          <w:sz w:val="22"/>
          <w:szCs w:val="22"/>
        </w:rPr>
        <w:t xml:space="preserve">, brasileiro, casado, Militar da Reserva, CPF sob o nº 034.826.756-86 e Carteira de Identidade RG: MG7691864, residente e domiciliado na Rua Antônio Pereira de Araújo, 271, Dona Benta, CEP 38750-000, em Presidente Olegário/MG, doravante denominado </w:t>
      </w:r>
      <w:r w:rsidR="00E0417F" w:rsidRPr="003B1560">
        <w:rPr>
          <w:b/>
          <w:caps/>
          <w:sz w:val="22"/>
          <w:szCs w:val="22"/>
        </w:rPr>
        <w:t>Contratante</w:t>
      </w:r>
      <w:r w:rsidR="00E0417F" w:rsidRPr="003B1560">
        <w:rPr>
          <w:sz w:val="22"/>
          <w:szCs w:val="22"/>
        </w:rPr>
        <w:t xml:space="preserve">, e de outro lado, a </w:t>
      </w:r>
      <w:r w:rsidR="00E0417F" w:rsidRPr="00DD5180">
        <w:rPr>
          <w:sz w:val="22"/>
          <w:szCs w:val="22"/>
        </w:rPr>
        <w:t>empresa</w:t>
      </w:r>
      <w:r w:rsidR="00E0417F" w:rsidRPr="00DD5180">
        <w:rPr>
          <w:b/>
          <w:bCs/>
          <w:sz w:val="22"/>
          <w:szCs w:val="22"/>
        </w:rPr>
        <w:t xml:space="preserve"> </w:t>
      </w:r>
      <w:r w:rsidRPr="001D535D">
        <w:rPr>
          <w:b/>
          <w:bCs/>
          <w:sz w:val="22"/>
          <w:szCs w:val="22"/>
        </w:rPr>
        <w:t>THAIS PAULA DE MORAIS FONSECA</w:t>
      </w:r>
      <w:r w:rsidR="00E0417F" w:rsidRPr="001D535D">
        <w:rPr>
          <w:b/>
          <w:bCs/>
          <w:i/>
          <w:sz w:val="22"/>
          <w:szCs w:val="22"/>
        </w:rPr>
        <w:t>,</w:t>
      </w:r>
      <w:r w:rsidR="00E0417F" w:rsidRPr="001D535D">
        <w:rPr>
          <w:sz w:val="22"/>
          <w:szCs w:val="22"/>
        </w:rPr>
        <w:t xml:space="preserve"> pessoa jurídica, inscrita no CNPJ sob nº</w:t>
      </w:r>
      <w:r w:rsidR="00E0417F" w:rsidRPr="001D535D">
        <w:rPr>
          <w:b/>
          <w:bCs/>
          <w:sz w:val="22"/>
          <w:szCs w:val="22"/>
        </w:rPr>
        <w:t xml:space="preserve">. </w:t>
      </w:r>
      <w:r w:rsidRPr="001D535D">
        <w:rPr>
          <w:b/>
          <w:bCs/>
          <w:sz w:val="22"/>
          <w:szCs w:val="22"/>
        </w:rPr>
        <w:t>22.702.796/0001-67</w:t>
      </w:r>
      <w:r w:rsidR="000E3011" w:rsidRPr="001D535D">
        <w:rPr>
          <w:b/>
          <w:bCs/>
          <w:sz w:val="22"/>
          <w:szCs w:val="22"/>
        </w:rPr>
        <w:t xml:space="preserve">, </w:t>
      </w:r>
      <w:r w:rsidR="00E0417F" w:rsidRPr="001D535D">
        <w:rPr>
          <w:sz w:val="22"/>
          <w:szCs w:val="22"/>
        </w:rPr>
        <w:t xml:space="preserve">situada </w:t>
      </w:r>
      <w:r w:rsidR="00550F53" w:rsidRPr="001D535D">
        <w:rPr>
          <w:sz w:val="22"/>
          <w:szCs w:val="22"/>
        </w:rPr>
        <w:t xml:space="preserve">na </w:t>
      </w:r>
      <w:r w:rsidR="00DD5180" w:rsidRPr="001D535D">
        <w:rPr>
          <w:sz w:val="22"/>
          <w:szCs w:val="22"/>
        </w:rPr>
        <w:t xml:space="preserve">Rua </w:t>
      </w:r>
      <w:proofErr w:type="spellStart"/>
      <w:r w:rsidR="001D535D" w:rsidRPr="001D535D">
        <w:rPr>
          <w:sz w:val="22"/>
          <w:szCs w:val="22"/>
        </w:rPr>
        <w:t>Rua</w:t>
      </w:r>
      <w:proofErr w:type="spellEnd"/>
      <w:r w:rsidR="001D535D" w:rsidRPr="001D535D">
        <w:rPr>
          <w:sz w:val="22"/>
          <w:szCs w:val="22"/>
        </w:rPr>
        <w:t xml:space="preserve"> Juscelino K Oliveira</w:t>
      </w:r>
      <w:r w:rsidR="000E3011" w:rsidRPr="001D535D">
        <w:rPr>
          <w:sz w:val="22"/>
          <w:szCs w:val="22"/>
        </w:rPr>
        <w:t xml:space="preserve">, nº </w:t>
      </w:r>
      <w:r w:rsidRPr="001D535D">
        <w:rPr>
          <w:sz w:val="22"/>
          <w:szCs w:val="22"/>
        </w:rPr>
        <w:t>1011</w:t>
      </w:r>
      <w:r w:rsidR="000E3011" w:rsidRPr="001D535D">
        <w:rPr>
          <w:sz w:val="22"/>
          <w:szCs w:val="22"/>
        </w:rPr>
        <w:t>,</w:t>
      </w:r>
      <w:r w:rsidR="000E3011" w:rsidRPr="001D535D">
        <w:rPr>
          <w:b/>
          <w:bCs/>
          <w:sz w:val="22"/>
          <w:szCs w:val="22"/>
        </w:rPr>
        <w:t xml:space="preserve"> </w:t>
      </w:r>
      <w:r w:rsidR="00550F53" w:rsidRPr="001D535D">
        <w:rPr>
          <w:sz w:val="22"/>
          <w:szCs w:val="22"/>
        </w:rPr>
        <w:t xml:space="preserve">Bairro </w:t>
      </w:r>
      <w:r w:rsidR="001D535D" w:rsidRPr="001D535D">
        <w:rPr>
          <w:sz w:val="22"/>
          <w:szCs w:val="22"/>
        </w:rPr>
        <w:t>Aeroporto</w:t>
      </w:r>
      <w:r w:rsidR="00550F53" w:rsidRPr="001D535D">
        <w:rPr>
          <w:sz w:val="22"/>
          <w:szCs w:val="22"/>
        </w:rPr>
        <w:t>,</w:t>
      </w:r>
      <w:r w:rsidR="000E3011" w:rsidRPr="001D535D">
        <w:rPr>
          <w:b/>
          <w:bCs/>
          <w:sz w:val="22"/>
          <w:szCs w:val="22"/>
        </w:rPr>
        <w:t xml:space="preserve"> </w:t>
      </w:r>
      <w:r w:rsidRPr="001D535D">
        <w:rPr>
          <w:b/>
          <w:bCs/>
          <w:sz w:val="22"/>
          <w:szCs w:val="22"/>
        </w:rPr>
        <w:t>PRESIDENTE OLEG</w:t>
      </w:r>
      <w:r w:rsidRPr="001D535D">
        <w:rPr>
          <w:b/>
          <w:bCs/>
          <w:sz w:val="22"/>
          <w:szCs w:val="22"/>
        </w:rPr>
        <w:t>Á</w:t>
      </w:r>
      <w:r w:rsidRPr="001D535D">
        <w:rPr>
          <w:b/>
          <w:bCs/>
          <w:sz w:val="22"/>
          <w:szCs w:val="22"/>
        </w:rPr>
        <w:t>RIO</w:t>
      </w:r>
      <w:r w:rsidR="00DD5180" w:rsidRPr="001D535D">
        <w:rPr>
          <w:b/>
          <w:bCs/>
          <w:sz w:val="22"/>
          <w:szCs w:val="22"/>
        </w:rPr>
        <w:t>/MG</w:t>
      </w:r>
      <w:r w:rsidR="000E3011" w:rsidRPr="001D535D">
        <w:rPr>
          <w:b/>
          <w:bCs/>
          <w:sz w:val="22"/>
          <w:szCs w:val="22"/>
        </w:rPr>
        <w:t xml:space="preserve">, </w:t>
      </w:r>
      <w:r w:rsidR="000E3011" w:rsidRPr="001D535D">
        <w:rPr>
          <w:sz w:val="22"/>
          <w:szCs w:val="22"/>
        </w:rPr>
        <w:t xml:space="preserve">CEP </w:t>
      </w:r>
      <w:r w:rsidRPr="001D535D">
        <w:rPr>
          <w:sz w:val="22"/>
          <w:szCs w:val="22"/>
        </w:rPr>
        <w:t>38750-</w:t>
      </w:r>
      <w:proofErr w:type="gramStart"/>
      <w:r w:rsidRPr="001D535D">
        <w:rPr>
          <w:sz w:val="22"/>
          <w:szCs w:val="22"/>
        </w:rPr>
        <w:t>000</w:t>
      </w:r>
      <w:r w:rsidR="000E3011" w:rsidRPr="001D535D">
        <w:rPr>
          <w:sz w:val="22"/>
          <w:szCs w:val="22"/>
        </w:rPr>
        <w:t>,</w:t>
      </w:r>
      <w:r w:rsidR="000E3011" w:rsidRPr="001D535D">
        <w:rPr>
          <w:b/>
          <w:bCs/>
          <w:sz w:val="22"/>
          <w:szCs w:val="22"/>
        </w:rPr>
        <w:t xml:space="preserve"> </w:t>
      </w:r>
      <w:r w:rsidR="00E0417F" w:rsidRPr="001D535D">
        <w:rPr>
          <w:sz w:val="22"/>
          <w:szCs w:val="22"/>
        </w:rPr>
        <w:t xml:space="preserve"> </w:t>
      </w:r>
      <w:r w:rsidR="000E3011" w:rsidRPr="001D535D">
        <w:rPr>
          <w:sz w:val="22"/>
          <w:szCs w:val="22"/>
        </w:rPr>
        <w:t>telefone</w:t>
      </w:r>
      <w:proofErr w:type="gramEnd"/>
      <w:r w:rsidR="000E3011" w:rsidRPr="001D535D">
        <w:rPr>
          <w:sz w:val="22"/>
          <w:szCs w:val="22"/>
        </w:rPr>
        <w:t xml:space="preserve"> </w:t>
      </w:r>
      <w:r w:rsidRPr="001D535D">
        <w:rPr>
          <w:sz w:val="22"/>
          <w:szCs w:val="22"/>
        </w:rPr>
        <w:t>(</w:t>
      </w:r>
      <w:r w:rsidRPr="001D535D">
        <w:rPr>
          <w:sz w:val="22"/>
          <w:szCs w:val="22"/>
        </w:rPr>
        <w:t>34</w:t>
      </w:r>
      <w:r w:rsidRPr="001D535D">
        <w:rPr>
          <w:sz w:val="22"/>
          <w:szCs w:val="22"/>
        </w:rPr>
        <w:t>)</w:t>
      </w:r>
      <w:r w:rsidRPr="001D535D">
        <w:rPr>
          <w:sz w:val="22"/>
          <w:szCs w:val="22"/>
        </w:rPr>
        <w:t xml:space="preserve"> 3811</w:t>
      </w:r>
      <w:r w:rsidRPr="001D535D">
        <w:rPr>
          <w:sz w:val="22"/>
          <w:szCs w:val="22"/>
        </w:rPr>
        <w:t>-</w:t>
      </w:r>
      <w:r w:rsidRPr="001D535D">
        <w:rPr>
          <w:sz w:val="22"/>
          <w:szCs w:val="22"/>
        </w:rPr>
        <w:t>1758</w:t>
      </w:r>
      <w:r w:rsidR="000E3011" w:rsidRPr="001D535D">
        <w:rPr>
          <w:sz w:val="22"/>
          <w:szCs w:val="22"/>
        </w:rPr>
        <w:t xml:space="preserve">, e-mail </w:t>
      </w:r>
      <w:r w:rsidRPr="001D535D">
        <w:t>planaltoestruturas@outlook.com.br</w:t>
      </w:r>
      <w:r w:rsidR="000E3011" w:rsidRPr="001D535D">
        <w:rPr>
          <w:sz w:val="22"/>
          <w:szCs w:val="22"/>
        </w:rPr>
        <w:t xml:space="preserve">, </w:t>
      </w:r>
      <w:r w:rsidR="00E0417F" w:rsidRPr="001D535D">
        <w:rPr>
          <w:sz w:val="22"/>
          <w:szCs w:val="22"/>
        </w:rPr>
        <w:t xml:space="preserve">neste ato </w:t>
      </w:r>
      <w:r w:rsidR="00E0417F" w:rsidRPr="001D535D">
        <w:rPr>
          <w:b/>
          <w:sz w:val="22"/>
          <w:szCs w:val="22"/>
        </w:rPr>
        <w:t xml:space="preserve">REPRESENTADA </w:t>
      </w:r>
      <w:r w:rsidR="00E0417F" w:rsidRPr="001D535D">
        <w:rPr>
          <w:sz w:val="22"/>
          <w:szCs w:val="22"/>
        </w:rPr>
        <w:t xml:space="preserve">por seu representante legal, </w:t>
      </w:r>
      <w:r w:rsidR="001D535D">
        <w:rPr>
          <w:sz w:val="22"/>
          <w:szCs w:val="22"/>
        </w:rPr>
        <w:t>a</w:t>
      </w:r>
      <w:r w:rsidR="00E0417F" w:rsidRPr="001D535D">
        <w:rPr>
          <w:sz w:val="22"/>
          <w:szCs w:val="22"/>
        </w:rPr>
        <w:t xml:space="preserve"> Sr</w:t>
      </w:r>
      <w:r w:rsidR="001D535D">
        <w:rPr>
          <w:sz w:val="22"/>
          <w:szCs w:val="22"/>
        </w:rPr>
        <w:t>a</w:t>
      </w:r>
      <w:r w:rsidR="00E0417F" w:rsidRPr="001D535D">
        <w:rPr>
          <w:sz w:val="22"/>
          <w:szCs w:val="22"/>
        </w:rPr>
        <w:t xml:space="preserve">. </w:t>
      </w:r>
      <w:r w:rsidR="001D535D" w:rsidRPr="001D535D">
        <w:rPr>
          <w:sz w:val="22"/>
          <w:szCs w:val="22"/>
        </w:rPr>
        <w:t>THAIS PAULA DE MORAIS FONSECA</w:t>
      </w:r>
      <w:r w:rsidR="00E0417F" w:rsidRPr="001D535D">
        <w:rPr>
          <w:sz w:val="22"/>
          <w:szCs w:val="22"/>
        </w:rPr>
        <w:t>,</w:t>
      </w:r>
      <w:r w:rsidR="00550F53" w:rsidRPr="001D535D">
        <w:rPr>
          <w:sz w:val="22"/>
          <w:szCs w:val="22"/>
        </w:rPr>
        <w:t xml:space="preserve"> </w:t>
      </w:r>
      <w:r w:rsidR="00E0417F" w:rsidRPr="001D535D">
        <w:rPr>
          <w:sz w:val="22"/>
          <w:szCs w:val="22"/>
        </w:rPr>
        <w:t xml:space="preserve">inscrito no CPF nº. </w:t>
      </w:r>
      <w:r w:rsidR="001D535D" w:rsidRPr="001D535D">
        <w:rPr>
          <w:sz w:val="22"/>
          <w:szCs w:val="22"/>
        </w:rPr>
        <w:t>114.721.876-52</w:t>
      </w:r>
      <w:r w:rsidR="00E0417F" w:rsidRPr="001D535D">
        <w:rPr>
          <w:sz w:val="22"/>
          <w:szCs w:val="22"/>
        </w:rPr>
        <w:t>,</w:t>
      </w:r>
      <w:r w:rsidR="000E3011" w:rsidRPr="001D535D">
        <w:rPr>
          <w:sz w:val="22"/>
          <w:szCs w:val="22"/>
        </w:rPr>
        <w:t xml:space="preserve"> e RG nº</w:t>
      </w:r>
      <w:r w:rsidR="00550F53" w:rsidRPr="001D535D">
        <w:rPr>
          <w:sz w:val="22"/>
          <w:szCs w:val="22"/>
        </w:rPr>
        <w:t>.</w:t>
      </w:r>
      <w:r w:rsidR="000E3011" w:rsidRPr="001D535D">
        <w:rPr>
          <w:sz w:val="22"/>
          <w:szCs w:val="22"/>
        </w:rPr>
        <w:t xml:space="preserve"> </w:t>
      </w:r>
      <w:r w:rsidR="001D535D" w:rsidRPr="001D535D">
        <w:rPr>
          <w:sz w:val="22"/>
          <w:szCs w:val="22"/>
        </w:rPr>
        <w:t>MG 17.966.750</w:t>
      </w:r>
      <w:r w:rsidR="00550F53" w:rsidRPr="001D535D">
        <w:rPr>
          <w:sz w:val="22"/>
          <w:szCs w:val="22"/>
        </w:rPr>
        <w:t>,</w:t>
      </w:r>
      <w:r w:rsidR="00E0417F" w:rsidRPr="001D535D">
        <w:rPr>
          <w:b/>
          <w:bCs/>
          <w:sz w:val="22"/>
          <w:szCs w:val="22"/>
        </w:rPr>
        <w:t xml:space="preserve"> </w:t>
      </w:r>
      <w:r w:rsidR="00E0417F" w:rsidRPr="003B1560">
        <w:rPr>
          <w:sz w:val="22"/>
          <w:szCs w:val="22"/>
        </w:rPr>
        <w:t xml:space="preserve">doravante denominada </w:t>
      </w:r>
      <w:r w:rsidR="00E0417F" w:rsidRPr="003B1560">
        <w:rPr>
          <w:b/>
          <w:sz w:val="22"/>
          <w:szCs w:val="22"/>
        </w:rPr>
        <w:t>CONTRATADA</w:t>
      </w:r>
      <w:r w:rsidR="00E0417F" w:rsidRPr="003B1560">
        <w:rPr>
          <w:sz w:val="22"/>
          <w:szCs w:val="22"/>
        </w:rPr>
        <w:t xml:space="preserve">, </w:t>
      </w:r>
      <w:r w:rsidR="008C2A27">
        <w:t xml:space="preserve">resolvem firmar o presente contrato, sob a regência das Leis Municipais vigentes, Leis Federais </w:t>
      </w:r>
      <w:proofErr w:type="spellStart"/>
      <w:r w:rsidR="008C2A27">
        <w:t>nºs</w:t>
      </w:r>
      <w:proofErr w:type="spellEnd"/>
      <w:r w:rsidR="008C2A27">
        <w:t>. 8.666/93, e demais normas pertinentes, mediante as seguintes cláusulas e condições:</w:t>
      </w:r>
    </w:p>
    <w:p w14:paraId="6B8CA85A" w14:textId="77777777" w:rsidR="008C2A27" w:rsidRPr="00B661FC" w:rsidRDefault="008C2A27" w:rsidP="00B661FC">
      <w:pPr>
        <w:jc w:val="both"/>
        <w:rPr>
          <w:sz w:val="22"/>
          <w:szCs w:val="22"/>
        </w:rPr>
      </w:pPr>
    </w:p>
    <w:p w14:paraId="29B5484C" w14:textId="77777777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1. CLÁUSULA PRIMEIRA – DOS FUNDAMENTOS LEGAIS</w:t>
      </w:r>
    </w:p>
    <w:p w14:paraId="1D0FCF90" w14:textId="10E20F3B" w:rsidR="00177CE8" w:rsidRDefault="009C7D87" w:rsidP="00B661FC">
      <w:pPr>
        <w:pStyle w:val="Ttulo2"/>
        <w:jc w:val="both"/>
        <w:rPr>
          <w:rFonts w:ascii="Times New Roman" w:hAnsi="Times New Roman"/>
          <w:b w:val="0"/>
          <w:sz w:val="22"/>
          <w:szCs w:val="22"/>
        </w:rPr>
      </w:pPr>
      <w:r w:rsidRPr="003B1560">
        <w:rPr>
          <w:rFonts w:ascii="Times New Roman" w:hAnsi="Times New Roman"/>
          <w:sz w:val="22"/>
          <w:szCs w:val="22"/>
        </w:rPr>
        <w:t>1.1.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O presente contrato decorre do processo </w:t>
      </w:r>
      <w:r w:rsidR="00B661FC">
        <w:rPr>
          <w:rFonts w:ascii="Times New Roman" w:hAnsi="Times New Roman"/>
          <w:b w:val="0"/>
          <w:sz w:val="22"/>
          <w:szCs w:val="22"/>
        </w:rPr>
        <w:t xml:space="preserve">licitatório 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nº. </w:t>
      </w:r>
      <w:r w:rsidR="00550F53" w:rsidRPr="003B1560">
        <w:rPr>
          <w:rFonts w:ascii="Times New Roman" w:hAnsi="Times New Roman"/>
          <w:b w:val="0"/>
          <w:sz w:val="22"/>
          <w:szCs w:val="22"/>
        </w:rPr>
        <w:t>1</w:t>
      </w:r>
      <w:r w:rsidR="008C2A27">
        <w:rPr>
          <w:rFonts w:ascii="Times New Roman" w:hAnsi="Times New Roman"/>
          <w:b w:val="0"/>
          <w:sz w:val="22"/>
          <w:szCs w:val="22"/>
        </w:rPr>
        <w:t>04</w:t>
      </w:r>
      <w:r w:rsidRPr="003B1560">
        <w:rPr>
          <w:rFonts w:ascii="Times New Roman" w:hAnsi="Times New Roman"/>
          <w:b w:val="0"/>
          <w:sz w:val="22"/>
          <w:szCs w:val="22"/>
        </w:rPr>
        <w:t>/202</w:t>
      </w:r>
      <w:r w:rsidR="00C01E04" w:rsidRPr="003B1560">
        <w:rPr>
          <w:rFonts w:ascii="Times New Roman" w:hAnsi="Times New Roman"/>
          <w:b w:val="0"/>
          <w:sz w:val="22"/>
          <w:szCs w:val="22"/>
        </w:rPr>
        <w:t>1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por meio d</w:t>
      </w:r>
      <w:r w:rsidR="008C2A27">
        <w:rPr>
          <w:rFonts w:ascii="Times New Roman" w:hAnsi="Times New Roman"/>
          <w:b w:val="0"/>
          <w:sz w:val="22"/>
          <w:szCs w:val="22"/>
        </w:rPr>
        <w:t>e tomada de preços</w:t>
      </w:r>
      <w:r w:rsidRPr="003B1560">
        <w:rPr>
          <w:rFonts w:ascii="Times New Roman" w:hAnsi="Times New Roman"/>
          <w:b w:val="0"/>
          <w:sz w:val="22"/>
          <w:szCs w:val="22"/>
        </w:rPr>
        <w:t xml:space="preserve"> nº. </w:t>
      </w:r>
      <w:r w:rsidR="00550F53" w:rsidRPr="003B1560">
        <w:rPr>
          <w:rFonts w:ascii="Times New Roman" w:hAnsi="Times New Roman"/>
          <w:b w:val="0"/>
          <w:sz w:val="22"/>
          <w:szCs w:val="22"/>
        </w:rPr>
        <w:t>0</w:t>
      </w:r>
      <w:r w:rsidR="008C2A27">
        <w:rPr>
          <w:rFonts w:ascii="Times New Roman" w:hAnsi="Times New Roman"/>
          <w:b w:val="0"/>
          <w:sz w:val="22"/>
          <w:szCs w:val="22"/>
        </w:rPr>
        <w:t>03</w:t>
      </w:r>
      <w:r w:rsidRPr="003B1560">
        <w:rPr>
          <w:rFonts w:ascii="Times New Roman" w:hAnsi="Times New Roman"/>
          <w:b w:val="0"/>
          <w:sz w:val="22"/>
          <w:szCs w:val="22"/>
        </w:rPr>
        <w:t>/202</w:t>
      </w:r>
      <w:r w:rsidR="00C01E04" w:rsidRPr="003B1560">
        <w:rPr>
          <w:rFonts w:ascii="Times New Roman" w:hAnsi="Times New Roman"/>
          <w:b w:val="0"/>
          <w:sz w:val="22"/>
          <w:szCs w:val="22"/>
        </w:rPr>
        <w:t>1</w:t>
      </w:r>
      <w:r w:rsidR="00B661FC">
        <w:rPr>
          <w:rFonts w:ascii="Times New Roman" w:hAnsi="Times New Roman"/>
          <w:b w:val="0"/>
          <w:sz w:val="22"/>
          <w:szCs w:val="22"/>
        </w:rPr>
        <w:t>,</w:t>
      </w:r>
      <w:r w:rsidR="0089404F" w:rsidRPr="003B1560">
        <w:rPr>
          <w:rFonts w:ascii="Times New Roman" w:hAnsi="Times New Roman"/>
          <w:b w:val="0"/>
          <w:sz w:val="22"/>
          <w:szCs w:val="22"/>
        </w:rPr>
        <w:t xml:space="preserve"> </w:t>
      </w:r>
      <w:r w:rsidR="008C2A27" w:rsidRPr="008C2A27">
        <w:rPr>
          <w:rFonts w:ascii="Times New Roman" w:hAnsi="Times New Roman"/>
          <w:b w:val="0"/>
          <w:sz w:val="22"/>
          <w:szCs w:val="22"/>
        </w:rPr>
        <w:t>Lei 8666/93 e demais normas pertinentes.</w:t>
      </w:r>
    </w:p>
    <w:p w14:paraId="64807C4F" w14:textId="77777777" w:rsidR="00B661FC" w:rsidRPr="00B661FC" w:rsidRDefault="00B661FC" w:rsidP="00B661FC"/>
    <w:p w14:paraId="40A32A55" w14:textId="310EA1A4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 xml:space="preserve">2. CLÁUSULA SEGUNDA – DO OBJETO </w:t>
      </w:r>
    </w:p>
    <w:p w14:paraId="320D52EA" w14:textId="77777777" w:rsidR="00326000" w:rsidRDefault="00326000" w:rsidP="0069510B">
      <w:pPr>
        <w:jc w:val="both"/>
      </w:pPr>
      <w:r w:rsidRPr="0069510B">
        <w:rPr>
          <w:b/>
          <w:bCs/>
        </w:rPr>
        <w:t>2.1.</w:t>
      </w:r>
      <w:r>
        <w:t xml:space="preserve"> O presente contrato tem como objeto contratação de empresa de engenharia para reforma das quadras do povoado de Cruzeiro da Prata e do povoado de Bela Vista. </w:t>
      </w:r>
    </w:p>
    <w:p w14:paraId="3EF30DA5" w14:textId="262D4719" w:rsidR="00B661FC" w:rsidRDefault="00326000" w:rsidP="0069510B">
      <w:pPr>
        <w:jc w:val="both"/>
      </w:pPr>
      <w:r w:rsidRPr="0069510B">
        <w:rPr>
          <w:b/>
          <w:bCs/>
        </w:rPr>
        <w:t>2.2.</w:t>
      </w:r>
      <w:r>
        <w:t xml:space="preserve"> Integram este contrato, como se nele estivessem transcritos, o Memorial Descritivo, Projeto Básico e a Proposta Comercial apresentada pela CONTRATADA no Processo Licitatório nº 104/2021, Tomada de Preços nº 003/2021.</w:t>
      </w:r>
    </w:p>
    <w:p w14:paraId="5C077C02" w14:textId="77777777" w:rsidR="00326000" w:rsidRPr="00B661FC" w:rsidRDefault="00326000" w:rsidP="00B661FC"/>
    <w:p w14:paraId="753A8839" w14:textId="176F0B81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 xml:space="preserve">3. CLÁUSULA TERCEIRA – DAS OBRIGAÇÕES </w:t>
      </w:r>
      <w:r w:rsidR="00326000">
        <w:rPr>
          <w:b/>
          <w:sz w:val="22"/>
          <w:szCs w:val="22"/>
        </w:rPr>
        <w:t xml:space="preserve">GERAIS </w:t>
      </w:r>
      <w:r w:rsidRPr="003B1560">
        <w:rPr>
          <w:b/>
          <w:sz w:val="22"/>
          <w:szCs w:val="22"/>
        </w:rPr>
        <w:t>DAS PARTES</w:t>
      </w:r>
    </w:p>
    <w:p w14:paraId="65B5FD5F" w14:textId="77777777" w:rsidR="0069510B" w:rsidRDefault="00326000" w:rsidP="0069510B">
      <w:pPr>
        <w:jc w:val="both"/>
      </w:pPr>
      <w:r w:rsidRPr="0069510B">
        <w:rPr>
          <w:b/>
          <w:bCs/>
        </w:rPr>
        <w:t>3.1.</w:t>
      </w:r>
      <w:r>
        <w:t xml:space="preserve"> São obrigações da </w:t>
      </w:r>
      <w:r w:rsidRPr="0069510B">
        <w:rPr>
          <w:b/>
          <w:bCs/>
        </w:rPr>
        <w:t>CONTRATANTE</w:t>
      </w:r>
      <w:r>
        <w:t xml:space="preserve">: </w:t>
      </w:r>
    </w:p>
    <w:p w14:paraId="7693D253" w14:textId="010479EA" w:rsidR="0069510B" w:rsidRDefault="00326000" w:rsidP="0069510B">
      <w:pPr>
        <w:jc w:val="both"/>
      </w:pPr>
      <w:r w:rsidRPr="0069510B">
        <w:rPr>
          <w:b/>
          <w:bCs/>
        </w:rPr>
        <w:t>3.1.1.</w:t>
      </w:r>
      <w:r w:rsidR="0069510B">
        <w:t xml:space="preserve"> </w:t>
      </w:r>
      <w:proofErr w:type="gramStart"/>
      <w:r>
        <w:t>Exigir</w:t>
      </w:r>
      <w:proofErr w:type="gramEnd"/>
      <w:r>
        <w:t xml:space="preserve"> o cumprimento de todas as obrigações assumidas pela Contratada, de acordo com as cláusulas contratuais e os termos de sua proposta; </w:t>
      </w:r>
    </w:p>
    <w:p w14:paraId="2542B919" w14:textId="23C5B1FE" w:rsidR="0069510B" w:rsidRDefault="00326000" w:rsidP="0069510B">
      <w:pPr>
        <w:jc w:val="both"/>
      </w:pPr>
      <w:r w:rsidRPr="0069510B">
        <w:rPr>
          <w:b/>
          <w:bCs/>
        </w:rPr>
        <w:t>3.1.2.</w:t>
      </w:r>
      <w:r w:rsidR="0069510B">
        <w:t xml:space="preserve"> </w:t>
      </w:r>
      <w:proofErr w:type="gramStart"/>
      <w:r>
        <w:t>Exercer</w:t>
      </w:r>
      <w:proofErr w:type="gramEnd"/>
      <w:r>
        <w:t xml:space="preserve"> o acompanhamento e a fiscalização dos serviços, por servidor ou comissão especialmente designada, anotando em registro próprio as falhas detectadas, indicando dia, mês e ano, bem como o nome dos empregados eventualmente envolvidos, encaminhando os apontamentos à autoridade competente para as providências cabíveis; </w:t>
      </w:r>
    </w:p>
    <w:p w14:paraId="708096C2" w14:textId="724A28A6" w:rsidR="0069510B" w:rsidRDefault="00326000" w:rsidP="0069510B">
      <w:pPr>
        <w:jc w:val="both"/>
      </w:pPr>
      <w:r w:rsidRPr="0069510B">
        <w:rPr>
          <w:b/>
          <w:bCs/>
        </w:rPr>
        <w:t>3.1.3.</w:t>
      </w:r>
      <w:r w:rsidR="0069510B">
        <w:t xml:space="preserve"> </w:t>
      </w:r>
      <w:proofErr w:type="gramStart"/>
      <w:r>
        <w:t>Notificar</w:t>
      </w:r>
      <w:proofErr w:type="gramEnd"/>
      <w:r>
        <w:t xml:space="preserve"> a Contratada por escrito da ocorrência de eventuais imperfeições, falhas ou irregularidades constatadas no curso da execução dos serviços, fixando prazo para a sua correção, certificando-se de que as soluções por ela propostas sejam as mais adequadas; </w:t>
      </w:r>
    </w:p>
    <w:p w14:paraId="4471F155" w14:textId="220669AC" w:rsidR="00326000" w:rsidRPr="0069510B" w:rsidRDefault="00326000" w:rsidP="0069510B">
      <w:pPr>
        <w:jc w:val="both"/>
        <w:rPr>
          <w:b/>
          <w:bCs/>
          <w:sz w:val="22"/>
          <w:szCs w:val="22"/>
        </w:rPr>
      </w:pPr>
      <w:r w:rsidRPr="0069510B">
        <w:rPr>
          <w:b/>
          <w:bCs/>
        </w:rPr>
        <w:t>3.1.4.</w:t>
      </w:r>
      <w:r w:rsidR="0069510B">
        <w:t xml:space="preserve"> </w:t>
      </w:r>
      <w:proofErr w:type="gramStart"/>
      <w:r>
        <w:t>Pagar</w:t>
      </w:r>
      <w:proofErr w:type="gramEnd"/>
      <w:r>
        <w:t xml:space="preserve"> à Contratada o valor resultante da prestação do serviço, conforme cronograma </w:t>
      </w:r>
      <w:proofErr w:type="spellStart"/>
      <w:r>
        <w:t>físicofinanceiro</w:t>
      </w:r>
      <w:proofErr w:type="spellEnd"/>
      <w:r>
        <w:t xml:space="preserve">. </w:t>
      </w:r>
    </w:p>
    <w:p w14:paraId="68E7B4DC" w14:textId="77777777" w:rsidR="00326000" w:rsidRPr="00326000" w:rsidRDefault="00326000" w:rsidP="0069510B">
      <w:pPr>
        <w:pStyle w:val="PargrafodaLista"/>
        <w:ind w:left="360"/>
        <w:jc w:val="both"/>
        <w:rPr>
          <w:b/>
          <w:bCs/>
          <w:sz w:val="22"/>
          <w:szCs w:val="22"/>
        </w:rPr>
      </w:pPr>
    </w:p>
    <w:p w14:paraId="784A4E0D" w14:textId="77777777" w:rsidR="0069510B" w:rsidRDefault="00326000" w:rsidP="0069510B">
      <w:pPr>
        <w:jc w:val="both"/>
      </w:pPr>
      <w:r w:rsidRPr="0069510B">
        <w:rPr>
          <w:b/>
          <w:bCs/>
        </w:rPr>
        <w:t>3.2.</w:t>
      </w:r>
      <w:r>
        <w:t xml:space="preserve"> São obrigações da </w:t>
      </w:r>
      <w:r w:rsidRPr="0069510B">
        <w:rPr>
          <w:b/>
          <w:bCs/>
        </w:rPr>
        <w:t>CONTRATADA</w:t>
      </w:r>
      <w:r>
        <w:t>:</w:t>
      </w:r>
    </w:p>
    <w:p w14:paraId="7B49DC64" w14:textId="004A72CE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3.2.1.</w:t>
      </w:r>
      <w:r w:rsidR="0069510B">
        <w:rPr>
          <w:sz w:val="22"/>
          <w:szCs w:val="22"/>
        </w:rPr>
        <w:t xml:space="preserve"> </w:t>
      </w:r>
      <w:proofErr w:type="gramStart"/>
      <w:r w:rsidRPr="0069510B">
        <w:rPr>
          <w:sz w:val="22"/>
          <w:szCs w:val="22"/>
        </w:rPr>
        <w:t>Executar</w:t>
      </w:r>
      <w:proofErr w:type="gramEnd"/>
      <w:r w:rsidRPr="0069510B">
        <w:rPr>
          <w:sz w:val="22"/>
          <w:szCs w:val="22"/>
        </w:rPr>
        <w:t xml:space="preserve"> os serviços conforme Planilha Orçamentária, Cronograma Físico-Financeiro e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Memorial Descritivo anexos ao edital.</w:t>
      </w:r>
    </w:p>
    <w:p w14:paraId="33CA9D4D" w14:textId="2F89A8A8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3.2.2.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Executar o contrato conforme especificações deste Projeto Básico e de sua proposta, com a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alocação dos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empregados necessários ao perfeito cumprimento das cláusulas contratuais, além de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 xml:space="preserve">fornecer e utilizar os materiais </w:t>
      </w:r>
      <w:r w:rsidRPr="0069510B">
        <w:rPr>
          <w:sz w:val="22"/>
          <w:szCs w:val="22"/>
        </w:rPr>
        <w:lastRenderedPageBreak/>
        <w:t>e equipamentos, ferramentas e utensílios necessários, na qualidade e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quantidade mínimas especificadas neste Projeto Básico e em sua proposta;</w:t>
      </w:r>
    </w:p>
    <w:p w14:paraId="46D81217" w14:textId="1F0E9984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3.2.3.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Reparar, corrigir, remover ou substituir, às suas expensas, no total ou em parte, no prazo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fixado pelo fiscal do contrato, os serviços/obras efetuados em que se verificarem vícios, defeitos ou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incorreções resultantes da execução ou dos materiais empregados;</w:t>
      </w:r>
    </w:p>
    <w:p w14:paraId="39868ACD" w14:textId="037786AA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3.2.4.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Responsabilizar-se pelos vícios e danos decorrentes da execução do objeto, de acordo com os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artigos 14 e 17 a 27, do Código de Defesa do Consumidor (Lei nº 8.078, de 1990), ficando a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Contratante autorizada a descontar da garantia prestada, caso exigida no edital, ou dos pagamentos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devidos à Contratada, o valor correspondente aos danos sofridos;</w:t>
      </w:r>
    </w:p>
    <w:p w14:paraId="631DB543" w14:textId="1484F1AB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3.2.5.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Utilizar empregados habilitados e com conhecimentos básicos do objeto a ser executado, em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conformidade com as normas e determinações em vigor;</w:t>
      </w:r>
    </w:p>
    <w:p w14:paraId="28307E62" w14:textId="14CBDB4B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3.2.6.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Vedar a utilização, na execução dos serviços, de empregado que seja familiar de agente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público ocupante de cargo em comissão ou função de confiança no órgão Contratante, nos termos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do artigo 7° do Decreto n° 7.203, de 2010;</w:t>
      </w:r>
    </w:p>
    <w:p w14:paraId="4E87BEDF" w14:textId="749C5C6B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3.2.7.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Responsabilizar-se pelo cumprimento das obrigações previstas em Acordo, Convenção,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Dissídio Coletivo de Trabalho ou equivalentes das categorias abrangidas pelo contrato, por todas as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obrigações trabalhistas, sociais, previdenciárias, tributárias e as demais previstas em legislação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específica, cuja inadimplência não transfere a responsabilidade à Contratante;</w:t>
      </w:r>
    </w:p>
    <w:p w14:paraId="7AC340CE" w14:textId="638E8F15" w:rsidR="00326000" w:rsidRPr="0069510B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3.2.8.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Comunicar ao Fiscal do contrato, no prazo de 24 (vinte e quatro) horas, qualquer ocorrência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anormal ou acidente que se verifique no local dos serviços.</w:t>
      </w:r>
    </w:p>
    <w:p w14:paraId="43852A8A" w14:textId="21065562" w:rsidR="00FB4C93" w:rsidRPr="001A2155" w:rsidRDefault="00326000" w:rsidP="00326000">
      <w:pPr>
        <w:jc w:val="both"/>
        <w:rPr>
          <w:sz w:val="22"/>
          <w:szCs w:val="22"/>
        </w:rPr>
      </w:pPr>
      <w:r w:rsidRPr="0069510B">
        <w:rPr>
          <w:b/>
          <w:bCs/>
          <w:sz w:val="22"/>
          <w:szCs w:val="22"/>
        </w:rPr>
        <w:t>3.2.9.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Assegurar aos seus trabalhadores ambiente de trabalho, inclusive equipamentos e instalações,</w:t>
      </w:r>
      <w:r w:rsidR="0069510B">
        <w:rPr>
          <w:sz w:val="22"/>
          <w:szCs w:val="22"/>
        </w:rPr>
        <w:t xml:space="preserve"> </w:t>
      </w:r>
      <w:r w:rsidRPr="0069510B">
        <w:rPr>
          <w:sz w:val="22"/>
          <w:szCs w:val="22"/>
        </w:rPr>
        <w:t>em condições adequadas ao cumprimento das normas de saúde, segurança e bem-estar no trabalho.</w:t>
      </w:r>
      <w:r w:rsidRPr="0069510B">
        <w:rPr>
          <w:sz w:val="22"/>
          <w:szCs w:val="22"/>
        </w:rPr>
        <w:cr/>
      </w:r>
    </w:p>
    <w:p w14:paraId="36DC5435" w14:textId="45B248EE" w:rsidR="009C7D87" w:rsidRPr="003B1560" w:rsidRDefault="009C7D87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4. CLÁUSULA QUARTA – D</w:t>
      </w:r>
      <w:r w:rsidR="00326000">
        <w:rPr>
          <w:b/>
          <w:sz w:val="22"/>
          <w:szCs w:val="22"/>
        </w:rPr>
        <w:t>AS MEDIÇÕES E DO PAGAMENTO</w:t>
      </w:r>
    </w:p>
    <w:p w14:paraId="0C5DFF78" w14:textId="62A13EB5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000000" w:themeColor="text1"/>
          <w:sz w:val="22"/>
          <w:szCs w:val="22"/>
        </w:rPr>
      </w:pPr>
      <w:r w:rsidRPr="003C644E">
        <w:rPr>
          <w:b/>
          <w:bCs/>
          <w:color w:val="000000" w:themeColor="text1"/>
          <w:sz w:val="22"/>
          <w:szCs w:val="22"/>
        </w:rPr>
        <w:t>4.1.</w:t>
      </w:r>
      <w:r w:rsidRPr="00326000">
        <w:rPr>
          <w:color w:val="000000" w:themeColor="text1"/>
          <w:sz w:val="22"/>
          <w:szCs w:val="22"/>
        </w:rPr>
        <w:t xml:space="preserve"> O pagamento será efetuado após a aprovação das medições pelo Setor de Obras e Serviços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 xml:space="preserve">Públicos, através do Engenheiro Responsável, Flavio </w:t>
      </w:r>
      <w:proofErr w:type="spellStart"/>
      <w:r w:rsidRPr="00326000">
        <w:rPr>
          <w:color w:val="000000" w:themeColor="text1"/>
          <w:sz w:val="22"/>
          <w:szCs w:val="22"/>
        </w:rPr>
        <w:t>Diórgenes</w:t>
      </w:r>
      <w:proofErr w:type="spellEnd"/>
      <w:r w:rsidRPr="00326000">
        <w:rPr>
          <w:color w:val="000000" w:themeColor="text1"/>
          <w:sz w:val="22"/>
          <w:szCs w:val="22"/>
        </w:rPr>
        <w:t xml:space="preserve"> Cassimiro, a partir disto a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autorização para emissão da Nota Fiscal será consignada e repassada ao Contratado, o efetivo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pagamento ocorrerá em até 10 (dez) dias após a entrega da Nota Fiscal em conformidade com a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planilha de medição.</w:t>
      </w:r>
    </w:p>
    <w:p w14:paraId="0D1E6794" w14:textId="1312C091" w:rsid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FF0000"/>
          <w:sz w:val="22"/>
          <w:szCs w:val="22"/>
        </w:rPr>
      </w:pPr>
      <w:r w:rsidRPr="003C644E">
        <w:rPr>
          <w:b/>
          <w:bCs/>
          <w:color w:val="000000" w:themeColor="text1"/>
          <w:sz w:val="22"/>
          <w:szCs w:val="22"/>
        </w:rPr>
        <w:t>4.2.</w:t>
      </w:r>
      <w:r w:rsidRPr="00326000">
        <w:rPr>
          <w:color w:val="000000" w:themeColor="text1"/>
          <w:sz w:val="22"/>
          <w:szCs w:val="22"/>
        </w:rPr>
        <w:t xml:space="preserve"> O presente contrato tem o seu valor com o total de </w:t>
      </w:r>
      <w:r w:rsidRPr="001D535D">
        <w:rPr>
          <w:b/>
          <w:bCs/>
          <w:sz w:val="22"/>
          <w:szCs w:val="22"/>
        </w:rPr>
        <w:t>R$</w:t>
      </w:r>
      <w:r w:rsidR="001D535D" w:rsidRPr="001D535D">
        <w:rPr>
          <w:b/>
          <w:bCs/>
          <w:sz w:val="22"/>
          <w:szCs w:val="22"/>
        </w:rPr>
        <w:t>251.262,30</w:t>
      </w:r>
      <w:r w:rsidRPr="001D535D">
        <w:rPr>
          <w:b/>
          <w:bCs/>
          <w:sz w:val="22"/>
          <w:szCs w:val="22"/>
        </w:rPr>
        <w:t xml:space="preserve"> (</w:t>
      </w:r>
      <w:r w:rsidR="001D535D" w:rsidRPr="001D535D">
        <w:rPr>
          <w:b/>
          <w:bCs/>
          <w:sz w:val="22"/>
          <w:szCs w:val="22"/>
        </w:rPr>
        <w:t>Duzentos e cinquenta e um mil, duzentos e sessenta e dois reais e trinta centavos</w:t>
      </w:r>
      <w:r w:rsidRPr="001D535D">
        <w:rPr>
          <w:b/>
          <w:bCs/>
          <w:sz w:val="22"/>
          <w:szCs w:val="22"/>
        </w:rPr>
        <w:t>)</w:t>
      </w:r>
      <w:r w:rsidRPr="001D535D">
        <w:rPr>
          <w:sz w:val="22"/>
          <w:szCs w:val="22"/>
        </w:rPr>
        <w:t xml:space="preserve"> conforme tabela transcrita:</w:t>
      </w:r>
    </w:p>
    <w:p w14:paraId="556D7C6F" w14:textId="77777777" w:rsidR="001D535D" w:rsidRDefault="001D535D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FF0000"/>
          <w:sz w:val="22"/>
          <w:szCs w:val="22"/>
        </w:rPr>
      </w:pPr>
    </w:p>
    <w:tbl>
      <w:tblPr>
        <w:tblStyle w:val="Tabelacomgrade2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083"/>
        <w:gridCol w:w="896"/>
        <w:gridCol w:w="1430"/>
        <w:gridCol w:w="1083"/>
        <w:gridCol w:w="1396"/>
        <w:gridCol w:w="1328"/>
      </w:tblGrid>
      <w:tr w:rsidR="001D535D" w:rsidRPr="001D535D" w14:paraId="06CD3304" w14:textId="77777777" w:rsidTr="001D53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D17B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3D9E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9963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2D46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CD1E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C6F2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23F5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Valor Total</w:t>
            </w:r>
          </w:p>
        </w:tc>
      </w:tr>
      <w:tr w:rsidR="001D535D" w:rsidRPr="001D535D" w14:paraId="4CBD6FDD" w14:textId="77777777" w:rsidTr="001D535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DF19" w14:textId="77777777" w:rsidR="001D535D" w:rsidRPr="001D535D" w:rsidRDefault="001D535D" w:rsidP="001D535D">
            <w:pPr>
              <w:keepNext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THAIS PAULA DE MORAIS FONSECA</w:t>
            </w:r>
          </w:p>
        </w:tc>
      </w:tr>
      <w:tr w:rsidR="001D535D" w:rsidRPr="001D535D" w14:paraId="7217DCD0" w14:textId="77777777" w:rsidTr="001D53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4A74" w14:textId="77777777" w:rsidR="001D535D" w:rsidRPr="001D535D" w:rsidRDefault="001D535D" w:rsidP="001D535D">
            <w:pPr>
              <w:keepNext/>
              <w:outlineLvl w:val="1"/>
            </w:pPr>
            <w:r w:rsidRPr="001D535D"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FD76" w14:textId="77777777" w:rsidR="001D535D" w:rsidRPr="001D535D" w:rsidRDefault="001D535D" w:rsidP="001D535D">
            <w:pPr>
              <w:keepNext/>
              <w:outlineLvl w:val="1"/>
            </w:pPr>
            <w:r w:rsidRPr="001D535D">
              <w:t>REFORMA DA QUADRA DO POVOADO DE CRUZEIRO DA PRATA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6FFB" w14:textId="77777777" w:rsidR="001D535D" w:rsidRPr="001D535D" w:rsidRDefault="001D535D" w:rsidP="001D535D">
            <w:pPr>
              <w:keepNext/>
              <w:outlineLvl w:val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E166" w14:textId="77777777" w:rsidR="001D535D" w:rsidRPr="001D535D" w:rsidRDefault="001D535D" w:rsidP="001D535D">
            <w:pPr>
              <w:keepNext/>
              <w:outlineLvl w:val="1"/>
            </w:pPr>
            <w:r w:rsidRPr="001D53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194" w14:textId="77777777" w:rsidR="001D535D" w:rsidRPr="001D535D" w:rsidRDefault="001D535D" w:rsidP="001D535D">
            <w:pPr>
              <w:keepNext/>
              <w:outlineLvl w:val="1"/>
            </w:pPr>
            <w:r w:rsidRPr="001D535D"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876C" w14:textId="77777777" w:rsidR="001D535D" w:rsidRPr="001D535D" w:rsidRDefault="001D535D" w:rsidP="001D535D">
            <w:pPr>
              <w:keepNext/>
              <w:jc w:val="right"/>
              <w:outlineLvl w:val="1"/>
            </w:pPr>
            <w:r w:rsidRPr="001D535D">
              <w:t>137.642,61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E6BD" w14:textId="77777777" w:rsidR="001D535D" w:rsidRPr="001D535D" w:rsidRDefault="001D535D" w:rsidP="001D535D">
            <w:pPr>
              <w:keepNext/>
              <w:jc w:val="right"/>
              <w:outlineLvl w:val="1"/>
            </w:pPr>
            <w:r w:rsidRPr="001D535D">
              <w:t>137.642,61</w:t>
            </w:r>
          </w:p>
        </w:tc>
      </w:tr>
      <w:tr w:rsidR="001D535D" w:rsidRPr="001D535D" w14:paraId="672A9B68" w14:textId="77777777" w:rsidTr="001D53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1705" w14:textId="77777777" w:rsidR="001D535D" w:rsidRPr="001D535D" w:rsidRDefault="001D535D" w:rsidP="001D535D">
            <w:pPr>
              <w:keepNext/>
              <w:outlineLvl w:val="1"/>
            </w:pPr>
            <w:r w:rsidRPr="001D535D"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CD3E" w14:textId="77777777" w:rsidR="001D535D" w:rsidRPr="001D535D" w:rsidRDefault="001D535D" w:rsidP="001D535D">
            <w:pPr>
              <w:keepNext/>
              <w:outlineLvl w:val="1"/>
            </w:pPr>
            <w:r w:rsidRPr="001D535D">
              <w:t>REFORMA DA QUADRA DO POVOADO DE BELA VISTA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6BB" w14:textId="77777777" w:rsidR="001D535D" w:rsidRPr="001D535D" w:rsidRDefault="001D535D" w:rsidP="001D535D">
            <w:pPr>
              <w:keepNext/>
              <w:outlineLvl w:val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1A4B" w14:textId="77777777" w:rsidR="001D535D" w:rsidRPr="001D535D" w:rsidRDefault="001D535D" w:rsidP="001D535D">
            <w:pPr>
              <w:keepNext/>
              <w:outlineLvl w:val="1"/>
            </w:pPr>
            <w:r w:rsidRPr="001D535D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83A" w14:textId="77777777" w:rsidR="001D535D" w:rsidRPr="001D535D" w:rsidRDefault="001D535D" w:rsidP="001D535D">
            <w:pPr>
              <w:keepNext/>
              <w:outlineLvl w:val="1"/>
            </w:pPr>
            <w:r w:rsidRPr="001D535D"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1FC2" w14:textId="77777777" w:rsidR="001D535D" w:rsidRPr="001D535D" w:rsidRDefault="001D535D" w:rsidP="001D535D">
            <w:pPr>
              <w:keepNext/>
              <w:jc w:val="right"/>
              <w:outlineLvl w:val="1"/>
            </w:pPr>
            <w:r w:rsidRPr="001D535D">
              <w:t>113.619,69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5BBF" w14:textId="77777777" w:rsidR="001D535D" w:rsidRPr="001D535D" w:rsidRDefault="001D535D" w:rsidP="001D535D">
            <w:pPr>
              <w:keepNext/>
              <w:jc w:val="right"/>
              <w:outlineLvl w:val="1"/>
            </w:pPr>
            <w:r w:rsidRPr="001D535D">
              <w:t>113.619,69</w:t>
            </w:r>
          </w:p>
        </w:tc>
      </w:tr>
      <w:tr w:rsidR="001D535D" w:rsidRPr="001D535D" w14:paraId="487C386C" w14:textId="77777777" w:rsidTr="001D535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C9A2" w14:textId="77777777" w:rsidR="001D535D" w:rsidRPr="001D535D" w:rsidRDefault="001D535D" w:rsidP="001D535D">
            <w:pPr>
              <w:keepNext/>
              <w:jc w:val="right"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Total do Fornecedor: 251.262,30</w:t>
            </w:r>
          </w:p>
        </w:tc>
      </w:tr>
      <w:tr w:rsidR="001D535D" w:rsidRPr="001D535D" w14:paraId="2BF43A84" w14:textId="77777777" w:rsidTr="001D535D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68A4" w14:textId="77777777" w:rsidR="001D535D" w:rsidRPr="001D535D" w:rsidRDefault="001D535D" w:rsidP="001D535D">
            <w:pPr>
              <w:keepNext/>
              <w:jc w:val="right"/>
              <w:outlineLvl w:val="1"/>
              <w:rPr>
                <w:b/>
                <w:bCs/>
              </w:rPr>
            </w:pPr>
            <w:r w:rsidRPr="001D535D">
              <w:rPr>
                <w:b/>
                <w:bCs/>
              </w:rPr>
              <w:t>Total Geral: 251.262,30</w:t>
            </w:r>
          </w:p>
        </w:tc>
      </w:tr>
    </w:tbl>
    <w:p w14:paraId="7FE6D920" w14:textId="77777777" w:rsidR="001D535D" w:rsidRPr="003C644E" w:rsidRDefault="001D535D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FF0000"/>
          <w:sz w:val="22"/>
          <w:szCs w:val="22"/>
        </w:rPr>
      </w:pPr>
    </w:p>
    <w:p w14:paraId="3B98FDA1" w14:textId="1F8DC08B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000000" w:themeColor="text1"/>
          <w:sz w:val="22"/>
          <w:szCs w:val="22"/>
        </w:rPr>
      </w:pPr>
      <w:r w:rsidRPr="003C644E">
        <w:rPr>
          <w:b/>
          <w:bCs/>
          <w:color w:val="000000" w:themeColor="text1"/>
          <w:sz w:val="22"/>
          <w:szCs w:val="22"/>
        </w:rPr>
        <w:t>4.3.</w:t>
      </w:r>
      <w:r w:rsidRPr="00326000">
        <w:rPr>
          <w:color w:val="000000" w:themeColor="text1"/>
          <w:sz w:val="22"/>
          <w:szCs w:val="22"/>
        </w:rPr>
        <w:t xml:space="preserve"> A medição será conferida pelo Fiscal do contrato, Flavio </w:t>
      </w:r>
      <w:proofErr w:type="spellStart"/>
      <w:r w:rsidRPr="00326000">
        <w:rPr>
          <w:color w:val="000000" w:themeColor="text1"/>
          <w:sz w:val="22"/>
          <w:szCs w:val="22"/>
        </w:rPr>
        <w:t>Diórgenes</w:t>
      </w:r>
      <w:proofErr w:type="spellEnd"/>
      <w:r w:rsidRPr="00326000">
        <w:rPr>
          <w:color w:val="000000" w:themeColor="text1"/>
          <w:sz w:val="22"/>
          <w:szCs w:val="22"/>
        </w:rPr>
        <w:t xml:space="preserve"> Cassimiro, e deverá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corresponder ao serviço realmente executado, nos termos da Ordem de Serviço expedida.</w:t>
      </w:r>
    </w:p>
    <w:p w14:paraId="4B9429F7" w14:textId="7FF6E0FD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000000" w:themeColor="text1"/>
          <w:sz w:val="22"/>
          <w:szCs w:val="22"/>
        </w:rPr>
      </w:pPr>
      <w:r w:rsidRPr="003C644E">
        <w:rPr>
          <w:b/>
          <w:bCs/>
          <w:color w:val="000000" w:themeColor="text1"/>
          <w:sz w:val="22"/>
          <w:szCs w:val="22"/>
        </w:rPr>
        <w:t>4.4.</w:t>
      </w:r>
      <w:r w:rsidRPr="00326000">
        <w:rPr>
          <w:color w:val="000000" w:themeColor="text1"/>
          <w:sz w:val="22"/>
          <w:szCs w:val="22"/>
        </w:rPr>
        <w:t xml:space="preserve"> A CONTRATADA deverá fornecer junto à medição, comprovantes de quitação das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obrigações trabalhistas, FGTS e previdenciárias, referentes ao mês anterior dos serviços prestados, a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emissão da Nota Fiscal deverá obedecer aos recolhimentos/retenções de acordo com a lei vigente.</w:t>
      </w:r>
    </w:p>
    <w:p w14:paraId="4E6D438F" w14:textId="49637390" w:rsidR="00326000" w:rsidRPr="003C644E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color w:val="000000" w:themeColor="text1"/>
          <w:sz w:val="22"/>
          <w:szCs w:val="22"/>
        </w:rPr>
      </w:pPr>
      <w:r w:rsidRPr="003C644E">
        <w:rPr>
          <w:b/>
          <w:bCs/>
          <w:color w:val="000000" w:themeColor="text1"/>
          <w:sz w:val="22"/>
          <w:szCs w:val="22"/>
        </w:rPr>
        <w:t>4.5.</w:t>
      </w:r>
      <w:r w:rsidRPr="00326000">
        <w:rPr>
          <w:color w:val="000000" w:themeColor="text1"/>
          <w:sz w:val="22"/>
          <w:szCs w:val="22"/>
        </w:rPr>
        <w:t xml:space="preserve"> Nenhum pagamento será efetuado à CONTRATADA, enquanto pendente de liquidação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qualquer obrigação financeira que lhe for imposta em virtude de penalidade ou inadimplência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contratual, obrigando-se ainda, a manter regularmente em dia, sua condição de cadastrada e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color w:val="000000" w:themeColor="text1"/>
          <w:sz w:val="22"/>
          <w:szCs w:val="22"/>
        </w:rPr>
        <w:t>habilitada junto ao Cadastro de Fornecedores do Município de Presidente Olegário</w:t>
      </w:r>
      <w:r w:rsidR="001A2155" w:rsidRPr="001A2155">
        <w:rPr>
          <w:sz w:val="22"/>
          <w:szCs w:val="22"/>
        </w:rPr>
        <w:t>.</w:t>
      </w:r>
      <w:r w:rsidR="001A2155" w:rsidRPr="001A2155">
        <w:rPr>
          <w:sz w:val="22"/>
          <w:szCs w:val="22"/>
        </w:rPr>
        <w:cr/>
      </w:r>
      <w:r w:rsidRPr="003C644E">
        <w:rPr>
          <w:b/>
          <w:bCs/>
          <w:sz w:val="22"/>
          <w:szCs w:val="22"/>
        </w:rPr>
        <w:t>4.6.</w:t>
      </w:r>
      <w:r w:rsidRPr="00326000">
        <w:rPr>
          <w:sz w:val="22"/>
          <w:szCs w:val="22"/>
        </w:rPr>
        <w:t xml:space="preserve"> A critério da Administração, poderão ser utilizados os pagamentos devidos para cobrir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sz w:val="22"/>
          <w:szCs w:val="22"/>
        </w:rPr>
        <w:t>possíveis despesas com multas, indenizações a terceiros, ou outras de responsabilidade da</w:t>
      </w:r>
      <w:r w:rsidR="003C644E">
        <w:rPr>
          <w:color w:val="000000" w:themeColor="text1"/>
          <w:sz w:val="22"/>
          <w:szCs w:val="22"/>
        </w:rPr>
        <w:t xml:space="preserve"> </w:t>
      </w:r>
      <w:r w:rsidRPr="00326000">
        <w:rPr>
          <w:sz w:val="22"/>
          <w:szCs w:val="22"/>
        </w:rPr>
        <w:t>contratada.</w:t>
      </w:r>
    </w:p>
    <w:p w14:paraId="79E587A3" w14:textId="3AA81DF0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3C644E">
        <w:rPr>
          <w:b/>
          <w:bCs/>
          <w:sz w:val="22"/>
          <w:szCs w:val="22"/>
        </w:rPr>
        <w:t>4.7.</w:t>
      </w:r>
      <w:r w:rsidRPr="00326000">
        <w:rPr>
          <w:sz w:val="22"/>
          <w:szCs w:val="22"/>
        </w:rPr>
        <w:t xml:space="preserve"> A nota fiscal correspondente deverá ser entregue, pela licitante vencedora, diretamente ao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responsável pelo recebimento do serviço, que somente liberará a referida nota fiscal para pagamento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após atestar a execução.</w:t>
      </w:r>
    </w:p>
    <w:p w14:paraId="155ED583" w14:textId="205DBD49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3C644E">
        <w:rPr>
          <w:b/>
          <w:bCs/>
          <w:sz w:val="22"/>
          <w:szCs w:val="22"/>
        </w:rPr>
        <w:lastRenderedPageBreak/>
        <w:t>4.8.</w:t>
      </w:r>
      <w:r w:rsidRPr="00326000">
        <w:rPr>
          <w:sz w:val="22"/>
          <w:szCs w:val="22"/>
        </w:rPr>
        <w:t xml:space="preserve"> Havendo erro na nota Fiscal ou circunstâncias que impeçam a liquidação da despesa, aquela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será devolvida à licitante vencedora, pelo responsável pelo recebimento, e o pagamento ficará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pendente até que a mesma providencie as medidas saneadoras. Nesta hipótese, o prazo para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pagamento iniciar-se-á após a regularização da situação ou representação do documento fiscal não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acarretando qualquer ônus para a Administração Municipal.</w:t>
      </w:r>
    </w:p>
    <w:p w14:paraId="61A4B851" w14:textId="22AC32FB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3C644E">
        <w:rPr>
          <w:b/>
          <w:bCs/>
          <w:sz w:val="22"/>
          <w:szCs w:val="22"/>
        </w:rPr>
        <w:t>4.9.</w:t>
      </w:r>
      <w:r w:rsidRPr="00326000">
        <w:rPr>
          <w:sz w:val="22"/>
          <w:szCs w:val="22"/>
        </w:rPr>
        <w:t xml:space="preserve"> Somente serão efetuados os pagamentos às notas fiscais eletrônicas (</w:t>
      </w:r>
      <w:proofErr w:type="spellStart"/>
      <w:r w:rsidRPr="00326000">
        <w:rPr>
          <w:sz w:val="22"/>
          <w:szCs w:val="22"/>
        </w:rPr>
        <w:t>NFe</w:t>
      </w:r>
      <w:proofErr w:type="spellEnd"/>
      <w:r w:rsidRPr="00326000">
        <w:rPr>
          <w:sz w:val="22"/>
          <w:szCs w:val="22"/>
        </w:rPr>
        <w:t>), de acordo com o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protocolo ICMS 19/2011 da Secretaria de Estado de Fazenda de Minas Gerais, emitidas pela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empresa participante do processo licitatório, ou seja, mesmo CNPJ.</w:t>
      </w:r>
    </w:p>
    <w:p w14:paraId="4B1E008A" w14:textId="488D3EBB" w:rsidR="00326000" w:rsidRPr="00326000" w:rsidRDefault="00326000" w:rsidP="003C644E">
      <w:pPr>
        <w:pStyle w:val="PargrafodaLista"/>
        <w:autoSpaceDE w:val="0"/>
        <w:autoSpaceDN w:val="0"/>
        <w:adjustRightInd w:val="0"/>
        <w:ind w:left="0"/>
        <w:jc w:val="both"/>
        <w:outlineLvl w:val="3"/>
        <w:rPr>
          <w:sz w:val="22"/>
          <w:szCs w:val="22"/>
        </w:rPr>
      </w:pPr>
      <w:r w:rsidRPr="003C644E">
        <w:rPr>
          <w:b/>
          <w:bCs/>
          <w:sz w:val="22"/>
          <w:szCs w:val="22"/>
        </w:rPr>
        <w:t>4.10.</w:t>
      </w:r>
      <w:r w:rsidRPr="00326000">
        <w:rPr>
          <w:sz w:val="22"/>
          <w:szCs w:val="22"/>
        </w:rPr>
        <w:t xml:space="preserve"> Nos casos de eventuais atrasos de pagamento, desde que a Contratada não tenha concorrido,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de alguma forma, para tanto, o valor devido deverá ser acrescido de atualização financeira, e sua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apuração se fará desde a data de seu vencimento até a data do efetivo pagamento, em que os juros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de mora serão calculados à taxa de 0,5% (meio por cento) ao mês, ou 6% (seis por cento) ao ano,</w:t>
      </w:r>
      <w:r w:rsidR="003C644E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mediante aplicação das seguintes fórmulas:</w:t>
      </w:r>
    </w:p>
    <w:p w14:paraId="59079A7A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EM = I x N x VP, sendo:</w:t>
      </w:r>
    </w:p>
    <w:p w14:paraId="13BE2D30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EM = Encargos moratórios;</w:t>
      </w:r>
    </w:p>
    <w:p w14:paraId="01D84F60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N = Número de dias entre a data prevista para o pagamento e a do efetivo pagamento;</w:t>
      </w:r>
    </w:p>
    <w:p w14:paraId="6269CD8C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VP = Valor da parcela a ser paga.</w:t>
      </w:r>
    </w:p>
    <w:p w14:paraId="0FFF4C21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I = Índice de compensação financeira = 0,00016438, assim apurado:</w:t>
      </w:r>
    </w:p>
    <w:p w14:paraId="5018576B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 xml:space="preserve">I = (TX) I = </w:t>
      </w:r>
      <w:proofErr w:type="gramStart"/>
      <w:r w:rsidRPr="00326000">
        <w:rPr>
          <w:sz w:val="22"/>
          <w:szCs w:val="22"/>
        </w:rPr>
        <w:t>( 6</w:t>
      </w:r>
      <w:proofErr w:type="gramEnd"/>
      <w:r w:rsidRPr="00326000">
        <w:rPr>
          <w:sz w:val="22"/>
          <w:szCs w:val="22"/>
        </w:rPr>
        <w:t xml:space="preserve"> / 100 ) I = 0,00016438</w:t>
      </w:r>
    </w:p>
    <w:p w14:paraId="50DE7E02" w14:textId="77777777" w:rsidR="00326000" w:rsidRPr="00326000" w:rsidRDefault="00326000" w:rsidP="003C644E">
      <w:pPr>
        <w:pStyle w:val="PargrafodaLista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TX = Percentual da taxa anual = 6%</w:t>
      </w:r>
    </w:p>
    <w:p w14:paraId="65D09286" w14:textId="0C55B13F" w:rsidR="00BB60FD" w:rsidRDefault="00326000" w:rsidP="003C644E">
      <w:pPr>
        <w:pStyle w:val="PargrafodaLista"/>
        <w:autoSpaceDE w:val="0"/>
        <w:autoSpaceDN w:val="0"/>
        <w:adjustRightInd w:val="0"/>
        <w:ind w:left="0"/>
        <w:jc w:val="center"/>
        <w:outlineLvl w:val="3"/>
        <w:rPr>
          <w:sz w:val="22"/>
          <w:szCs w:val="22"/>
        </w:rPr>
      </w:pPr>
      <w:r w:rsidRPr="00326000">
        <w:rPr>
          <w:sz w:val="22"/>
          <w:szCs w:val="22"/>
        </w:rPr>
        <w:t>365</w:t>
      </w:r>
    </w:p>
    <w:p w14:paraId="4E7D8897" w14:textId="77777777" w:rsidR="003C644E" w:rsidRPr="009A7EED" w:rsidRDefault="003C644E" w:rsidP="003C644E">
      <w:pPr>
        <w:pStyle w:val="PargrafodaLista"/>
        <w:autoSpaceDE w:val="0"/>
        <w:autoSpaceDN w:val="0"/>
        <w:adjustRightInd w:val="0"/>
        <w:ind w:left="0"/>
        <w:jc w:val="center"/>
        <w:outlineLvl w:val="3"/>
        <w:rPr>
          <w:sz w:val="22"/>
          <w:szCs w:val="22"/>
        </w:rPr>
      </w:pPr>
    </w:p>
    <w:p w14:paraId="43012FC4" w14:textId="69EC85BB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5</w:t>
      </w:r>
      <w:r w:rsidR="009C7D87" w:rsidRPr="003B1560">
        <w:rPr>
          <w:b/>
          <w:sz w:val="22"/>
          <w:szCs w:val="22"/>
        </w:rPr>
        <w:t xml:space="preserve">. CLÁUSULA </w:t>
      </w:r>
      <w:r w:rsidRPr="003B1560">
        <w:rPr>
          <w:b/>
          <w:sz w:val="22"/>
          <w:szCs w:val="22"/>
        </w:rPr>
        <w:t>QUINTA</w:t>
      </w:r>
      <w:r w:rsidR="009C7D87" w:rsidRPr="003B1560">
        <w:rPr>
          <w:b/>
          <w:sz w:val="22"/>
          <w:szCs w:val="22"/>
        </w:rPr>
        <w:t xml:space="preserve"> – D</w:t>
      </w:r>
      <w:r w:rsidR="00326000">
        <w:rPr>
          <w:b/>
          <w:sz w:val="22"/>
          <w:szCs w:val="22"/>
        </w:rPr>
        <w:t>A DOTAÇÃO ORÇAMENTÁRIA</w:t>
      </w:r>
    </w:p>
    <w:p w14:paraId="6D729BDB" w14:textId="24EB8120" w:rsidR="00326000" w:rsidRPr="00032CE1" w:rsidRDefault="00326000" w:rsidP="00326000">
      <w:pPr>
        <w:rPr>
          <w:rFonts w:eastAsia="Microsoft YaHei"/>
          <w:bCs/>
          <w:sz w:val="22"/>
          <w:szCs w:val="22"/>
        </w:rPr>
      </w:pPr>
      <w:r w:rsidRPr="00032CE1">
        <w:rPr>
          <w:rFonts w:eastAsia="Microsoft YaHei"/>
          <w:b/>
          <w:sz w:val="22"/>
          <w:szCs w:val="22"/>
        </w:rPr>
        <w:t>5.1.</w:t>
      </w:r>
      <w:r w:rsidRPr="00032CE1">
        <w:rPr>
          <w:rFonts w:eastAsia="Microsoft YaHei"/>
          <w:bCs/>
          <w:sz w:val="22"/>
          <w:szCs w:val="22"/>
        </w:rPr>
        <w:t xml:space="preserve"> A despesa com a contratação correrá à conta da dotação orçamentária abaixo, relativa ao</w:t>
      </w:r>
      <w:r w:rsidR="00032CE1">
        <w:rPr>
          <w:rFonts w:eastAsia="Microsoft YaHei"/>
          <w:bCs/>
          <w:sz w:val="22"/>
          <w:szCs w:val="22"/>
        </w:rPr>
        <w:t xml:space="preserve"> </w:t>
      </w:r>
      <w:r w:rsidRPr="00032CE1">
        <w:rPr>
          <w:rFonts w:eastAsia="Microsoft YaHei"/>
          <w:bCs/>
          <w:sz w:val="22"/>
          <w:szCs w:val="22"/>
        </w:rPr>
        <w:t>exercício de 2021 e, se for o caso, sua correspondente nos anos posteriores:</w:t>
      </w:r>
    </w:p>
    <w:p w14:paraId="60D221BC" w14:textId="77777777" w:rsidR="00326000" w:rsidRPr="00032CE1" w:rsidRDefault="00326000" w:rsidP="00326000">
      <w:pPr>
        <w:rPr>
          <w:rFonts w:eastAsia="Microsoft YaHei"/>
          <w:b/>
          <w:sz w:val="22"/>
          <w:szCs w:val="22"/>
        </w:rPr>
      </w:pPr>
      <w:r w:rsidRPr="00032CE1">
        <w:rPr>
          <w:rFonts w:eastAsia="Microsoft YaHei"/>
          <w:b/>
          <w:sz w:val="22"/>
          <w:szCs w:val="22"/>
        </w:rPr>
        <w:t>Ficha: 259 Fonte/</w:t>
      </w:r>
      <w:proofErr w:type="spellStart"/>
      <w:r w:rsidRPr="00032CE1">
        <w:rPr>
          <w:rFonts w:eastAsia="Microsoft YaHei"/>
          <w:b/>
          <w:sz w:val="22"/>
          <w:szCs w:val="22"/>
        </w:rPr>
        <w:t>Subfonte</w:t>
      </w:r>
      <w:proofErr w:type="spellEnd"/>
      <w:r w:rsidRPr="00032CE1">
        <w:rPr>
          <w:rFonts w:eastAsia="Microsoft YaHei"/>
          <w:b/>
          <w:sz w:val="22"/>
          <w:szCs w:val="22"/>
        </w:rPr>
        <w:t>: 1.00.00</w:t>
      </w:r>
    </w:p>
    <w:p w14:paraId="0A5D9274" w14:textId="55CEE520" w:rsidR="001A2155" w:rsidRPr="00032CE1" w:rsidRDefault="00326000" w:rsidP="00326000">
      <w:pPr>
        <w:rPr>
          <w:rFonts w:eastAsia="Microsoft YaHei"/>
          <w:bCs/>
          <w:sz w:val="22"/>
          <w:szCs w:val="22"/>
        </w:rPr>
      </w:pPr>
      <w:r w:rsidRPr="00032CE1">
        <w:rPr>
          <w:rFonts w:eastAsia="Microsoft YaHei"/>
          <w:b/>
          <w:sz w:val="22"/>
          <w:szCs w:val="22"/>
        </w:rPr>
        <w:t>5.2.</w:t>
      </w:r>
      <w:r w:rsidRPr="00032CE1">
        <w:rPr>
          <w:rFonts w:eastAsia="Microsoft YaHei"/>
          <w:bCs/>
          <w:sz w:val="22"/>
          <w:szCs w:val="22"/>
        </w:rPr>
        <w:t xml:space="preserve"> Caso necessário, poderão ser incluídas novas fichas por meio de apostilamento.</w:t>
      </w:r>
    </w:p>
    <w:p w14:paraId="7D38D75C" w14:textId="77777777" w:rsidR="00326000" w:rsidRPr="003B1560" w:rsidRDefault="00326000" w:rsidP="00326000">
      <w:pPr>
        <w:rPr>
          <w:rFonts w:eastAsia="Microsoft YaHei"/>
          <w:sz w:val="22"/>
          <w:szCs w:val="22"/>
        </w:rPr>
      </w:pPr>
    </w:p>
    <w:p w14:paraId="40BE5F6B" w14:textId="0EE31487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6</w:t>
      </w:r>
      <w:r w:rsidR="009C7D87" w:rsidRPr="003B1560">
        <w:rPr>
          <w:b/>
          <w:sz w:val="22"/>
          <w:szCs w:val="22"/>
        </w:rPr>
        <w:t>. CLÁUSULA S</w:t>
      </w:r>
      <w:r w:rsidRPr="003B1560">
        <w:rPr>
          <w:b/>
          <w:sz w:val="22"/>
          <w:szCs w:val="22"/>
        </w:rPr>
        <w:t>EXTA</w:t>
      </w:r>
      <w:r w:rsidR="009C7D87" w:rsidRPr="003B1560">
        <w:rPr>
          <w:b/>
          <w:sz w:val="22"/>
          <w:szCs w:val="22"/>
        </w:rPr>
        <w:t xml:space="preserve"> – </w:t>
      </w:r>
      <w:r w:rsidR="00326000">
        <w:rPr>
          <w:b/>
          <w:sz w:val="22"/>
          <w:szCs w:val="22"/>
        </w:rPr>
        <w:t>DAS ESPECIFICAÇÕES DO CONTRATO E DO PRAZO</w:t>
      </w:r>
    </w:p>
    <w:p w14:paraId="1CFDC214" w14:textId="7D7577C2" w:rsidR="00326000" w:rsidRPr="00032CE1" w:rsidRDefault="00326000" w:rsidP="00326000">
      <w:pPr>
        <w:autoSpaceDE w:val="0"/>
        <w:autoSpaceDN w:val="0"/>
        <w:adjustRightInd w:val="0"/>
        <w:jc w:val="both"/>
      </w:pPr>
      <w:r w:rsidRPr="00032CE1">
        <w:rPr>
          <w:b/>
          <w:bCs/>
        </w:rPr>
        <w:t>6.1.</w:t>
      </w:r>
      <w:r w:rsidRPr="00032CE1">
        <w:t xml:space="preserve"> O contrato terá vigência de </w:t>
      </w:r>
      <w:r w:rsidRPr="001D535D">
        <w:rPr>
          <w:u w:val="single"/>
        </w:rPr>
        <w:t xml:space="preserve">06 (seis) meses, </w:t>
      </w:r>
      <w:r w:rsidR="001D535D" w:rsidRPr="001D535D">
        <w:rPr>
          <w:u w:val="single"/>
        </w:rPr>
        <w:t>findando em 18 de maio de 202</w:t>
      </w:r>
      <w:r w:rsidR="001D535D" w:rsidRPr="00564D8F">
        <w:rPr>
          <w:u w:val="single"/>
        </w:rPr>
        <w:t>2</w:t>
      </w:r>
      <w:r w:rsidR="001D535D" w:rsidRPr="00564D8F">
        <w:t xml:space="preserve">, </w:t>
      </w:r>
      <w:r w:rsidRPr="00032CE1">
        <w:t>podendo ser prorrogado de acordo com a Lei</w:t>
      </w:r>
      <w:r w:rsidR="00032CE1">
        <w:t xml:space="preserve"> </w:t>
      </w:r>
      <w:r w:rsidRPr="00032CE1">
        <w:t>8666/93.</w:t>
      </w:r>
    </w:p>
    <w:p w14:paraId="3326D1EA" w14:textId="3B13315B" w:rsidR="00326000" w:rsidRPr="00032CE1" w:rsidRDefault="00326000" w:rsidP="00326000">
      <w:pPr>
        <w:autoSpaceDE w:val="0"/>
        <w:autoSpaceDN w:val="0"/>
        <w:adjustRightInd w:val="0"/>
        <w:jc w:val="both"/>
      </w:pPr>
      <w:r w:rsidRPr="00032CE1">
        <w:rPr>
          <w:b/>
          <w:bCs/>
        </w:rPr>
        <w:t>6.2.</w:t>
      </w:r>
      <w:r w:rsidRPr="00032CE1">
        <w:t xml:space="preserve"> A recusa injusta do adjudicatário em assinar, aceitar ou retirar o termo de contrato no prazo de</w:t>
      </w:r>
      <w:r w:rsidR="00032CE1">
        <w:t xml:space="preserve"> </w:t>
      </w:r>
      <w:r w:rsidRPr="00032CE1">
        <w:t>05 (cinco) dias, após a comunicação, sujeitará a empresa à perda do direito a assinar o contrato e às</w:t>
      </w:r>
      <w:r w:rsidR="00032CE1">
        <w:t xml:space="preserve"> </w:t>
      </w:r>
      <w:r w:rsidRPr="00032CE1">
        <w:t>demais sanções previstas no Art. 81, da Lei 8.666/93, podendo ser convidadas a assinar o contrato</w:t>
      </w:r>
      <w:r w:rsidR="00032CE1">
        <w:t xml:space="preserve"> </w:t>
      </w:r>
      <w:r w:rsidRPr="00032CE1">
        <w:t>as demais licitantes remanescentes na ordem de classificação final, em igual prazo, mantendo as</w:t>
      </w:r>
      <w:r w:rsidR="00032CE1">
        <w:t xml:space="preserve"> </w:t>
      </w:r>
      <w:r w:rsidRPr="00032CE1">
        <w:t>mesmas condições propostas pela licitante vencedora.</w:t>
      </w:r>
    </w:p>
    <w:p w14:paraId="0D7690A4" w14:textId="7BBD2D85" w:rsidR="00A15EE3" w:rsidRPr="00032CE1" w:rsidRDefault="00326000" w:rsidP="00326000">
      <w:pPr>
        <w:autoSpaceDE w:val="0"/>
        <w:autoSpaceDN w:val="0"/>
        <w:adjustRightInd w:val="0"/>
        <w:jc w:val="both"/>
      </w:pPr>
      <w:r w:rsidRPr="00032CE1">
        <w:rPr>
          <w:b/>
          <w:bCs/>
        </w:rPr>
        <w:t>6.3.</w:t>
      </w:r>
      <w:r w:rsidRPr="00032CE1">
        <w:t xml:space="preserve"> É vedado à empresa Contratada caucionar ou utilizar o contrato objeto da presente licitação,</w:t>
      </w:r>
      <w:r w:rsidR="00032CE1">
        <w:t xml:space="preserve"> </w:t>
      </w:r>
      <w:r w:rsidRPr="00032CE1">
        <w:t>para operação financeira.</w:t>
      </w:r>
    </w:p>
    <w:p w14:paraId="65BE6150" w14:textId="2F39320E" w:rsidR="00326000" w:rsidRDefault="00326000" w:rsidP="00326000">
      <w:pPr>
        <w:autoSpaceDE w:val="0"/>
        <w:autoSpaceDN w:val="0"/>
        <w:adjustRightInd w:val="0"/>
        <w:jc w:val="both"/>
      </w:pPr>
      <w:r w:rsidRPr="00032CE1">
        <w:rPr>
          <w:b/>
          <w:bCs/>
        </w:rPr>
        <w:t>6.4.</w:t>
      </w:r>
      <w:r w:rsidRPr="00032CE1">
        <w:t xml:space="preserve"> Se ocorrerem acréscimos referentes</w:t>
      </w:r>
      <w:r>
        <w:t xml:space="preserve"> a serviços não constantes das Especificações Técnicas, para os quais não foram estabelecidos preços unitários, serão ajustad</w:t>
      </w:r>
      <w:bookmarkStart w:id="0" w:name="_GoBack"/>
      <w:bookmarkEnd w:id="0"/>
      <w:r>
        <w:t>os novos preços mediante composição de preços, elaborados pela Contratada e aprovados pelo Município de Presidente Olegário - MG, obedecendo às condições previamente contratadas. No caso referido e nas alterações unilaterais do valor contratual por acréscimos ou supressões de serviços, fica a Contratada obrigada a aceitar, nas mesmas condições contratuais do valor inicial atualizado do contrato, nos termos do art. 65, § 1º, da Lei 8.666/93.</w:t>
      </w:r>
    </w:p>
    <w:p w14:paraId="4A209D85" w14:textId="77777777" w:rsidR="001A2155" w:rsidRPr="003B1560" w:rsidRDefault="001A2155" w:rsidP="00A15EE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1ECECCB" w14:textId="446078A8" w:rsidR="009C7D87" w:rsidRPr="003B1560" w:rsidRDefault="00F423FE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7</w:t>
      </w:r>
      <w:r w:rsidR="009C7D87" w:rsidRPr="003B1560">
        <w:rPr>
          <w:b/>
          <w:sz w:val="22"/>
          <w:szCs w:val="22"/>
        </w:rPr>
        <w:t xml:space="preserve">. CLÁUSULA </w:t>
      </w:r>
      <w:r w:rsidRPr="003B1560">
        <w:rPr>
          <w:b/>
          <w:sz w:val="22"/>
          <w:szCs w:val="22"/>
        </w:rPr>
        <w:t>SÉTIM</w:t>
      </w:r>
      <w:r w:rsidR="009C7D87" w:rsidRPr="003B1560">
        <w:rPr>
          <w:b/>
          <w:sz w:val="22"/>
          <w:szCs w:val="22"/>
        </w:rPr>
        <w:t xml:space="preserve">A – </w:t>
      </w:r>
      <w:r w:rsidR="00326000">
        <w:rPr>
          <w:b/>
          <w:sz w:val="22"/>
          <w:szCs w:val="22"/>
        </w:rPr>
        <w:t>DA EXECUÇÃO DOS SERVIÇOS</w:t>
      </w:r>
    </w:p>
    <w:p w14:paraId="3BAA71B9" w14:textId="3E158C19" w:rsidR="00326000" w:rsidRPr="00032CE1" w:rsidRDefault="00326000" w:rsidP="00326000">
      <w:pPr>
        <w:jc w:val="both"/>
      </w:pPr>
      <w:r w:rsidRPr="00032CE1">
        <w:rPr>
          <w:b/>
          <w:bCs/>
        </w:rPr>
        <w:t>7.1.</w:t>
      </w:r>
      <w:r w:rsidRPr="00032CE1">
        <w:t xml:space="preserve"> Executar as obras conforme as Planilhas Orçamentárias, Cronogramas Físico-Financeiros e</w:t>
      </w:r>
      <w:r w:rsidR="00032CE1">
        <w:t xml:space="preserve"> </w:t>
      </w:r>
      <w:r w:rsidRPr="00032CE1">
        <w:t>Memorais Descritivos anexos ao edital;</w:t>
      </w:r>
    </w:p>
    <w:p w14:paraId="7A5C8F5C" w14:textId="02397178" w:rsidR="00326000" w:rsidRPr="00032CE1" w:rsidRDefault="00326000" w:rsidP="00326000">
      <w:pPr>
        <w:jc w:val="both"/>
      </w:pPr>
      <w:r w:rsidRPr="00032CE1">
        <w:rPr>
          <w:b/>
          <w:bCs/>
        </w:rPr>
        <w:t>7.2.</w:t>
      </w:r>
      <w:r w:rsidRPr="00032CE1">
        <w:t xml:space="preserve"> O prazo de execução da obra de REFORMA DA QUADRA DO POVOADO DE</w:t>
      </w:r>
      <w:r w:rsidR="00032CE1">
        <w:t xml:space="preserve"> </w:t>
      </w:r>
      <w:r w:rsidRPr="00032CE1">
        <w:t>CRUZEIRO DA PRATA será:</w:t>
      </w:r>
    </w:p>
    <w:p w14:paraId="64B6F0EB" w14:textId="44002F0F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</w:t>
      </w:r>
      <w:r w:rsidR="00032CE1">
        <w:rPr>
          <w:b/>
          <w:bCs/>
        </w:rPr>
        <w:t>2</w:t>
      </w:r>
      <w:r w:rsidRPr="00032CE1">
        <w:rPr>
          <w:b/>
          <w:bCs/>
        </w:rPr>
        <w:t>.1.</w:t>
      </w:r>
      <w:r w:rsidRPr="00032CE1">
        <w:t xml:space="preserve"> 60 (sessenta) dias para a empresa executar a obra e entregá-la devidamente acabada dentro</w:t>
      </w:r>
      <w:r w:rsidR="00032CE1">
        <w:t xml:space="preserve"> </w:t>
      </w:r>
      <w:r w:rsidRPr="00032CE1">
        <w:t>das Normas e Especificações Técnicas, de acordo com o Memorial Descritivo, Planilha</w:t>
      </w:r>
      <w:r w:rsidR="00032CE1">
        <w:t xml:space="preserve"> </w:t>
      </w:r>
      <w:r w:rsidRPr="00032CE1">
        <w:t>Orçamentária de Custos e Cronograma Físico-Financeiro.</w:t>
      </w:r>
    </w:p>
    <w:p w14:paraId="5945548A" w14:textId="47D98542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</w:t>
      </w:r>
      <w:r w:rsidR="00032CE1">
        <w:rPr>
          <w:b/>
          <w:bCs/>
        </w:rPr>
        <w:t>2</w:t>
      </w:r>
      <w:r w:rsidRPr="00032CE1">
        <w:rPr>
          <w:b/>
          <w:bCs/>
        </w:rPr>
        <w:t>.2.</w:t>
      </w:r>
      <w:r w:rsidRPr="00032CE1">
        <w:t xml:space="preserve"> A obra deverá ser entregue limpa de qualquer entulho da construção.</w:t>
      </w:r>
    </w:p>
    <w:p w14:paraId="53C924EC" w14:textId="0E6BBA1E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</w:t>
      </w:r>
      <w:r w:rsidR="00032CE1">
        <w:rPr>
          <w:b/>
          <w:bCs/>
        </w:rPr>
        <w:t>2</w:t>
      </w:r>
      <w:r w:rsidRPr="00032CE1">
        <w:rPr>
          <w:b/>
          <w:bCs/>
        </w:rPr>
        <w:t>.3.</w:t>
      </w:r>
      <w:r w:rsidRPr="00032CE1">
        <w:t xml:space="preserve"> A execução deverá iniciar-se imediatamente após o recebimento da Ordem de Serviço.</w:t>
      </w:r>
    </w:p>
    <w:p w14:paraId="49E485F8" w14:textId="21E332A0" w:rsidR="00326000" w:rsidRPr="00032CE1" w:rsidRDefault="00326000" w:rsidP="00326000">
      <w:pPr>
        <w:jc w:val="both"/>
      </w:pPr>
      <w:r w:rsidRPr="00032CE1">
        <w:rPr>
          <w:b/>
          <w:bCs/>
        </w:rPr>
        <w:lastRenderedPageBreak/>
        <w:t>7.3.</w:t>
      </w:r>
      <w:r w:rsidRPr="00032CE1">
        <w:t xml:space="preserve"> O prazo de execução da obra de REFORMA DA QUADRA DO POVOADO DE BELA</w:t>
      </w:r>
      <w:r w:rsidR="00032CE1">
        <w:t xml:space="preserve"> </w:t>
      </w:r>
      <w:r w:rsidRPr="00032CE1">
        <w:t>VISTA será:</w:t>
      </w:r>
    </w:p>
    <w:p w14:paraId="1C89EE5F" w14:textId="0F92601C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7.3.1.</w:t>
      </w:r>
      <w:r w:rsidRPr="00032CE1">
        <w:t xml:space="preserve"> 60 (sessenta) dias para a empresa executar a obra e entregá-la devidamente acabada</w:t>
      </w:r>
      <w:r w:rsidR="00032CE1">
        <w:t xml:space="preserve"> </w:t>
      </w:r>
      <w:r w:rsidRPr="00032CE1">
        <w:t>dentro das Normas e Especificações Técnicas, de acordo com o Memorial Descritivo,</w:t>
      </w:r>
      <w:r w:rsidR="00032CE1">
        <w:t xml:space="preserve"> </w:t>
      </w:r>
      <w:r w:rsidRPr="00032CE1">
        <w:t>Planilha Orçamentária de Custos e Cronograma Físico-Financeiro.</w:t>
      </w:r>
    </w:p>
    <w:p w14:paraId="728A76FE" w14:textId="77777777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7.3.2.</w:t>
      </w:r>
      <w:r w:rsidRPr="00032CE1">
        <w:t xml:space="preserve"> A obra deverá ser entregue limpa de qualquer entulho da construção.</w:t>
      </w:r>
    </w:p>
    <w:p w14:paraId="4503EF3A" w14:textId="77777777" w:rsidR="00326000" w:rsidRPr="00032CE1" w:rsidRDefault="00326000" w:rsidP="00032CE1">
      <w:pPr>
        <w:ind w:left="709"/>
        <w:jc w:val="both"/>
      </w:pPr>
      <w:r w:rsidRPr="00032CE1">
        <w:rPr>
          <w:b/>
          <w:bCs/>
        </w:rPr>
        <w:t>7.3.3.</w:t>
      </w:r>
      <w:r w:rsidRPr="00032CE1">
        <w:t xml:space="preserve"> A execução deverá iniciar-se imediatamente após o recebimento da Ordem de</w:t>
      </w:r>
    </w:p>
    <w:p w14:paraId="42FD4EC6" w14:textId="77777777" w:rsidR="00326000" w:rsidRPr="00032CE1" w:rsidRDefault="00326000" w:rsidP="00032CE1">
      <w:pPr>
        <w:ind w:left="709"/>
        <w:jc w:val="both"/>
      </w:pPr>
      <w:r w:rsidRPr="00032CE1">
        <w:t>Serviço.</w:t>
      </w:r>
    </w:p>
    <w:p w14:paraId="175FBFE7" w14:textId="5E47EC24" w:rsidR="00326000" w:rsidRPr="00032CE1" w:rsidRDefault="00326000" w:rsidP="00326000">
      <w:pPr>
        <w:jc w:val="both"/>
      </w:pPr>
      <w:r w:rsidRPr="00032CE1">
        <w:rPr>
          <w:b/>
          <w:bCs/>
        </w:rPr>
        <w:t>7.4.</w:t>
      </w:r>
      <w:r w:rsidRPr="00032CE1">
        <w:t xml:space="preserve"> Empresas diferentes poderão ser vencedoras dos itens, ficando claro que a licitante tanto pode</w:t>
      </w:r>
      <w:r w:rsidR="00032CE1">
        <w:t xml:space="preserve"> </w:t>
      </w:r>
      <w:r w:rsidRPr="00032CE1">
        <w:t>oferecer proposta para os dois itens quanto para um item só.</w:t>
      </w:r>
    </w:p>
    <w:p w14:paraId="4F90369C" w14:textId="1A6614F5" w:rsidR="00326000" w:rsidRPr="00032CE1" w:rsidRDefault="00326000" w:rsidP="00326000">
      <w:pPr>
        <w:jc w:val="both"/>
      </w:pPr>
      <w:r w:rsidRPr="00032CE1">
        <w:rPr>
          <w:b/>
          <w:bCs/>
        </w:rPr>
        <w:t>7.5.</w:t>
      </w:r>
      <w:r w:rsidRPr="00032CE1">
        <w:t xml:space="preserve"> No caso de somente uma empresa vencedora, as duas obras poderão ser executadas</w:t>
      </w:r>
      <w:r w:rsidR="00032CE1">
        <w:t xml:space="preserve"> </w:t>
      </w:r>
      <w:r w:rsidRPr="00032CE1">
        <w:t>separadamente; verificada a finalização e conformidade de uma obra, dar-se-á início à outra.</w:t>
      </w:r>
      <w:r w:rsidR="00032CE1">
        <w:t xml:space="preserve"> </w:t>
      </w:r>
      <w:proofErr w:type="gramStart"/>
      <w:r w:rsidRPr="00032CE1">
        <w:t>A</w:t>
      </w:r>
      <w:proofErr w:type="gramEnd"/>
      <w:r w:rsidRPr="00032CE1">
        <w:t xml:space="preserve"> primeira reforma a ser executada deverá ser a quadra do Cruzeiro da Prata.</w:t>
      </w:r>
    </w:p>
    <w:p w14:paraId="7A5318CB" w14:textId="086A9C24" w:rsidR="00326000" w:rsidRPr="00032CE1" w:rsidRDefault="00326000" w:rsidP="00326000">
      <w:pPr>
        <w:jc w:val="both"/>
      </w:pPr>
      <w:r w:rsidRPr="00032CE1">
        <w:rPr>
          <w:b/>
          <w:bCs/>
        </w:rPr>
        <w:t>7.6.</w:t>
      </w:r>
      <w:r w:rsidRPr="00032CE1">
        <w:t xml:space="preserve"> Antes do início da execução do serviço, deverá ser entregue à fiscalização, cópia da Anotação</w:t>
      </w:r>
      <w:r w:rsidR="00032CE1">
        <w:t xml:space="preserve"> </w:t>
      </w:r>
      <w:r w:rsidRPr="00032CE1">
        <w:t>de Responsabilidade Técnica (ART) do profissional responsável pela execução das obras,</w:t>
      </w:r>
      <w:r w:rsidR="00032CE1">
        <w:t xml:space="preserve"> </w:t>
      </w:r>
      <w:r w:rsidRPr="00032CE1">
        <w:t>devidamente quitada.</w:t>
      </w:r>
    </w:p>
    <w:p w14:paraId="3986BF2A" w14:textId="57C5EEFF" w:rsidR="00326000" w:rsidRPr="00032CE1" w:rsidRDefault="00326000" w:rsidP="00326000">
      <w:pPr>
        <w:jc w:val="both"/>
      </w:pPr>
      <w:r w:rsidRPr="00032CE1">
        <w:rPr>
          <w:b/>
          <w:bCs/>
        </w:rPr>
        <w:t>7.7.</w:t>
      </w:r>
      <w:r w:rsidRPr="00032CE1">
        <w:t xml:space="preserve"> A contratada deverá encaminhar requerimento ao responsável da Secretaria de Obras e Serviços</w:t>
      </w:r>
      <w:r w:rsidR="00032CE1">
        <w:t xml:space="preserve"> </w:t>
      </w:r>
      <w:r w:rsidRPr="00032CE1">
        <w:t>Públicos solicitando as medições para pagamento dos serviços.</w:t>
      </w:r>
    </w:p>
    <w:p w14:paraId="7B233C06" w14:textId="204B5C93" w:rsidR="001A2155" w:rsidRPr="00032CE1" w:rsidRDefault="00326000" w:rsidP="00326000">
      <w:pPr>
        <w:jc w:val="both"/>
      </w:pPr>
      <w:r w:rsidRPr="00032CE1">
        <w:rPr>
          <w:b/>
          <w:bCs/>
        </w:rPr>
        <w:t>7.8.</w:t>
      </w:r>
      <w:r w:rsidRPr="00032CE1">
        <w:t xml:space="preserve"> Os atrasos na execução da obra, tanto quanto aos prazos parciais, quanto aos prazos de início e</w:t>
      </w:r>
      <w:r w:rsidR="00032CE1">
        <w:t xml:space="preserve"> </w:t>
      </w:r>
      <w:r w:rsidRPr="00032CE1">
        <w:t>conclusão, somente justificar-se-ão quando decorrentes de casos fortuitos ou de força maior ou</w:t>
      </w:r>
      <w:r w:rsidR="00032CE1">
        <w:t xml:space="preserve"> </w:t>
      </w:r>
      <w:r w:rsidRPr="00032CE1">
        <w:t>ainda em casos supervenientes.</w:t>
      </w:r>
      <w:r w:rsidRPr="00326000">
        <w:rPr>
          <w:b/>
          <w:bCs/>
        </w:rPr>
        <w:cr/>
      </w:r>
    </w:p>
    <w:p w14:paraId="413D2D7B" w14:textId="384781A4" w:rsidR="009C7D87" w:rsidRPr="003B1560" w:rsidRDefault="003B1560" w:rsidP="009C7D87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9C7D87" w:rsidRPr="003B1560">
        <w:rPr>
          <w:b/>
          <w:sz w:val="22"/>
          <w:szCs w:val="22"/>
        </w:rPr>
        <w:t xml:space="preserve">. CLÁUSULA </w:t>
      </w:r>
      <w:r w:rsidR="00A122A8" w:rsidRPr="003B1560">
        <w:rPr>
          <w:b/>
          <w:sz w:val="22"/>
          <w:szCs w:val="22"/>
        </w:rPr>
        <w:t>OITAVA</w:t>
      </w:r>
      <w:r w:rsidR="009C7D87" w:rsidRPr="003B1560">
        <w:rPr>
          <w:b/>
          <w:sz w:val="22"/>
          <w:szCs w:val="22"/>
        </w:rPr>
        <w:t xml:space="preserve"> – DA</w:t>
      </w:r>
      <w:r w:rsidR="00326000">
        <w:rPr>
          <w:b/>
          <w:sz w:val="22"/>
          <w:szCs w:val="22"/>
        </w:rPr>
        <w:t>S PENALIDADES</w:t>
      </w:r>
    </w:p>
    <w:p w14:paraId="36193394" w14:textId="782ABD45" w:rsidR="001A2155" w:rsidRPr="00032CE1" w:rsidRDefault="00326000" w:rsidP="00032CE1">
      <w:pPr>
        <w:jc w:val="both"/>
        <w:rPr>
          <w:bCs/>
          <w:sz w:val="22"/>
          <w:szCs w:val="22"/>
        </w:rPr>
      </w:pPr>
      <w:r w:rsidRPr="00326000">
        <w:rPr>
          <w:b/>
          <w:sz w:val="22"/>
          <w:szCs w:val="22"/>
        </w:rPr>
        <w:t xml:space="preserve">8.1. </w:t>
      </w:r>
      <w:r w:rsidRPr="00032CE1">
        <w:rPr>
          <w:bCs/>
          <w:sz w:val="22"/>
          <w:szCs w:val="22"/>
        </w:rPr>
        <w:t>Em caso de inexecução, erro de execução, execução imperfeita, mora de execução,</w:t>
      </w:r>
      <w:r w:rsidR="00032CE1" w:rsidRPr="00032CE1">
        <w:rPr>
          <w:bCs/>
          <w:sz w:val="22"/>
          <w:szCs w:val="22"/>
        </w:rPr>
        <w:t xml:space="preserve"> </w:t>
      </w:r>
      <w:r w:rsidRPr="00032CE1">
        <w:rPr>
          <w:bCs/>
          <w:sz w:val="22"/>
          <w:szCs w:val="22"/>
        </w:rPr>
        <w:t>inadimplemento contratual ou não veracidade das informações prestadas, a CONTRATADA estará</w:t>
      </w:r>
      <w:r w:rsidR="00032CE1" w:rsidRPr="00032CE1">
        <w:rPr>
          <w:bCs/>
          <w:sz w:val="22"/>
          <w:szCs w:val="22"/>
        </w:rPr>
        <w:t xml:space="preserve"> </w:t>
      </w:r>
      <w:r w:rsidRPr="00032CE1">
        <w:rPr>
          <w:bCs/>
          <w:sz w:val="22"/>
          <w:szCs w:val="22"/>
        </w:rPr>
        <w:t>sujeita às seguintes penalidades, garantida prévia defesa:</w:t>
      </w:r>
    </w:p>
    <w:p w14:paraId="63CFA87D" w14:textId="19367CE5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a) Multa compensatória no percentual de 10% (dez por cento), calculada sobre o valor total do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contrato pela recusa em recebê-lo no prazo máximo de 05</w:t>
      </w:r>
      <w:r w:rsidR="001D535D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(cinco) dias úteis, após regularmente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convocada, sem prejuízo da aplicação de outras sanções previstas no art. 87 da Lei nº 8.666/93;</w:t>
      </w:r>
    </w:p>
    <w:p w14:paraId="307FB41B" w14:textId="77777777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b) Advertência escrita pelo descumprimento de cláusulas contratuais;</w:t>
      </w:r>
    </w:p>
    <w:p w14:paraId="0530DBB3" w14:textId="7696B1E8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c) Multa de mora no percentual correspondente a 0,3% (três décimos por cento), calculada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sobre o valor total do contrato, por dia de inadimplência na entrega, caracterizando inexecução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parcial;</w:t>
      </w:r>
    </w:p>
    <w:p w14:paraId="6E06529A" w14:textId="6CF841C0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d) Multa compensatória no percentual correspondente a 10</w:t>
      </w:r>
      <w:proofErr w:type="gramStart"/>
      <w:r w:rsidRPr="00326000">
        <w:rPr>
          <w:sz w:val="22"/>
          <w:szCs w:val="22"/>
        </w:rPr>
        <w:t>%(</w:t>
      </w:r>
      <w:proofErr w:type="gramEnd"/>
      <w:r w:rsidRPr="00326000">
        <w:rPr>
          <w:sz w:val="22"/>
          <w:szCs w:val="22"/>
        </w:rPr>
        <w:t>dez por cento), calculada sobre o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valor total do contrato, por dia de inadimplência além do prazo acima, caracterizando inexecução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total do mesmo;</w:t>
      </w:r>
    </w:p>
    <w:p w14:paraId="039BD935" w14:textId="77777777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e) Multa de 0,3% (três décimos por cento), por dia de atraso na execução dos serviços;</w:t>
      </w:r>
    </w:p>
    <w:p w14:paraId="4C6D99CC" w14:textId="00703464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f) Multa de 1,0% (um por cento) por dia de paralisação dos serviços sem motivo de força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maior devidamente comprovado, ou sem autorização do CONTRATANTE;</w:t>
      </w:r>
    </w:p>
    <w:p w14:paraId="2BE41DBB" w14:textId="0B66A1E6" w:rsidR="00326000" w:rsidRP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g) Suspensão temporária de participar em licitação e impedimento de contratar com a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Administração Municipal, por prazo não superior a 2 (dois) anos e, nos casos de reincidência de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descumprimento de cláusulas contratuais;</w:t>
      </w:r>
    </w:p>
    <w:p w14:paraId="48153AA6" w14:textId="16224039" w:rsidR="00326000" w:rsidRDefault="00326000" w:rsidP="00032CE1">
      <w:pPr>
        <w:jc w:val="both"/>
        <w:rPr>
          <w:sz w:val="22"/>
          <w:szCs w:val="22"/>
        </w:rPr>
      </w:pPr>
      <w:r w:rsidRPr="00326000">
        <w:rPr>
          <w:sz w:val="22"/>
          <w:szCs w:val="22"/>
        </w:rPr>
        <w:t>h) Declaração de inidoneidade para licitar e contratar com a Administração Pública enquanto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perdurarem os motivos determinantes da punição ou até que seja promovida a reabilitação, perante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a própria autoridade que aplicou a penalidade, que será concedida sempre que a licitante vencedora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ressarcir a Administração pelos prejuízos e após decorrido o prazo da sanção aplicada; as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penalidades aplicadas só poderão ser relevadas na hipótese de caso fortuito, força maior,</w:t>
      </w:r>
      <w:r w:rsidR="00032CE1">
        <w:rPr>
          <w:sz w:val="22"/>
          <w:szCs w:val="22"/>
        </w:rPr>
        <w:t xml:space="preserve"> </w:t>
      </w:r>
      <w:r w:rsidRPr="00326000">
        <w:rPr>
          <w:sz w:val="22"/>
          <w:szCs w:val="22"/>
        </w:rPr>
        <w:t>devidamente justificadas e comprovadas, à juízo da Administração.</w:t>
      </w:r>
    </w:p>
    <w:p w14:paraId="2633E908" w14:textId="77777777" w:rsidR="00326000" w:rsidRPr="003B1560" w:rsidRDefault="00326000" w:rsidP="00326000">
      <w:pPr>
        <w:ind w:left="1134"/>
        <w:jc w:val="both"/>
        <w:rPr>
          <w:sz w:val="22"/>
          <w:szCs w:val="22"/>
        </w:rPr>
      </w:pPr>
    </w:p>
    <w:p w14:paraId="28FF93BF" w14:textId="3E60DAE0" w:rsidR="00B70888" w:rsidRPr="003B1560" w:rsidRDefault="00B70888" w:rsidP="00B70888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 xml:space="preserve">9. CLÁUSULA NONA – </w:t>
      </w:r>
      <w:r w:rsidR="001A2155">
        <w:rPr>
          <w:b/>
          <w:sz w:val="22"/>
          <w:szCs w:val="22"/>
        </w:rPr>
        <w:t>D</w:t>
      </w:r>
      <w:r w:rsidR="00326000">
        <w:rPr>
          <w:b/>
          <w:sz w:val="22"/>
          <w:szCs w:val="22"/>
        </w:rPr>
        <w:t>O REAJUSTE</w:t>
      </w:r>
    </w:p>
    <w:p w14:paraId="48BEDE69" w14:textId="0739F3AD" w:rsidR="00326000" w:rsidRPr="00032CE1" w:rsidRDefault="00326000" w:rsidP="00326000">
      <w:pPr>
        <w:jc w:val="both"/>
        <w:rPr>
          <w:sz w:val="22"/>
          <w:szCs w:val="22"/>
        </w:rPr>
      </w:pPr>
      <w:r w:rsidRPr="00032CE1">
        <w:rPr>
          <w:b/>
          <w:bCs/>
          <w:sz w:val="22"/>
          <w:szCs w:val="22"/>
        </w:rPr>
        <w:t>9.1.</w:t>
      </w:r>
      <w:r w:rsidRPr="00032CE1">
        <w:rPr>
          <w:sz w:val="22"/>
          <w:szCs w:val="22"/>
        </w:rPr>
        <w:t xml:space="preserve"> Os preços são fixos e irreajustáveis no prazo de um ano contado da data limite para a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apresentação das propostas.</w:t>
      </w:r>
    </w:p>
    <w:p w14:paraId="7C09BEB5" w14:textId="7979524F" w:rsidR="001A2155" w:rsidRPr="00032CE1" w:rsidRDefault="00326000" w:rsidP="00326000">
      <w:pPr>
        <w:jc w:val="both"/>
        <w:rPr>
          <w:sz w:val="22"/>
          <w:szCs w:val="22"/>
        </w:rPr>
      </w:pPr>
      <w:r w:rsidRPr="00032CE1">
        <w:rPr>
          <w:b/>
          <w:bCs/>
          <w:sz w:val="22"/>
          <w:szCs w:val="22"/>
        </w:rPr>
        <w:t>9.2.</w:t>
      </w:r>
      <w:r w:rsidRPr="00032CE1">
        <w:rPr>
          <w:sz w:val="22"/>
          <w:szCs w:val="22"/>
        </w:rPr>
        <w:t xml:space="preserve"> Dentro do prazo de vigência do contrato e mediante solicitação da contratada, os preços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contratados poderão sofrer reajuste após o interregno de um ano, aplicando-se o Índice Nacional de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Custo da Construção (INCC), exclusivamente para as obrigações iniciadas e concluídas após a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ocorrência da anualidade.</w:t>
      </w:r>
    </w:p>
    <w:p w14:paraId="4BD7B3EF" w14:textId="77777777" w:rsidR="00326000" w:rsidRPr="003B1560" w:rsidRDefault="00326000" w:rsidP="00326000">
      <w:pPr>
        <w:jc w:val="both"/>
        <w:rPr>
          <w:sz w:val="22"/>
          <w:szCs w:val="22"/>
        </w:rPr>
      </w:pPr>
    </w:p>
    <w:p w14:paraId="3BFD5F14" w14:textId="4E715D58" w:rsidR="00B70888" w:rsidRPr="003B1560" w:rsidRDefault="00B70888" w:rsidP="00B70888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bookmarkStart w:id="1" w:name="_Hlk88206610"/>
      <w:r w:rsidRPr="003B1560">
        <w:rPr>
          <w:b/>
          <w:sz w:val="22"/>
          <w:szCs w:val="22"/>
        </w:rPr>
        <w:t>10. CLÁUSULA DECÍMA – D</w:t>
      </w:r>
      <w:r w:rsidR="00326000">
        <w:rPr>
          <w:b/>
          <w:sz w:val="22"/>
          <w:szCs w:val="22"/>
        </w:rPr>
        <w:t>AS NORMAS AMBIENTAIS (QUANDO FOR O CASO)</w:t>
      </w:r>
    </w:p>
    <w:bookmarkEnd w:id="1"/>
    <w:p w14:paraId="1AA1F4FA" w14:textId="01817F4F" w:rsidR="00326000" w:rsidRPr="00032CE1" w:rsidRDefault="00326000" w:rsidP="00326000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lastRenderedPageBreak/>
        <w:t>10.1.</w:t>
      </w:r>
      <w:r w:rsidRPr="00032CE1">
        <w:rPr>
          <w:sz w:val="22"/>
          <w:szCs w:val="22"/>
        </w:rPr>
        <w:t xml:space="preserve"> A contratada deverá cumprir os procedimentos de proteção ambiental, responsabilizando-se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pelos danos causados ao meio ambiente, por ação ou omissão, decorrentes da execução do contrato,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nos termos da legislação ambiental.</w:t>
      </w:r>
    </w:p>
    <w:p w14:paraId="7455D13A" w14:textId="1F9663CB" w:rsidR="00326000" w:rsidRPr="00032CE1" w:rsidRDefault="00326000" w:rsidP="00326000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10.2.</w:t>
      </w:r>
      <w:r w:rsidRPr="00032CE1">
        <w:rPr>
          <w:sz w:val="22"/>
          <w:szCs w:val="22"/>
        </w:rPr>
        <w:t xml:space="preserve"> A Contratada responderá pelos crimes ambientais que praticar, incumbindo-lhe o pagamento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das multas decorrentes das infrações à legislação ambiental.</w:t>
      </w:r>
    </w:p>
    <w:p w14:paraId="4B8539D5" w14:textId="1486B7B9" w:rsidR="00326000" w:rsidRPr="00032CE1" w:rsidRDefault="00326000" w:rsidP="00326000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10.3.</w:t>
      </w:r>
      <w:r w:rsidRPr="00032CE1">
        <w:rPr>
          <w:sz w:val="22"/>
          <w:szCs w:val="22"/>
        </w:rPr>
        <w:t xml:space="preserve"> A Contratada deverá observar os procedimentos estabelecidos na legislação em vigor, bem</w:t>
      </w:r>
      <w:r w:rsidR="00032CE1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como as condicionantes estabelecidas pelo COPAM – Conselho Estadual de Política Ambiental.</w:t>
      </w:r>
    </w:p>
    <w:p w14:paraId="2F60A19C" w14:textId="5FA52EB1" w:rsidR="00510C7E" w:rsidRPr="00032CE1" w:rsidRDefault="00326000" w:rsidP="00326000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10.4.</w:t>
      </w:r>
      <w:r w:rsidRPr="00032CE1">
        <w:rPr>
          <w:sz w:val="22"/>
          <w:szCs w:val="22"/>
        </w:rPr>
        <w:t xml:space="preserve"> A CONTRATADA ficará, direta e pessoalmente, responsável por quaisquer imposições,</w:t>
      </w:r>
      <w:r w:rsidR="0053544D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multas ou penalidades que decorram de autuações elaboradas pelas autoridades competentes, em</w:t>
      </w:r>
      <w:r w:rsidR="0053544D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face de irregularidades advindas do descumprimento das determinações estabelecidas nos</w:t>
      </w:r>
      <w:r w:rsidR="0053544D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instrumentos de licenciamento ambiental, mesmo que o autuado principal seja o Município de</w:t>
      </w:r>
      <w:r w:rsidR="0053544D">
        <w:rPr>
          <w:sz w:val="22"/>
          <w:szCs w:val="22"/>
        </w:rPr>
        <w:t xml:space="preserve"> </w:t>
      </w:r>
      <w:r w:rsidRPr="00032CE1">
        <w:rPr>
          <w:sz w:val="22"/>
          <w:szCs w:val="22"/>
        </w:rPr>
        <w:t>Presidente Olegário, que, inclusive, poderá valer-se do direito de regresso.</w:t>
      </w:r>
    </w:p>
    <w:p w14:paraId="7DE0ADF1" w14:textId="77777777" w:rsidR="00510C7E" w:rsidRDefault="00510C7E" w:rsidP="009C7D87">
      <w:pPr>
        <w:jc w:val="both"/>
        <w:rPr>
          <w:sz w:val="22"/>
          <w:szCs w:val="22"/>
        </w:rPr>
      </w:pPr>
    </w:p>
    <w:p w14:paraId="45194CBF" w14:textId="4E94B613" w:rsidR="00326000" w:rsidRPr="003B1560" w:rsidRDefault="00326000" w:rsidP="00326000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bookmarkStart w:id="2" w:name="_Hlk88212955"/>
      <w:r w:rsidRPr="003B156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3B1560">
        <w:rPr>
          <w:b/>
          <w:sz w:val="22"/>
          <w:szCs w:val="22"/>
        </w:rPr>
        <w:t xml:space="preserve">. CLÁUSULA DECÍMA </w:t>
      </w:r>
      <w:r>
        <w:rPr>
          <w:b/>
          <w:sz w:val="22"/>
          <w:szCs w:val="22"/>
        </w:rPr>
        <w:t xml:space="preserve">PRIMEIRA </w:t>
      </w:r>
      <w:r w:rsidRPr="003B1560">
        <w:rPr>
          <w:b/>
          <w:sz w:val="22"/>
          <w:szCs w:val="22"/>
        </w:rPr>
        <w:t>– D</w:t>
      </w:r>
      <w:r>
        <w:rPr>
          <w:b/>
          <w:sz w:val="22"/>
          <w:szCs w:val="22"/>
        </w:rPr>
        <w:t>A</w:t>
      </w:r>
      <w:r w:rsidR="00581404">
        <w:rPr>
          <w:b/>
          <w:sz w:val="22"/>
          <w:szCs w:val="22"/>
        </w:rPr>
        <w:t xml:space="preserve"> SUBCONTRATAÇÃO </w:t>
      </w:r>
    </w:p>
    <w:bookmarkEnd w:id="2"/>
    <w:p w14:paraId="1033677C" w14:textId="32E77F78" w:rsidR="00510C7E" w:rsidRDefault="00581404" w:rsidP="009C7D87">
      <w:pPr>
        <w:jc w:val="both"/>
      </w:pPr>
      <w:r w:rsidRPr="0053544D">
        <w:rPr>
          <w:b/>
          <w:bCs/>
        </w:rPr>
        <w:t>11.1.</w:t>
      </w:r>
      <w:r>
        <w:t xml:space="preserve"> Poderá a contratada subcontratar empresa para execução de parte das obras, vedada a</w:t>
      </w:r>
      <w:r w:rsidR="0053544D">
        <w:t xml:space="preserve"> </w:t>
      </w:r>
      <w:r>
        <w:t>subcontratação das obras por inteiro.</w:t>
      </w:r>
    </w:p>
    <w:p w14:paraId="164A131E" w14:textId="4DE27E71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11.2.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 autorização de qualquer subcontratação estará condicionada ao exame e à aprovação, pela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CONTRATANTE, das exigências constantes do contrato, do edital da Tomada de Preços e de seus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anexos, em relação à documentação exigida dos subcontratados. A CONTRATANTE analisará,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caso a caso, as empresas e profissionais indicados pela CONTRATADA para executar serviços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mediante subcontratação e manifestar-se-á, por escrito, quanto à possibilidade de aprovação de tais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subcontratações. Eventuais recusas serão devidamente justificadas pela CONTRATANTE.</w:t>
      </w:r>
    </w:p>
    <w:p w14:paraId="6E1A9608" w14:textId="78E50D42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11.3.</w:t>
      </w:r>
      <w:r w:rsidR="0053544D">
        <w:rPr>
          <w:sz w:val="22"/>
          <w:szCs w:val="22"/>
        </w:rPr>
        <w:t xml:space="preserve"> </w:t>
      </w:r>
      <w:proofErr w:type="gramStart"/>
      <w:r w:rsidRPr="00581404">
        <w:rPr>
          <w:sz w:val="22"/>
          <w:szCs w:val="22"/>
        </w:rPr>
        <w:t>Qualquer</w:t>
      </w:r>
      <w:proofErr w:type="gramEnd"/>
      <w:r w:rsidRPr="00581404">
        <w:rPr>
          <w:sz w:val="22"/>
          <w:szCs w:val="22"/>
        </w:rPr>
        <w:t xml:space="preserve"> atraso ocorrido em relação aos serviços, decorrente da apresentação fora do prazo, ou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de forma incorreta, da documentação dos subcontratados pela CONTRATADA, que acarretem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prejuízos ao prazo de conclusão de serviços, será de responsabilidade da CONTRATADA, cabendo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 penalidade aplicável, nos termos do contrato.</w:t>
      </w:r>
    </w:p>
    <w:p w14:paraId="04F6D88D" w14:textId="2B4B1304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11.4.</w:t>
      </w:r>
      <w:r w:rsidR="0053544D">
        <w:rPr>
          <w:sz w:val="22"/>
          <w:szCs w:val="22"/>
        </w:rPr>
        <w:t xml:space="preserve"> </w:t>
      </w:r>
      <w:proofErr w:type="gramStart"/>
      <w:r w:rsidRPr="00581404">
        <w:rPr>
          <w:sz w:val="22"/>
          <w:szCs w:val="22"/>
        </w:rPr>
        <w:t>Antes</w:t>
      </w:r>
      <w:proofErr w:type="gramEnd"/>
      <w:r w:rsidRPr="00581404">
        <w:rPr>
          <w:sz w:val="22"/>
          <w:szCs w:val="22"/>
        </w:rPr>
        <w:t xml:space="preserve"> do início dos trabalhos pela subcontratada, deverão ser apresentadas, se for o caso, as</w:t>
      </w:r>
      <w:r w:rsidR="0053544D">
        <w:rPr>
          <w:sz w:val="22"/>
          <w:szCs w:val="22"/>
        </w:rPr>
        <w:t xml:space="preserve"> </w:t>
      </w:r>
      <w:proofErr w:type="spellStart"/>
      <w:r w:rsidRPr="00581404">
        <w:rPr>
          <w:sz w:val="22"/>
          <w:szCs w:val="22"/>
        </w:rPr>
        <w:t>ART's</w:t>
      </w:r>
      <w:proofErr w:type="spellEnd"/>
      <w:r w:rsidRPr="00581404">
        <w:rPr>
          <w:sz w:val="22"/>
          <w:szCs w:val="22"/>
        </w:rPr>
        <w:t xml:space="preserve"> e/ou </w:t>
      </w:r>
      <w:proofErr w:type="spellStart"/>
      <w:r w:rsidRPr="00581404">
        <w:rPr>
          <w:sz w:val="22"/>
          <w:szCs w:val="22"/>
        </w:rPr>
        <w:t>RRTs</w:t>
      </w:r>
      <w:proofErr w:type="spellEnd"/>
      <w:r w:rsidRPr="00581404">
        <w:rPr>
          <w:sz w:val="22"/>
          <w:szCs w:val="22"/>
        </w:rPr>
        <w:t xml:space="preserve"> referentes aos serviços que ela executará.</w:t>
      </w:r>
    </w:p>
    <w:p w14:paraId="470062E6" w14:textId="063A90F8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11.5.</w:t>
      </w:r>
      <w:r w:rsidR="0053544D">
        <w:rPr>
          <w:sz w:val="22"/>
          <w:szCs w:val="22"/>
        </w:rPr>
        <w:t xml:space="preserve"> </w:t>
      </w:r>
      <w:proofErr w:type="gramStart"/>
      <w:r w:rsidRPr="00581404">
        <w:rPr>
          <w:sz w:val="22"/>
          <w:szCs w:val="22"/>
        </w:rPr>
        <w:t>Durante</w:t>
      </w:r>
      <w:proofErr w:type="gramEnd"/>
      <w:r w:rsidRPr="00581404">
        <w:rPr>
          <w:sz w:val="22"/>
          <w:szCs w:val="22"/>
        </w:rPr>
        <w:t xml:space="preserve"> o período da subcontratação, a subcontratada deverá manter vigentes as condições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iniciais de regularidade técnica, fiscal e jurídica.</w:t>
      </w:r>
    </w:p>
    <w:p w14:paraId="59DEA4A3" w14:textId="0FD83477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11.6.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 substituição pela CONTRATADA do eventual subcontratado, já anteriormente aprovado e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autorizado, dependerá da prévia anuência escrita da CONTRATANTE, devendo o substituto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apresentar as mesmas condições estabelecidas no edital de Tomada de Preços e seus anexos.</w:t>
      </w:r>
    </w:p>
    <w:p w14:paraId="56409DCE" w14:textId="5A254A51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11.7.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 CONTRATADA deverá incluir, em todos os contratos que vier a celebrar com os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subcontratados, dispositivo que permita à Administração exercer amplo acompanhamento e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fiscalização da execução do objeto contratual, bem como cláusula que vede à subcontratada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repassar o objeto subcontratado a outra empresa.</w:t>
      </w:r>
    </w:p>
    <w:p w14:paraId="1922A2A1" w14:textId="5E14815A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11.8.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As empresas e os profissionais indicados para execução dos serviços subcontratados, nos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termos desta cláusula, serão, conforme o caso, os responsáveis técnicos pelos serviços, devendo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providenciar, antes do início da execução, o recolhimento de ART e/ou RRT (referente ao contrato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firmado entre CONTRATADA e subcontratada e em nome do profissional responsável pela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execução) perante o CREA e/ou CAU e apresentar cópias autenticadas (ou originais) à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CONTRATADA, que as repassará à CONTRATANTE.</w:t>
      </w:r>
    </w:p>
    <w:p w14:paraId="1D101090" w14:textId="43FF8EFF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11.9.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O responsável técnico da empresa subcontratada deverá acompanhar efetivamente a execução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do serviço, sendo exigido pela CONTRATANTE que o referido profissional acompanhe a execução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do objeto subcontratado, sob pena de suspensão da execução dos serviços pela fiscalização da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CONTRATANTE.</w:t>
      </w:r>
    </w:p>
    <w:p w14:paraId="3C71932D" w14:textId="6C8220E8" w:rsidR="00581404" w:rsidRP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11.10.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Os serviços subcontratados, caso não satisfaçam os projetos ou as especificações, serão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impugnados pela CONTRATANTE, cabendo à CONTRATADA e à empresa subcontratada todo o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ônus decorrente de sua reexecução.</w:t>
      </w:r>
    </w:p>
    <w:p w14:paraId="1B0ED6D5" w14:textId="5EBB2E0C" w:rsidR="00581404" w:rsidRDefault="00581404" w:rsidP="00581404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11.11.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Os serviços a cargo de diferentes empresas subcontratadas serão coordenados pela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CONTRATADA, de modo a proporcionar o andamento harmonioso da obra, permanecendo sob sua</w:t>
      </w:r>
      <w:r w:rsidR="0053544D">
        <w:rPr>
          <w:sz w:val="22"/>
          <w:szCs w:val="22"/>
        </w:rPr>
        <w:t xml:space="preserve"> </w:t>
      </w:r>
      <w:r w:rsidRPr="00581404">
        <w:rPr>
          <w:sz w:val="22"/>
          <w:szCs w:val="22"/>
        </w:rPr>
        <w:t>inteira responsabilidade o cumprimento das obrigações contratuais.</w:t>
      </w:r>
      <w:r w:rsidRPr="00581404">
        <w:rPr>
          <w:sz w:val="22"/>
          <w:szCs w:val="22"/>
        </w:rPr>
        <w:cr/>
      </w:r>
    </w:p>
    <w:p w14:paraId="2ECE7ACF" w14:textId="4AEF693B" w:rsidR="00D22823" w:rsidRPr="003B1560" w:rsidRDefault="00D22823" w:rsidP="00D22823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bookmarkStart w:id="3" w:name="_Hlk88213222"/>
      <w:r w:rsidRPr="003B156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3B1560">
        <w:rPr>
          <w:b/>
          <w:sz w:val="22"/>
          <w:szCs w:val="22"/>
        </w:rPr>
        <w:t xml:space="preserve">. CLÁUSULA DECÍMA </w:t>
      </w:r>
      <w:r>
        <w:rPr>
          <w:b/>
          <w:sz w:val="22"/>
          <w:szCs w:val="22"/>
        </w:rPr>
        <w:t>SEGUNDA</w:t>
      </w:r>
      <w:r>
        <w:rPr>
          <w:b/>
          <w:sz w:val="22"/>
          <w:szCs w:val="22"/>
        </w:rPr>
        <w:t xml:space="preserve"> </w:t>
      </w:r>
      <w:r w:rsidRPr="003B1560">
        <w:rPr>
          <w:b/>
          <w:sz w:val="22"/>
          <w:szCs w:val="22"/>
        </w:rPr>
        <w:t>– D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>FISCALIZAÇÃO</w:t>
      </w:r>
    </w:p>
    <w:bookmarkEnd w:id="3"/>
    <w:p w14:paraId="02AE5A5C" w14:textId="07FEF4AE" w:rsidR="00D22823" w:rsidRPr="00D22823" w:rsidRDefault="00D22823" w:rsidP="00D22823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12.1.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Esta contratação será objeto de acompanhamento, controle, fiscalização e avaliação pelos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representantes Municipais responsáveis.</w:t>
      </w:r>
    </w:p>
    <w:p w14:paraId="23A915FB" w14:textId="25C33E71" w:rsidR="00D22823" w:rsidRPr="00D22823" w:rsidRDefault="00D22823" w:rsidP="00D22823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lastRenderedPageBreak/>
        <w:t>12.2.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A Fiscalização é exercida no interesse da Administração, não reduz a responsabilidade da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CONTRATADA, inclusive perante terceiros, por qualquer irregularidade, e na sua ocorrência, não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implica corresponsabilidade do Poder Público ou de seus agentes e prepostos.</w:t>
      </w:r>
    </w:p>
    <w:p w14:paraId="74E002EF" w14:textId="69DCDF60" w:rsidR="00D22823" w:rsidRPr="00D22823" w:rsidRDefault="00D22823" w:rsidP="00D22823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12.3.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A CONTRATANTE se reserva o direito de rejeitar no todo ou em parte a execução dos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serviços, se em desacordo com o contratado.</w:t>
      </w:r>
    </w:p>
    <w:p w14:paraId="1F4A0535" w14:textId="2C42BD8D" w:rsidR="00510C7E" w:rsidRDefault="00D22823" w:rsidP="00D22823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12.4.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Quaisquer exigências, modificações ou adequações da fiscalização por parte da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CONTRATANTE ou normas estabelecidas no convênio, inerentes ao objeto do Contrato, deverão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ser prontamente atendidas pela CONTRATADA sem ônus para a CONTRATANTE.</w:t>
      </w:r>
    </w:p>
    <w:p w14:paraId="5D7DA020" w14:textId="063A9DCC" w:rsidR="00D22823" w:rsidRDefault="00D22823" w:rsidP="00D22823">
      <w:pPr>
        <w:jc w:val="both"/>
        <w:rPr>
          <w:sz w:val="22"/>
          <w:szCs w:val="22"/>
        </w:rPr>
      </w:pPr>
      <w:r w:rsidRPr="0053544D">
        <w:rPr>
          <w:b/>
          <w:bCs/>
          <w:sz w:val="22"/>
          <w:szCs w:val="22"/>
        </w:rPr>
        <w:t>12.5.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 xml:space="preserve">O fiscal do contrato decorrente desse edital será o Sr. Flávio </w:t>
      </w:r>
      <w:proofErr w:type="spellStart"/>
      <w:r w:rsidRPr="00D22823">
        <w:rPr>
          <w:sz w:val="22"/>
          <w:szCs w:val="22"/>
        </w:rPr>
        <w:t>Diorgenes</w:t>
      </w:r>
      <w:proofErr w:type="spellEnd"/>
      <w:r w:rsidRPr="00D22823">
        <w:rPr>
          <w:sz w:val="22"/>
          <w:szCs w:val="22"/>
        </w:rPr>
        <w:t xml:space="preserve"> Cassimiro, Engenheiro</w:t>
      </w:r>
      <w:r w:rsidR="0053544D">
        <w:rPr>
          <w:sz w:val="22"/>
          <w:szCs w:val="22"/>
        </w:rPr>
        <w:t xml:space="preserve"> </w:t>
      </w:r>
      <w:r w:rsidRPr="00D22823">
        <w:rPr>
          <w:sz w:val="22"/>
          <w:szCs w:val="22"/>
        </w:rPr>
        <w:t>Municipal.</w:t>
      </w:r>
    </w:p>
    <w:p w14:paraId="2B1C46FE" w14:textId="77777777" w:rsidR="00D22823" w:rsidRDefault="00D22823" w:rsidP="00D22823">
      <w:pPr>
        <w:jc w:val="both"/>
        <w:rPr>
          <w:sz w:val="22"/>
          <w:szCs w:val="22"/>
        </w:rPr>
      </w:pPr>
    </w:p>
    <w:p w14:paraId="4AD6C5D8" w14:textId="50D295DE" w:rsidR="00D22823" w:rsidRPr="003B1560" w:rsidRDefault="00D22823" w:rsidP="00D22823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2"/>
          <w:szCs w:val="22"/>
        </w:rPr>
      </w:pPr>
      <w:r w:rsidRPr="003B1560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 w:rsidRPr="003B1560">
        <w:rPr>
          <w:b/>
          <w:sz w:val="22"/>
          <w:szCs w:val="22"/>
        </w:rPr>
        <w:t xml:space="preserve">. CLÁUSULA DECÍMA </w:t>
      </w:r>
      <w:r w:rsidR="004153BA">
        <w:rPr>
          <w:b/>
          <w:sz w:val="22"/>
          <w:szCs w:val="22"/>
        </w:rPr>
        <w:t>TERCEIRA</w:t>
      </w:r>
      <w:r>
        <w:rPr>
          <w:b/>
          <w:sz w:val="22"/>
          <w:szCs w:val="22"/>
        </w:rPr>
        <w:t xml:space="preserve"> </w:t>
      </w:r>
      <w:r w:rsidRPr="003B1560">
        <w:rPr>
          <w:b/>
          <w:sz w:val="22"/>
          <w:szCs w:val="22"/>
        </w:rPr>
        <w:t>– D</w:t>
      </w:r>
      <w:r w:rsidR="004153BA">
        <w:rPr>
          <w:b/>
          <w:sz w:val="22"/>
          <w:szCs w:val="22"/>
        </w:rPr>
        <w:t>O FORO</w:t>
      </w:r>
    </w:p>
    <w:p w14:paraId="31BD110A" w14:textId="5EC1ED36" w:rsidR="0053544D" w:rsidRDefault="004153BA" w:rsidP="0053544D">
      <w:pPr>
        <w:jc w:val="both"/>
      </w:pPr>
      <w:r w:rsidRPr="0053544D">
        <w:rPr>
          <w:b/>
          <w:bCs/>
        </w:rPr>
        <w:t>13.1.</w:t>
      </w:r>
      <w:r>
        <w:t xml:space="preserve"> Fica eleito o foro da Comarca de Presidente Olegário – MG, como único competente para dirimir as dúvidas ou controvérsias resultantes da interpretação deste contrato, renunciando a qualquer outro</w:t>
      </w:r>
      <w:r w:rsidR="0053544D">
        <w:t xml:space="preserve"> </w:t>
      </w:r>
      <w:r>
        <w:t xml:space="preserve">por mais privilegiado que seja. E por estarem assim ajustadas, as partes, com as testemunhas abaixo, assinam o presente instrumento em 03 (três) vias de igual teor e forma. </w:t>
      </w:r>
    </w:p>
    <w:p w14:paraId="708AE71C" w14:textId="2E1B7D6D" w:rsidR="00510C7E" w:rsidRDefault="004153BA" w:rsidP="0053544D">
      <w:pPr>
        <w:jc w:val="right"/>
        <w:rPr>
          <w:sz w:val="22"/>
          <w:szCs w:val="22"/>
        </w:rPr>
      </w:pPr>
      <w:r>
        <w:t>Presidente Olegário/</w:t>
      </w:r>
      <w:r w:rsidRPr="002C6FE0">
        <w:t xml:space="preserve">MG, </w:t>
      </w:r>
      <w:r w:rsidR="002C6FE0" w:rsidRPr="002C6FE0">
        <w:t>18</w:t>
      </w:r>
      <w:r w:rsidRPr="002C6FE0">
        <w:t xml:space="preserve"> de </w:t>
      </w:r>
      <w:r w:rsidR="002C6FE0" w:rsidRPr="002C6FE0">
        <w:t>novembro</w:t>
      </w:r>
      <w:r w:rsidRPr="002C6FE0">
        <w:t xml:space="preserve"> de 2021.</w:t>
      </w:r>
    </w:p>
    <w:p w14:paraId="179006E0" w14:textId="6EE7CC0C" w:rsidR="009C7D87" w:rsidRPr="003B1560" w:rsidRDefault="009C7D87" w:rsidP="004153BA">
      <w:pPr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4D8BE7BD" w14:textId="77777777" w:rsidR="0046352A" w:rsidRPr="003B1560" w:rsidRDefault="0046352A" w:rsidP="009C7D8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C7D87" w:rsidRPr="003B1560" w14:paraId="7BF047ED" w14:textId="77777777" w:rsidTr="00482EE4">
        <w:trPr>
          <w:jc w:val="center"/>
        </w:trPr>
        <w:tc>
          <w:tcPr>
            <w:tcW w:w="9638" w:type="dxa"/>
          </w:tcPr>
          <w:p w14:paraId="12514DAE" w14:textId="77777777" w:rsidR="00F423FE" w:rsidRPr="003B1560" w:rsidRDefault="00F423FE" w:rsidP="00482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B648D14" w14:textId="66742F8E" w:rsidR="009C7D87" w:rsidRPr="003B1560" w:rsidRDefault="009C7D87" w:rsidP="00482EE4">
            <w:pPr>
              <w:jc w:val="center"/>
              <w:rPr>
                <w:b/>
                <w:bCs/>
                <w:sz w:val="22"/>
                <w:szCs w:val="22"/>
              </w:rPr>
            </w:pPr>
            <w:r w:rsidRPr="003B1560">
              <w:rPr>
                <w:b/>
                <w:bCs/>
                <w:sz w:val="22"/>
                <w:szCs w:val="22"/>
              </w:rPr>
              <w:t>MUNICÍPIO DE PRESIDENTE OLEGÁRIO</w:t>
            </w:r>
          </w:p>
          <w:p w14:paraId="2B84F99B" w14:textId="77777777" w:rsidR="009C7D87" w:rsidRPr="003B1560" w:rsidRDefault="0068058E" w:rsidP="00482E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3B1560">
              <w:rPr>
                <w:bCs/>
                <w:sz w:val="22"/>
                <w:szCs w:val="22"/>
              </w:rPr>
              <w:t>Rhenys</w:t>
            </w:r>
            <w:proofErr w:type="spellEnd"/>
            <w:r w:rsidRPr="003B1560">
              <w:rPr>
                <w:bCs/>
                <w:sz w:val="22"/>
                <w:szCs w:val="22"/>
              </w:rPr>
              <w:t xml:space="preserve"> </w:t>
            </w:r>
            <w:r w:rsidR="00D11DE7" w:rsidRPr="003B1560">
              <w:rPr>
                <w:bCs/>
                <w:sz w:val="22"/>
                <w:szCs w:val="22"/>
              </w:rPr>
              <w:t>da Silva Cambraia</w:t>
            </w:r>
          </w:p>
          <w:p w14:paraId="276871C6" w14:textId="1A30435D" w:rsidR="009C7D87" w:rsidRPr="003B1560" w:rsidRDefault="009C7D87" w:rsidP="00482EE4">
            <w:pPr>
              <w:jc w:val="center"/>
              <w:rPr>
                <w:bCs/>
                <w:sz w:val="22"/>
                <w:szCs w:val="22"/>
              </w:rPr>
            </w:pPr>
            <w:r w:rsidRPr="003B1560">
              <w:rPr>
                <w:bCs/>
                <w:sz w:val="22"/>
                <w:szCs w:val="22"/>
              </w:rPr>
              <w:t>Prefeito Municipal</w:t>
            </w:r>
          </w:p>
          <w:p w14:paraId="4894F52A" w14:textId="1AB02AD0" w:rsidR="00481B8A" w:rsidRDefault="00481B8A" w:rsidP="00482EE4">
            <w:pPr>
              <w:jc w:val="center"/>
              <w:rPr>
                <w:bCs/>
                <w:sz w:val="22"/>
                <w:szCs w:val="22"/>
              </w:rPr>
            </w:pPr>
          </w:p>
          <w:p w14:paraId="73673F4E" w14:textId="77777777" w:rsidR="00510C7E" w:rsidRPr="003B1560" w:rsidRDefault="00510C7E" w:rsidP="00482EE4">
            <w:pPr>
              <w:jc w:val="center"/>
              <w:rPr>
                <w:bCs/>
                <w:sz w:val="22"/>
                <w:szCs w:val="22"/>
              </w:rPr>
            </w:pPr>
          </w:p>
          <w:p w14:paraId="163B3BBA" w14:textId="77777777" w:rsidR="008B458E" w:rsidRPr="003B1560" w:rsidRDefault="008B458E" w:rsidP="00482EE4">
            <w:pPr>
              <w:jc w:val="center"/>
              <w:rPr>
                <w:bCs/>
                <w:sz w:val="22"/>
                <w:szCs w:val="22"/>
              </w:rPr>
            </w:pPr>
          </w:p>
          <w:tbl>
            <w:tblPr>
              <w:tblStyle w:val="TableNormal"/>
              <w:tblW w:w="9414" w:type="dxa"/>
              <w:jc w:val="center"/>
              <w:tblLook w:val="01E0" w:firstRow="1" w:lastRow="1" w:firstColumn="1" w:lastColumn="1" w:noHBand="0" w:noVBand="0"/>
            </w:tblPr>
            <w:tblGrid>
              <w:gridCol w:w="5645"/>
              <w:gridCol w:w="3769"/>
            </w:tblGrid>
            <w:tr w:rsidR="009C7D87" w:rsidRPr="003B1560" w14:paraId="0C5C3EE3" w14:textId="77777777" w:rsidTr="008B458E">
              <w:trPr>
                <w:trHeight w:val="571"/>
                <w:jc w:val="center"/>
              </w:trPr>
              <w:tc>
                <w:tcPr>
                  <w:tcW w:w="5645" w:type="dxa"/>
                </w:tcPr>
                <w:p w14:paraId="6CE170D3" w14:textId="77777777" w:rsidR="009C7D87" w:rsidRPr="003B1560" w:rsidRDefault="009C7D87" w:rsidP="00482EE4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pt-BR"/>
                    </w:rPr>
                  </w:pPr>
                </w:p>
                <w:p w14:paraId="18847D29" w14:textId="4FB900BB" w:rsidR="009C7D87" w:rsidRPr="003B1560" w:rsidRDefault="00A122A8" w:rsidP="008B45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3B156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 xml:space="preserve">SECRETARIA MUNICIPAL DE </w:t>
                  </w:r>
                  <w:r w:rsidR="004153BA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>EDUCAÇÃO, CULTURA, DESPORTO E TURISMO</w:t>
                  </w:r>
                </w:p>
                <w:p w14:paraId="2DC245B8" w14:textId="1941B8FF" w:rsidR="006C1B0E" w:rsidRPr="003B1560" w:rsidRDefault="004153BA" w:rsidP="006C1B0E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pt-BR"/>
                    </w:rPr>
                  </w:pPr>
                  <w:bookmarkStart w:id="4" w:name="_Hlk88222161"/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pt-BR"/>
                    </w:rPr>
                    <w:t>Nilda Maria de Sousa Borges</w:t>
                  </w:r>
                </w:p>
                <w:bookmarkEnd w:id="4"/>
                <w:p w14:paraId="13ADDA28" w14:textId="75DF747B" w:rsidR="006C1B0E" w:rsidRPr="003B1560" w:rsidRDefault="006C1B0E" w:rsidP="008B45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769" w:type="dxa"/>
                </w:tcPr>
                <w:p w14:paraId="2D8E291F" w14:textId="77777777" w:rsidR="00481B8A" w:rsidRPr="003B1560" w:rsidRDefault="00481B8A" w:rsidP="00482EE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</w:pPr>
                  <w:r w:rsidRPr="003B1560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14:paraId="7BA1FAFE" w14:textId="77777777" w:rsidR="002C6FE0" w:rsidRPr="002C6FE0" w:rsidRDefault="002C6FE0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C6F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THAIS PAULA DE MORAIS FONSECA</w:t>
                  </w:r>
                </w:p>
                <w:p w14:paraId="7F376CF7" w14:textId="459A8BA7" w:rsidR="003B1560" w:rsidRPr="003B1560" w:rsidRDefault="002C6FE0" w:rsidP="001701F3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lang w:val="pt-BR"/>
                    </w:rPr>
                  </w:pPr>
                  <w:r w:rsidRPr="002C6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Thais Paula De </w:t>
                  </w:r>
                  <w:proofErr w:type="spellStart"/>
                  <w:r w:rsidRPr="002C6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Morais</w:t>
                  </w:r>
                  <w:proofErr w:type="spellEnd"/>
                  <w:r w:rsidRPr="002C6FE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Fonseca</w:t>
                  </w:r>
                </w:p>
              </w:tc>
            </w:tr>
          </w:tbl>
          <w:p w14:paraId="49E54762" w14:textId="77777777" w:rsidR="009C7D87" w:rsidRPr="003B1560" w:rsidRDefault="009C7D87" w:rsidP="00482EE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83D0F36" w14:textId="77777777" w:rsidR="0098621B" w:rsidRPr="003B1560" w:rsidRDefault="0098621B" w:rsidP="009C7D87">
      <w:pPr>
        <w:rPr>
          <w:b/>
          <w:i/>
          <w:color w:val="FF0000"/>
          <w:sz w:val="22"/>
          <w:szCs w:val="22"/>
        </w:rPr>
      </w:pPr>
    </w:p>
    <w:p w14:paraId="1A17286F" w14:textId="796F14ED" w:rsidR="001701F3" w:rsidRPr="003B1560" w:rsidRDefault="001701F3" w:rsidP="009C7D87">
      <w:pPr>
        <w:rPr>
          <w:b/>
          <w:i/>
          <w:color w:val="FF0000"/>
          <w:sz w:val="22"/>
          <w:szCs w:val="22"/>
        </w:rPr>
      </w:pPr>
    </w:p>
    <w:p w14:paraId="3582B771" w14:textId="77777777" w:rsidR="008B458E" w:rsidRPr="003B1560" w:rsidRDefault="008B458E" w:rsidP="009C7D87">
      <w:pPr>
        <w:rPr>
          <w:b/>
          <w:i/>
          <w:color w:val="FF0000"/>
          <w:sz w:val="22"/>
          <w:szCs w:val="22"/>
        </w:rPr>
      </w:pPr>
    </w:p>
    <w:p w14:paraId="0BFF0570" w14:textId="3EA54BAC" w:rsidR="009A7163" w:rsidRPr="003B1560" w:rsidRDefault="009C7D87" w:rsidP="00CD0C54">
      <w:pPr>
        <w:rPr>
          <w:sz w:val="22"/>
          <w:szCs w:val="22"/>
        </w:rPr>
      </w:pPr>
      <w:r w:rsidRPr="003B1560">
        <w:rPr>
          <w:b/>
          <w:sz w:val="22"/>
          <w:szCs w:val="22"/>
        </w:rPr>
        <w:t xml:space="preserve">TESTEMUNHAS:         </w:t>
      </w:r>
      <w:r w:rsidRPr="003B1560">
        <w:rPr>
          <w:sz w:val="22"/>
          <w:szCs w:val="22"/>
        </w:rPr>
        <w:t>I -</w:t>
      </w:r>
      <w:r w:rsidR="00CD0C54" w:rsidRPr="003B1560">
        <w:rPr>
          <w:sz w:val="22"/>
          <w:szCs w:val="22"/>
        </w:rPr>
        <w:t>__________</w:t>
      </w:r>
      <w:r w:rsidR="006C1B0E" w:rsidRPr="003B1560">
        <w:rPr>
          <w:sz w:val="22"/>
          <w:szCs w:val="22"/>
        </w:rPr>
        <w:t>______________________________________</w:t>
      </w:r>
      <w:r w:rsidR="00CD0C54" w:rsidRPr="003B1560">
        <w:rPr>
          <w:sz w:val="22"/>
          <w:szCs w:val="22"/>
        </w:rPr>
        <w:t>_</w:t>
      </w:r>
    </w:p>
    <w:p w14:paraId="3BAF1894" w14:textId="50FE9B38" w:rsidR="001701F3" w:rsidRDefault="006C1B0E" w:rsidP="000E3011">
      <w:pPr>
        <w:rPr>
          <w:sz w:val="22"/>
          <w:szCs w:val="22"/>
        </w:rPr>
      </w:pPr>
      <w:r w:rsidRPr="003B1560">
        <w:rPr>
          <w:sz w:val="22"/>
          <w:szCs w:val="22"/>
        </w:rPr>
        <w:tab/>
      </w:r>
      <w:r w:rsidRPr="003B1560">
        <w:rPr>
          <w:sz w:val="22"/>
          <w:szCs w:val="22"/>
        </w:rPr>
        <w:tab/>
      </w:r>
      <w:r w:rsidRPr="003B1560">
        <w:rPr>
          <w:sz w:val="22"/>
          <w:szCs w:val="22"/>
        </w:rPr>
        <w:tab/>
      </w:r>
      <w:r w:rsidR="00D300BE">
        <w:rPr>
          <w:sz w:val="22"/>
          <w:szCs w:val="22"/>
        </w:rPr>
        <w:t xml:space="preserve">        </w:t>
      </w:r>
      <w:r w:rsidR="0053544D">
        <w:rPr>
          <w:sz w:val="22"/>
          <w:szCs w:val="22"/>
        </w:rPr>
        <w:t xml:space="preserve">     </w:t>
      </w:r>
      <w:r w:rsidR="004153BA">
        <w:t xml:space="preserve">Flavio </w:t>
      </w:r>
      <w:proofErr w:type="spellStart"/>
      <w:r w:rsidR="004153BA">
        <w:t>Diórgenes</w:t>
      </w:r>
      <w:proofErr w:type="spellEnd"/>
      <w:r w:rsidR="004153BA">
        <w:t xml:space="preserve"> Cassimiro - CPF:</w:t>
      </w:r>
      <w:r w:rsidR="0053544D">
        <w:t xml:space="preserve"> </w:t>
      </w:r>
      <w:r w:rsidR="0053544D" w:rsidRPr="0053544D">
        <w:t>127.566.176-95</w:t>
      </w:r>
    </w:p>
    <w:p w14:paraId="74C6FBB3" w14:textId="77777777" w:rsidR="00510C7E" w:rsidRPr="00D300BE" w:rsidRDefault="00510C7E" w:rsidP="000E3011">
      <w:pPr>
        <w:rPr>
          <w:sz w:val="22"/>
          <w:szCs w:val="22"/>
        </w:rPr>
      </w:pPr>
    </w:p>
    <w:p w14:paraId="30399017" w14:textId="77777777" w:rsidR="001701F3" w:rsidRPr="003B1560" w:rsidRDefault="001701F3" w:rsidP="009A7163">
      <w:pPr>
        <w:jc w:val="center"/>
        <w:rPr>
          <w:sz w:val="22"/>
          <w:szCs w:val="22"/>
        </w:rPr>
      </w:pPr>
    </w:p>
    <w:p w14:paraId="0CB9328C" w14:textId="54C16F5E" w:rsidR="009C7D87" w:rsidRPr="003B1560" w:rsidRDefault="009C7D87" w:rsidP="009C7D87">
      <w:pPr>
        <w:rPr>
          <w:sz w:val="22"/>
          <w:szCs w:val="22"/>
        </w:rPr>
      </w:pPr>
      <w:r w:rsidRPr="003B1560">
        <w:rPr>
          <w:sz w:val="22"/>
          <w:szCs w:val="22"/>
        </w:rPr>
        <w:t xml:space="preserve">                              </w:t>
      </w:r>
      <w:r w:rsidR="000E3011" w:rsidRPr="003B1560">
        <w:rPr>
          <w:sz w:val="22"/>
          <w:szCs w:val="22"/>
        </w:rPr>
        <w:t xml:space="preserve">        </w:t>
      </w:r>
      <w:r w:rsidRPr="003B1560">
        <w:rPr>
          <w:sz w:val="22"/>
          <w:szCs w:val="22"/>
        </w:rPr>
        <w:t xml:space="preserve">   II - ________________________________________________</w:t>
      </w:r>
      <w:r w:rsidR="00D300BE">
        <w:rPr>
          <w:sz w:val="22"/>
          <w:szCs w:val="22"/>
        </w:rPr>
        <w:t>_</w:t>
      </w:r>
    </w:p>
    <w:p w14:paraId="0890FF5C" w14:textId="5B847361" w:rsidR="006A38B2" w:rsidRPr="006A38B2" w:rsidRDefault="003B1560" w:rsidP="006A38B2">
      <w:pPr>
        <w:rPr>
          <w:i/>
          <w:color w:val="FF0000"/>
          <w:szCs w:val="20"/>
        </w:rPr>
      </w:pPr>
      <w:r w:rsidRPr="00D300BE">
        <w:rPr>
          <w:color w:val="FF0000"/>
          <w:sz w:val="22"/>
          <w:szCs w:val="22"/>
        </w:rPr>
        <w:t xml:space="preserve">          </w:t>
      </w:r>
      <w:r w:rsidR="006A38B2">
        <w:rPr>
          <w:color w:val="FF0000"/>
          <w:sz w:val="22"/>
          <w:szCs w:val="22"/>
        </w:rPr>
        <w:t xml:space="preserve">                                          </w:t>
      </w:r>
      <w:r w:rsidRPr="00D300BE">
        <w:rPr>
          <w:color w:val="FF0000"/>
          <w:sz w:val="22"/>
          <w:szCs w:val="22"/>
        </w:rPr>
        <w:t xml:space="preserve"> </w:t>
      </w:r>
      <w:r w:rsidR="004153BA">
        <w:t>Laura Fernanda Silva – CPF</w:t>
      </w:r>
      <w:r w:rsidR="004153BA">
        <w:t>:</w:t>
      </w:r>
      <w:r w:rsidR="0053544D">
        <w:t xml:space="preserve"> </w:t>
      </w:r>
      <w:r w:rsidR="0053544D" w:rsidRPr="0053544D">
        <w:t>123.391.496-06</w:t>
      </w:r>
    </w:p>
    <w:p w14:paraId="53113BD5" w14:textId="3DA12AC3" w:rsidR="006C1B0E" w:rsidRPr="00D300BE" w:rsidRDefault="006C1B0E" w:rsidP="0015071A">
      <w:pPr>
        <w:jc w:val="center"/>
        <w:rPr>
          <w:color w:val="FF0000"/>
          <w:sz w:val="22"/>
          <w:szCs w:val="22"/>
        </w:rPr>
      </w:pPr>
    </w:p>
    <w:sectPr w:rsidR="006C1B0E" w:rsidRPr="00D300BE" w:rsidSect="00BF531E">
      <w:headerReference w:type="default" r:id="rId9"/>
      <w:type w:val="nextColumn"/>
      <w:pgSz w:w="11907" w:h="16840" w:code="9"/>
      <w:pgMar w:top="992" w:right="851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2F59" w14:textId="77777777" w:rsidR="006327A7" w:rsidRDefault="006327A7">
      <w:r>
        <w:separator/>
      </w:r>
    </w:p>
  </w:endnote>
  <w:endnote w:type="continuationSeparator" w:id="0">
    <w:p w14:paraId="204BDC98" w14:textId="77777777" w:rsidR="006327A7" w:rsidRDefault="006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6D25C" w14:textId="77777777" w:rsidR="006327A7" w:rsidRDefault="006327A7">
      <w:r>
        <w:separator/>
      </w:r>
    </w:p>
  </w:footnote>
  <w:footnote w:type="continuationSeparator" w:id="0">
    <w:p w14:paraId="5202A204" w14:textId="77777777" w:rsidR="006327A7" w:rsidRDefault="00632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6428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C221A7">
      <w:rPr>
        <w:rFonts w:ascii="Arial" w:hAnsi="Arial"/>
        <w:noProof/>
      </w:rPr>
      <w:drawing>
        <wp:anchor distT="0" distB="0" distL="114300" distR="114300" simplePos="0" relativeHeight="251660288" behindDoc="0" locked="0" layoutInCell="1" allowOverlap="1" wp14:anchorId="7DD85353" wp14:editId="6F019BEC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221A7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C7A7D8" wp14:editId="257ECDBB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2674A" w14:textId="77777777" w:rsidR="00C221A7" w:rsidRPr="0005692B" w:rsidRDefault="00C221A7" w:rsidP="00C2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7A7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7772674A" w14:textId="77777777" w:rsidR="00C221A7" w:rsidRPr="0005692B" w:rsidRDefault="00C221A7" w:rsidP="00C221A7"/>
                </w:txbxContent>
              </v:textbox>
            </v:shape>
          </w:pict>
        </mc:Fallback>
      </mc:AlternateContent>
    </w:r>
    <w:r w:rsidRPr="00C221A7"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0CA7449F" wp14:editId="08003865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21A7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4C831897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14"/>
        <w:szCs w:val="14"/>
      </w:rPr>
    </w:pPr>
    <w:r w:rsidRPr="00C221A7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5C532C53" w14:textId="77777777" w:rsidR="00C221A7" w:rsidRPr="00C221A7" w:rsidRDefault="00C221A7" w:rsidP="00C221A7">
    <w:pPr>
      <w:pBdr>
        <w:top w:val="double" w:sz="6" w:space="1" w:color="auto"/>
        <w:bottom w:val="double" w:sz="6" w:space="7" w:color="auto"/>
      </w:pBdr>
      <w:autoSpaceDE w:val="0"/>
      <w:autoSpaceDN w:val="0"/>
      <w:adjustRightInd w:val="0"/>
      <w:jc w:val="center"/>
      <w:rPr>
        <w:rFonts w:ascii="Verdana" w:eastAsia="Arial Unicode MS" w:hAnsi="Verdana"/>
        <w:b/>
        <w:sz w:val="20"/>
        <w:szCs w:val="20"/>
      </w:rPr>
    </w:pPr>
    <w:r w:rsidRPr="00C221A7">
      <w:rPr>
        <w:rFonts w:ascii="Verdana" w:eastAsia="Arial Unicode MS" w:hAnsi="Verdana"/>
        <w:b/>
        <w:sz w:val="14"/>
        <w:szCs w:val="14"/>
      </w:rPr>
      <w:t xml:space="preserve">Tel.: (34) 3811-0070 – </w:t>
    </w:r>
    <w:hyperlink r:id="rId3" w:history="1">
      <w:r w:rsidRPr="00C221A7">
        <w:rPr>
          <w:rFonts w:ascii="Verdana" w:eastAsia="Arial Unicode MS" w:hAnsi="Verdana"/>
          <w:b/>
          <w:sz w:val="14"/>
          <w:szCs w:val="14"/>
          <w:u w:val="single"/>
        </w:rPr>
        <w:t>www.po.mg.gov.br</w:t>
      </w:r>
    </w:hyperlink>
    <w:r w:rsidRPr="00C221A7">
      <w:rPr>
        <w:rFonts w:ascii="Verdana" w:eastAsia="Arial Unicode MS" w:hAnsi="Verdana"/>
        <w:b/>
        <w:sz w:val="14"/>
        <w:szCs w:val="14"/>
      </w:rPr>
      <w:t xml:space="preserve"> – contratos@po.mg.gov.br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36E"/>
      </v:shape>
    </w:pict>
  </w:numPicBullet>
  <w:abstractNum w:abstractNumId="0" w15:restartNumberingAfterBreak="0">
    <w:nsid w:val="FFFFFF89"/>
    <w:multiLevelType w:val="singleLevel"/>
    <w:tmpl w:val="7B7A9E0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4085"/>
    <w:multiLevelType w:val="hybridMultilevel"/>
    <w:tmpl w:val="CA189EAA"/>
    <w:lvl w:ilvl="0" w:tplc="2C3AFD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B8F64F1"/>
    <w:multiLevelType w:val="multilevel"/>
    <w:tmpl w:val="6BE81F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B46D2E"/>
    <w:multiLevelType w:val="hybridMultilevel"/>
    <w:tmpl w:val="786C40BC"/>
    <w:lvl w:ilvl="0" w:tplc="005E5C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E4627E4"/>
    <w:multiLevelType w:val="hybridMultilevel"/>
    <w:tmpl w:val="41ACEA6C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7CFB"/>
    <w:multiLevelType w:val="hybridMultilevel"/>
    <w:tmpl w:val="5B8224BC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643DD"/>
    <w:multiLevelType w:val="hybridMultilevel"/>
    <w:tmpl w:val="814809D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114E3"/>
    <w:multiLevelType w:val="hybridMultilevel"/>
    <w:tmpl w:val="4314D8EA"/>
    <w:lvl w:ilvl="0" w:tplc="3DD6C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16626"/>
    <w:multiLevelType w:val="multilevel"/>
    <w:tmpl w:val="DDF473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  <w:color w:val="000000" w:themeColor="text1"/>
        <w:sz w:val="22"/>
        <w:szCs w:val="22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000000" w:themeColor="text1"/>
      </w:rPr>
    </w:lvl>
  </w:abstractNum>
  <w:abstractNum w:abstractNumId="9" w15:restartNumberingAfterBreak="0">
    <w:nsid w:val="29AD08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8A4B99"/>
    <w:multiLevelType w:val="hybridMultilevel"/>
    <w:tmpl w:val="F31E508E"/>
    <w:lvl w:ilvl="0" w:tplc="E5FA6C7A">
      <w:start w:val="1"/>
      <w:numFmt w:val="lowerLetter"/>
      <w:lvlText w:val="%1)"/>
      <w:lvlJc w:val="left"/>
      <w:pPr>
        <w:ind w:left="720" w:hanging="360"/>
      </w:pPr>
      <w:rPr>
        <w:rFonts w:ascii="Georgia" w:eastAsia="Microsoft YaHei" w:hAnsi="Georgia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30BC6"/>
    <w:multiLevelType w:val="hybridMultilevel"/>
    <w:tmpl w:val="A0C8B3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64CD9"/>
    <w:multiLevelType w:val="hybridMultilevel"/>
    <w:tmpl w:val="E6F86DB4"/>
    <w:lvl w:ilvl="0" w:tplc="2FEA68D2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87" w:hanging="360"/>
      </w:pPr>
    </w:lvl>
    <w:lvl w:ilvl="2" w:tplc="0416001B" w:tentative="1">
      <w:start w:val="1"/>
      <w:numFmt w:val="lowerRoman"/>
      <w:lvlText w:val="%3."/>
      <w:lvlJc w:val="right"/>
      <w:pPr>
        <w:ind w:left="2207" w:hanging="180"/>
      </w:pPr>
    </w:lvl>
    <w:lvl w:ilvl="3" w:tplc="0416000F" w:tentative="1">
      <w:start w:val="1"/>
      <w:numFmt w:val="decimal"/>
      <w:lvlText w:val="%4."/>
      <w:lvlJc w:val="left"/>
      <w:pPr>
        <w:ind w:left="2927" w:hanging="360"/>
      </w:pPr>
    </w:lvl>
    <w:lvl w:ilvl="4" w:tplc="04160019" w:tentative="1">
      <w:start w:val="1"/>
      <w:numFmt w:val="lowerLetter"/>
      <w:lvlText w:val="%5."/>
      <w:lvlJc w:val="left"/>
      <w:pPr>
        <w:ind w:left="3647" w:hanging="360"/>
      </w:pPr>
    </w:lvl>
    <w:lvl w:ilvl="5" w:tplc="0416001B" w:tentative="1">
      <w:start w:val="1"/>
      <w:numFmt w:val="lowerRoman"/>
      <w:lvlText w:val="%6."/>
      <w:lvlJc w:val="right"/>
      <w:pPr>
        <w:ind w:left="4367" w:hanging="180"/>
      </w:pPr>
    </w:lvl>
    <w:lvl w:ilvl="6" w:tplc="0416000F" w:tentative="1">
      <w:start w:val="1"/>
      <w:numFmt w:val="decimal"/>
      <w:lvlText w:val="%7."/>
      <w:lvlJc w:val="left"/>
      <w:pPr>
        <w:ind w:left="5087" w:hanging="360"/>
      </w:pPr>
    </w:lvl>
    <w:lvl w:ilvl="7" w:tplc="04160019" w:tentative="1">
      <w:start w:val="1"/>
      <w:numFmt w:val="lowerLetter"/>
      <w:lvlText w:val="%8."/>
      <w:lvlJc w:val="left"/>
      <w:pPr>
        <w:ind w:left="5807" w:hanging="360"/>
      </w:pPr>
    </w:lvl>
    <w:lvl w:ilvl="8" w:tplc="041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3B43297D"/>
    <w:multiLevelType w:val="hybridMultilevel"/>
    <w:tmpl w:val="346446FC"/>
    <w:lvl w:ilvl="0" w:tplc="AB8CC0E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B5D"/>
    <w:multiLevelType w:val="hybridMultilevel"/>
    <w:tmpl w:val="75325B7E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4507"/>
    <w:multiLevelType w:val="hybridMultilevel"/>
    <w:tmpl w:val="56623DF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F0DBB"/>
    <w:multiLevelType w:val="multilevel"/>
    <w:tmpl w:val="1AF47A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9713D81"/>
    <w:multiLevelType w:val="hybridMultilevel"/>
    <w:tmpl w:val="9D9859F4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7CC6"/>
    <w:multiLevelType w:val="hybridMultilevel"/>
    <w:tmpl w:val="12E2BBCE"/>
    <w:lvl w:ilvl="0" w:tplc="AB8CC0E4">
      <w:start w:val="1"/>
      <w:numFmt w:val="bullet"/>
      <w:lvlText w:val="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523F0090"/>
    <w:multiLevelType w:val="hybridMultilevel"/>
    <w:tmpl w:val="1D5EDFCA"/>
    <w:lvl w:ilvl="0" w:tplc="940E8A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6E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2A1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0F4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442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C04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A5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EC6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8077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82C42"/>
    <w:multiLevelType w:val="hybridMultilevel"/>
    <w:tmpl w:val="58B0D45A"/>
    <w:lvl w:ilvl="0" w:tplc="7B1C51A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CB57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2D7D"/>
    <w:multiLevelType w:val="hybridMultilevel"/>
    <w:tmpl w:val="7E74CE9A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7C0A64"/>
    <w:multiLevelType w:val="hybridMultilevel"/>
    <w:tmpl w:val="F8BCDDC8"/>
    <w:lvl w:ilvl="0" w:tplc="E856E3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CD42D7C"/>
    <w:multiLevelType w:val="hybridMultilevel"/>
    <w:tmpl w:val="6D56DE04"/>
    <w:lvl w:ilvl="0" w:tplc="D9008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F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52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0F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C9C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76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6E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8F6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64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0"/>
  </w:num>
  <w:num w:numId="4">
    <w:abstractNumId w:val="13"/>
  </w:num>
  <w:num w:numId="5">
    <w:abstractNumId w:val="0"/>
  </w:num>
  <w:num w:numId="6">
    <w:abstractNumId w:val="12"/>
  </w:num>
  <w:num w:numId="7">
    <w:abstractNumId w:val="15"/>
  </w:num>
  <w:num w:numId="8">
    <w:abstractNumId w:val="21"/>
  </w:num>
  <w:num w:numId="9">
    <w:abstractNumId w:val="23"/>
  </w:num>
  <w:num w:numId="10">
    <w:abstractNumId w:val="26"/>
  </w:num>
  <w:num w:numId="11">
    <w:abstractNumId w:val="1"/>
  </w:num>
  <w:num w:numId="12">
    <w:abstractNumId w:val="24"/>
  </w:num>
  <w:num w:numId="13">
    <w:abstractNumId w:val="25"/>
  </w:num>
  <w:num w:numId="14">
    <w:abstractNumId w:val="7"/>
  </w:num>
  <w:num w:numId="15">
    <w:abstractNumId w:val="5"/>
  </w:num>
  <w:num w:numId="16">
    <w:abstractNumId w:val="11"/>
  </w:num>
  <w:num w:numId="17">
    <w:abstractNumId w:val="2"/>
  </w:num>
  <w:num w:numId="18">
    <w:abstractNumId w:val="18"/>
  </w:num>
  <w:num w:numId="19">
    <w:abstractNumId w:val="14"/>
  </w:num>
  <w:num w:numId="20">
    <w:abstractNumId w:val="20"/>
  </w:num>
  <w:num w:numId="21">
    <w:abstractNumId w:val="17"/>
  </w:num>
  <w:num w:numId="22">
    <w:abstractNumId w:val="4"/>
  </w:num>
  <w:num w:numId="23">
    <w:abstractNumId w:val="6"/>
  </w:num>
  <w:num w:numId="24">
    <w:abstractNumId w:val="3"/>
  </w:num>
  <w:num w:numId="25">
    <w:abstractNumId w:val="22"/>
  </w:num>
  <w:num w:numId="26">
    <w:abstractNumId w:val="16"/>
  </w:num>
  <w:num w:numId="27">
    <w:abstractNumId w:val="9"/>
  </w:num>
  <w:num w:numId="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2"/>
    <w:rsid w:val="000001DA"/>
    <w:rsid w:val="000009D3"/>
    <w:rsid w:val="0000157D"/>
    <w:rsid w:val="00001967"/>
    <w:rsid w:val="00002267"/>
    <w:rsid w:val="00002361"/>
    <w:rsid w:val="00002BB3"/>
    <w:rsid w:val="00002D79"/>
    <w:rsid w:val="0000301E"/>
    <w:rsid w:val="0000384C"/>
    <w:rsid w:val="00003BC4"/>
    <w:rsid w:val="00005088"/>
    <w:rsid w:val="0000565F"/>
    <w:rsid w:val="00006014"/>
    <w:rsid w:val="00006A21"/>
    <w:rsid w:val="00007023"/>
    <w:rsid w:val="000077AF"/>
    <w:rsid w:val="0001060C"/>
    <w:rsid w:val="00010E00"/>
    <w:rsid w:val="00012473"/>
    <w:rsid w:val="000124F7"/>
    <w:rsid w:val="0001312D"/>
    <w:rsid w:val="000165AD"/>
    <w:rsid w:val="00020E65"/>
    <w:rsid w:val="00021522"/>
    <w:rsid w:val="00021609"/>
    <w:rsid w:val="00021CAA"/>
    <w:rsid w:val="00021FE3"/>
    <w:rsid w:val="000223D5"/>
    <w:rsid w:val="00023691"/>
    <w:rsid w:val="000239F7"/>
    <w:rsid w:val="00023FBF"/>
    <w:rsid w:val="0002472E"/>
    <w:rsid w:val="000265E1"/>
    <w:rsid w:val="0002693F"/>
    <w:rsid w:val="000276C5"/>
    <w:rsid w:val="0003035C"/>
    <w:rsid w:val="00031820"/>
    <w:rsid w:val="00032CE1"/>
    <w:rsid w:val="00032EB3"/>
    <w:rsid w:val="00034114"/>
    <w:rsid w:val="00034DAB"/>
    <w:rsid w:val="0003622F"/>
    <w:rsid w:val="00036536"/>
    <w:rsid w:val="00036A5A"/>
    <w:rsid w:val="00037386"/>
    <w:rsid w:val="000376EC"/>
    <w:rsid w:val="00037811"/>
    <w:rsid w:val="00037B13"/>
    <w:rsid w:val="0004082B"/>
    <w:rsid w:val="00042095"/>
    <w:rsid w:val="000428E8"/>
    <w:rsid w:val="0004450D"/>
    <w:rsid w:val="00052678"/>
    <w:rsid w:val="00052973"/>
    <w:rsid w:val="000535EC"/>
    <w:rsid w:val="000553BD"/>
    <w:rsid w:val="0005564E"/>
    <w:rsid w:val="00056973"/>
    <w:rsid w:val="00057C24"/>
    <w:rsid w:val="00060413"/>
    <w:rsid w:val="00061768"/>
    <w:rsid w:val="00061EAF"/>
    <w:rsid w:val="00062BA0"/>
    <w:rsid w:val="00062FBC"/>
    <w:rsid w:val="0006307E"/>
    <w:rsid w:val="00063095"/>
    <w:rsid w:val="00063770"/>
    <w:rsid w:val="00063B90"/>
    <w:rsid w:val="00064221"/>
    <w:rsid w:val="00064E9E"/>
    <w:rsid w:val="000654A8"/>
    <w:rsid w:val="00065634"/>
    <w:rsid w:val="00066A9C"/>
    <w:rsid w:val="000670C8"/>
    <w:rsid w:val="00067269"/>
    <w:rsid w:val="000703B6"/>
    <w:rsid w:val="0007108C"/>
    <w:rsid w:val="000712EC"/>
    <w:rsid w:val="00071A32"/>
    <w:rsid w:val="000724C1"/>
    <w:rsid w:val="00072837"/>
    <w:rsid w:val="00073839"/>
    <w:rsid w:val="00073E90"/>
    <w:rsid w:val="00074410"/>
    <w:rsid w:val="00075589"/>
    <w:rsid w:val="0007580B"/>
    <w:rsid w:val="00075F0C"/>
    <w:rsid w:val="000768AE"/>
    <w:rsid w:val="0007766A"/>
    <w:rsid w:val="00077FC0"/>
    <w:rsid w:val="000801A9"/>
    <w:rsid w:val="000801D5"/>
    <w:rsid w:val="00080A6B"/>
    <w:rsid w:val="00081301"/>
    <w:rsid w:val="00081938"/>
    <w:rsid w:val="00082C20"/>
    <w:rsid w:val="000834B9"/>
    <w:rsid w:val="00083A1D"/>
    <w:rsid w:val="00085F41"/>
    <w:rsid w:val="00087620"/>
    <w:rsid w:val="00087C9F"/>
    <w:rsid w:val="00087F82"/>
    <w:rsid w:val="00090109"/>
    <w:rsid w:val="000906FB"/>
    <w:rsid w:val="0009098C"/>
    <w:rsid w:val="00090C8E"/>
    <w:rsid w:val="00091CFA"/>
    <w:rsid w:val="000920F6"/>
    <w:rsid w:val="00092130"/>
    <w:rsid w:val="00092C96"/>
    <w:rsid w:val="000939E6"/>
    <w:rsid w:val="00095304"/>
    <w:rsid w:val="00095C95"/>
    <w:rsid w:val="00096245"/>
    <w:rsid w:val="00097BEC"/>
    <w:rsid w:val="000A1364"/>
    <w:rsid w:val="000A18A4"/>
    <w:rsid w:val="000A1EC6"/>
    <w:rsid w:val="000A273D"/>
    <w:rsid w:val="000A3BD9"/>
    <w:rsid w:val="000A497B"/>
    <w:rsid w:val="000A4E01"/>
    <w:rsid w:val="000A4EB2"/>
    <w:rsid w:val="000A5588"/>
    <w:rsid w:val="000A582E"/>
    <w:rsid w:val="000A59ED"/>
    <w:rsid w:val="000A65C5"/>
    <w:rsid w:val="000A688F"/>
    <w:rsid w:val="000B0C87"/>
    <w:rsid w:val="000B1FF8"/>
    <w:rsid w:val="000B370B"/>
    <w:rsid w:val="000B587C"/>
    <w:rsid w:val="000B61EC"/>
    <w:rsid w:val="000B6F1A"/>
    <w:rsid w:val="000C0976"/>
    <w:rsid w:val="000C0FEF"/>
    <w:rsid w:val="000C1700"/>
    <w:rsid w:val="000C4FB3"/>
    <w:rsid w:val="000C56EE"/>
    <w:rsid w:val="000C5CB8"/>
    <w:rsid w:val="000C74C9"/>
    <w:rsid w:val="000C7AAB"/>
    <w:rsid w:val="000D0497"/>
    <w:rsid w:val="000D12F3"/>
    <w:rsid w:val="000D164E"/>
    <w:rsid w:val="000D1A87"/>
    <w:rsid w:val="000D20DB"/>
    <w:rsid w:val="000D2A36"/>
    <w:rsid w:val="000D5182"/>
    <w:rsid w:val="000D5355"/>
    <w:rsid w:val="000D656F"/>
    <w:rsid w:val="000D6A60"/>
    <w:rsid w:val="000D6E8D"/>
    <w:rsid w:val="000D705D"/>
    <w:rsid w:val="000D7AA7"/>
    <w:rsid w:val="000D7CC8"/>
    <w:rsid w:val="000E0630"/>
    <w:rsid w:val="000E2A59"/>
    <w:rsid w:val="000E2D59"/>
    <w:rsid w:val="000E3011"/>
    <w:rsid w:val="000E423E"/>
    <w:rsid w:val="000E4538"/>
    <w:rsid w:val="000E558A"/>
    <w:rsid w:val="000E5A82"/>
    <w:rsid w:val="000E633D"/>
    <w:rsid w:val="000E65E0"/>
    <w:rsid w:val="000E7D01"/>
    <w:rsid w:val="000F0E76"/>
    <w:rsid w:val="000F1061"/>
    <w:rsid w:val="000F214C"/>
    <w:rsid w:val="000F3E85"/>
    <w:rsid w:val="000F4181"/>
    <w:rsid w:val="000F5030"/>
    <w:rsid w:val="000F7B98"/>
    <w:rsid w:val="00100123"/>
    <w:rsid w:val="00101468"/>
    <w:rsid w:val="00101581"/>
    <w:rsid w:val="00102DEA"/>
    <w:rsid w:val="001033E1"/>
    <w:rsid w:val="00103469"/>
    <w:rsid w:val="00103D11"/>
    <w:rsid w:val="00105122"/>
    <w:rsid w:val="00105826"/>
    <w:rsid w:val="0011177D"/>
    <w:rsid w:val="001135AD"/>
    <w:rsid w:val="00114FB5"/>
    <w:rsid w:val="001162A4"/>
    <w:rsid w:val="001166AF"/>
    <w:rsid w:val="00117A22"/>
    <w:rsid w:val="0012072C"/>
    <w:rsid w:val="00120991"/>
    <w:rsid w:val="00120C75"/>
    <w:rsid w:val="00124C3C"/>
    <w:rsid w:val="00125A66"/>
    <w:rsid w:val="001265CE"/>
    <w:rsid w:val="001266F0"/>
    <w:rsid w:val="001270B0"/>
    <w:rsid w:val="001271C5"/>
    <w:rsid w:val="001276CD"/>
    <w:rsid w:val="00127FEF"/>
    <w:rsid w:val="0013009F"/>
    <w:rsid w:val="0013159D"/>
    <w:rsid w:val="00131F33"/>
    <w:rsid w:val="00132550"/>
    <w:rsid w:val="0013269F"/>
    <w:rsid w:val="0013322C"/>
    <w:rsid w:val="00133635"/>
    <w:rsid w:val="00133B53"/>
    <w:rsid w:val="00134315"/>
    <w:rsid w:val="0013433F"/>
    <w:rsid w:val="0013561B"/>
    <w:rsid w:val="00135E11"/>
    <w:rsid w:val="001361D3"/>
    <w:rsid w:val="00136940"/>
    <w:rsid w:val="00137438"/>
    <w:rsid w:val="00137DD2"/>
    <w:rsid w:val="001435E3"/>
    <w:rsid w:val="001442B5"/>
    <w:rsid w:val="00144AD3"/>
    <w:rsid w:val="0014580C"/>
    <w:rsid w:val="00145A94"/>
    <w:rsid w:val="00146276"/>
    <w:rsid w:val="00146DE4"/>
    <w:rsid w:val="001478FB"/>
    <w:rsid w:val="00150660"/>
    <w:rsid w:val="0015071A"/>
    <w:rsid w:val="00151017"/>
    <w:rsid w:val="001524E9"/>
    <w:rsid w:val="0015593B"/>
    <w:rsid w:val="00160D18"/>
    <w:rsid w:val="001615CE"/>
    <w:rsid w:val="00161848"/>
    <w:rsid w:val="00162891"/>
    <w:rsid w:val="00162C45"/>
    <w:rsid w:val="0016667C"/>
    <w:rsid w:val="001701F3"/>
    <w:rsid w:val="001712C5"/>
    <w:rsid w:val="00171DF2"/>
    <w:rsid w:val="00172681"/>
    <w:rsid w:val="001730F3"/>
    <w:rsid w:val="001747A6"/>
    <w:rsid w:val="00175684"/>
    <w:rsid w:val="00175F91"/>
    <w:rsid w:val="00175FDA"/>
    <w:rsid w:val="001779AA"/>
    <w:rsid w:val="00177A27"/>
    <w:rsid w:val="00177CE8"/>
    <w:rsid w:val="00180A65"/>
    <w:rsid w:val="001810D2"/>
    <w:rsid w:val="00181FEF"/>
    <w:rsid w:val="00182E84"/>
    <w:rsid w:val="0018311F"/>
    <w:rsid w:val="00183DCA"/>
    <w:rsid w:val="001842B8"/>
    <w:rsid w:val="00185A05"/>
    <w:rsid w:val="00185D32"/>
    <w:rsid w:val="001873B1"/>
    <w:rsid w:val="00191B3D"/>
    <w:rsid w:val="00192930"/>
    <w:rsid w:val="0019332E"/>
    <w:rsid w:val="00193DF0"/>
    <w:rsid w:val="001942D3"/>
    <w:rsid w:val="001944BE"/>
    <w:rsid w:val="00195949"/>
    <w:rsid w:val="001959CA"/>
    <w:rsid w:val="00195CC5"/>
    <w:rsid w:val="0019681E"/>
    <w:rsid w:val="001973FC"/>
    <w:rsid w:val="001A092F"/>
    <w:rsid w:val="001A2155"/>
    <w:rsid w:val="001A2948"/>
    <w:rsid w:val="001A2A2E"/>
    <w:rsid w:val="001A2BAE"/>
    <w:rsid w:val="001A30E8"/>
    <w:rsid w:val="001A3BD6"/>
    <w:rsid w:val="001A3D95"/>
    <w:rsid w:val="001A3E52"/>
    <w:rsid w:val="001A431D"/>
    <w:rsid w:val="001A4ED7"/>
    <w:rsid w:val="001A65CE"/>
    <w:rsid w:val="001A6BBE"/>
    <w:rsid w:val="001A762B"/>
    <w:rsid w:val="001A76FF"/>
    <w:rsid w:val="001B1793"/>
    <w:rsid w:val="001B1B9F"/>
    <w:rsid w:val="001B23D4"/>
    <w:rsid w:val="001B2FE7"/>
    <w:rsid w:val="001B3254"/>
    <w:rsid w:val="001B3B0C"/>
    <w:rsid w:val="001B3B52"/>
    <w:rsid w:val="001B450B"/>
    <w:rsid w:val="001B485B"/>
    <w:rsid w:val="001B4F3B"/>
    <w:rsid w:val="001B5D26"/>
    <w:rsid w:val="001B606F"/>
    <w:rsid w:val="001B6457"/>
    <w:rsid w:val="001B6DFE"/>
    <w:rsid w:val="001B77BB"/>
    <w:rsid w:val="001C0D4C"/>
    <w:rsid w:val="001C10BB"/>
    <w:rsid w:val="001C1396"/>
    <w:rsid w:val="001C15BE"/>
    <w:rsid w:val="001C2B69"/>
    <w:rsid w:val="001C33BC"/>
    <w:rsid w:val="001C3703"/>
    <w:rsid w:val="001C487A"/>
    <w:rsid w:val="001C4A26"/>
    <w:rsid w:val="001C4D9F"/>
    <w:rsid w:val="001C4E5C"/>
    <w:rsid w:val="001C4EBD"/>
    <w:rsid w:val="001C5616"/>
    <w:rsid w:val="001C5948"/>
    <w:rsid w:val="001C6363"/>
    <w:rsid w:val="001C6B6B"/>
    <w:rsid w:val="001D07DF"/>
    <w:rsid w:val="001D14B0"/>
    <w:rsid w:val="001D2A1E"/>
    <w:rsid w:val="001D337B"/>
    <w:rsid w:val="001D464B"/>
    <w:rsid w:val="001D535D"/>
    <w:rsid w:val="001D55EC"/>
    <w:rsid w:val="001D5AC9"/>
    <w:rsid w:val="001D6331"/>
    <w:rsid w:val="001D7992"/>
    <w:rsid w:val="001E13C7"/>
    <w:rsid w:val="001E221E"/>
    <w:rsid w:val="001E2EA8"/>
    <w:rsid w:val="001E3864"/>
    <w:rsid w:val="001E3A86"/>
    <w:rsid w:val="001F125D"/>
    <w:rsid w:val="001F1427"/>
    <w:rsid w:val="001F2167"/>
    <w:rsid w:val="001F50D5"/>
    <w:rsid w:val="001F56CA"/>
    <w:rsid w:val="001F5DCF"/>
    <w:rsid w:val="001F6433"/>
    <w:rsid w:val="001F65D2"/>
    <w:rsid w:val="001F6D9B"/>
    <w:rsid w:val="001F77E4"/>
    <w:rsid w:val="002021DA"/>
    <w:rsid w:val="00202BDF"/>
    <w:rsid w:val="00205A75"/>
    <w:rsid w:val="002068A9"/>
    <w:rsid w:val="002068F9"/>
    <w:rsid w:val="00206DEE"/>
    <w:rsid w:val="0020705A"/>
    <w:rsid w:val="00207244"/>
    <w:rsid w:val="00207A79"/>
    <w:rsid w:val="002103AE"/>
    <w:rsid w:val="002104B7"/>
    <w:rsid w:val="002107AA"/>
    <w:rsid w:val="0021181B"/>
    <w:rsid w:val="0021231D"/>
    <w:rsid w:val="00212E8C"/>
    <w:rsid w:val="00213770"/>
    <w:rsid w:val="00214106"/>
    <w:rsid w:val="002147B0"/>
    <w:rsid w:val="002151A2"/>
    <w:rsid w:val="00215A81"/>
    <w:rsid w:val="002172C5"/>
    <w:rsid w:val="00217E56"/>
    <w:rsid w:val="00220AFB"/>
    <w:rsid w:val="00221184"/>
    <w:rsid w:val="002218B0"/>
    <w:rsid w:val="00221B9A"/>
    <w:rsid w:val="00222177"/>
    <w:rsid w:val="00223462"/>
    <w:rsid w:val="00223878"/>
    <w:rsid w:val="00225A21"/>
    <w:rsid w:val="00225C42"/>
    <w:rsid w:val="00226435"/>
    <w:rsid w:val="00230046"/>
    <w:rsid w:val="002304DB"/>
    <w:rsid w:val="00230509"/>
    <w:rsid w:val="00231646"/>
    <w:rsid w:val="00231E97"/>
    <w:rsid w:val="00232411"/>
    <w:rsid w:val="002332F0"/>
    <w:rsid w:val="0023367C"/>
    <w:rsid w:val="00234C8F"/>
    <w:rsid w:val="0023603E"/>
    <w:rsid w:val="00236310"/>
    <w:rsid w:val="00237DEB"/>
    <w:rsid w:val="00240180"/>
    <w:rsid w:val="00243A6B"/>
    <w:rsid w:val="0024493F"/>
    <w:rsid w:val="00245528"/>
    <w:rsid w:val="00245FAA"/>
    <w:rsid w:val="002460AE"/>
    <w:rsid w:val="0024623E"/>
    <w:rsid w:val="00247556"/>
    <w:rsid w:val="00247705"/>
    <w:rsid w:val="00250661"/>
    <w:rsid w:val="0025076C"/>
    <w:rsid w:val="00251783"/>
    <w:rsid w:val="00252B39"/>
    <w:rsid w:val="00252DA3"/>
    <w:rsid w:val="00253777"/>
    <w:rsid w:val="00254263"/>
    <w:rsid w:val="0025559C"/>
    <w:rsid w:val="002563DF"/>
    <w:rsid w:val="00257AE1"/>
    <w:rsid w:val="002608B5"/>
    <w:rsid w:val="00260CC1"/>
    <w:rsid w:val="00261463"/>
    <w:rsid w:val="002616A7"/>
    <w:rsid w:val="002629FD"/>
    <w:rsid w:val="00265011"/>
    <w:rsid w:val="0026582B"/>
    <w:rsid w:val="00265D8B"/>
    <w:rsid w:val="00265F9C"/>
    <w:rsid w:val="00266FBD"/>
    <w:rsid w:val="00270AB4"/>
    <w:rsid w:val="00270B55"/>
    <w:rsid w:val="0027117E"/>
    <w:rsid w:val="0027128E"/>
    <w:rsid w:val="00271D76"/>
    <w:rsid w:val="002720F4"/>
    <w:rsid w:val="00272748"/>
    <w:rsid w:val="002730D1"/>
    <w:rsid w:val="002744A3"/>
    <w:rsid w:val="00274980"/>
    <w:rsid w:val="00274C08"/>
    <w:rsid w:val="002765F8"/>
    <w:rsid w:val="00276809"/>
    <w:rsid w:val="00277750"/>
    <w:rsid w:val="00277DB4"/>
    <w:rsid w:val="002806B9"/>
    <w:rsid w:val="00280B41"/>
    <w:rsid w:val="00280D6F"/>
    <w:rsid w:val="00282721"/>
    <w:rsid w:val="00282765"/>
    <w:rsid w:val="00283279"/>
    <w:rsid w:val="00283731"/>
    <w:rsid w:val="002846B2"/>
    <w:rsid w:val="00284FEC"/>
    <w:rsid w:val="00286C59"/>
    <w:rsid w:val="00286D10"/>
    <w:rsid w:val="0028713A"/>
    <w:rsid w:val="00287990"/>
    <w:rsid w:val="00290C38"/>
    <w:rsid w:val="0029154F"/>
    <w:rsid w:val="00291959"/>
    <w:rsid w:val="002922D9"/>
    <w:rsid w:val="00292549"/>
    <w:rsid w:val="0029289F"/>
    <w:rsid w:val="0029310B"/>
    <w:rsid w:val="00294B3E"/>
    <w:rsid w:val="0029568D"/>
    <w:rsid w:val="00296093"/>
    <w:rsid w:val="00296740"/>
    <w:rsid w:val="00296CCD"/>
    <w:rsid w:val="002974CB"/>
    <w:rsid w:val="00297E2E"/>
    <w:rsid w:val="002A0ADC"/>
    <w:rsid w:val="002A3914"/>
    <w:rsid w:val="002A47CF"/>
    <w:rsid w:val="002A58FD"/>
    <w:rsid w:val="002A7363"/>
    <w:rsid w:val="002A75EC"/>
    <w:rsid w:val="002B020D"/>
    <w:rsid w:val="002B1DD1"/>
    <w:rsid w:val="002B23FF"/>
    <w:rsid w:val="002B3217"/>
    <w:rsid w:val="002B3232"/>
    <w:rsid w:val="002B3BB0"/>
    <w:rsid w:val="002B3EAB"/>
    <w:rsid w:val="002B4F8E"/>
    <w:rsid w:val="002B522E"/>
    <w:rsid w:val="002B5A3F"/>
    <w:rsid w:val="002B60E8"/>
    <w:rsid w:val="002B7D8D"/>
    <w:rsid w:val="002B7F21"/>
    <w:rsid w:val="002C0A68"/>
    <w:rsid w:val="002C0AB4"/>
    <w:rsid w:val="002C137B"/>
    <w:rsid w:val="002C1F09"/>
    <w:rsid w:val="002C202D"/>
    <w:rsid w:val="002C2826"/>
    <w:rsid w:val="002C328A"/>
    <w:rsid w:val="002C4A3B"/>
    <w:rsid w:val="002C4F9A"/>
    <w:rsid w:val="002C54BA"/>
    <w:rsid w:val="002C5A8C"/>
    <w:rsid w:val="002C5E38"/>
    <w:rsid w:val="002C6CD5"/>
    <w:rsid w:val="002C6FE0"/>
    <w:rsid w:val="002C77D8"/>
    <w:rsid w:val="002D12A5"/>
    <w:rsid w:val="002D1440"/>
    <w:rsid w:val="002D27EE"/>
    <w:rsid w:val="002D4087"/>
    <w:rsid w:val="002D4A7D"/>
    <w:rsid w:val="002D5378"/>
    <w:rsid w:val="002D6B40"/>
    <w:rsid w:val="002D6BB0"/>
    <w:rsid w:val="002D6BE6"/>
    <w:rsid w:val="002E03EC"/>
    <w:rsid w:val="002E041D"/>
    <w:rsid w:val="002E0C12"/>
    <w:rsid w:val="002E220A"/>
    <w:rsid w:val="002E24FF"/>
    <w:rsid w:val="002E2F2F"/>
    <w:rsid w:val="002E2F5D"/>
    <w:rsid w:val="002E3452"/>
    <w:rsid w:val="002E4D13"/>
    <w:rsid w:val="002E5098"/>
    <w:rsid w:val="002E6290"/>
    <w:rsid w:val="002E6C93"/>
    <w:rsid w:val="002E6CA1"/>
    <w:rsid w:val="002E77AE"/>
    <w:rsid w:val="002E7863"/>
    <w:rsid w:val="002E7C5A"/>
    <w:rsid w:val="002E7CA7"/>
    <w:rsid w:val="002F119C"/>
    <w:rsid w:val="002F17D8"/>
    <w:rsid w:val="002F1D68"/>
    <w:rsid w:val="002F2F87"/>
    <w:rsid w:val="002F3CC7"/>
    <w:rsid w:val="002F52F9"/>
    <w:rsid w:val="002F5B9B"/>
    <w:rsid w:val="002F6014"/>
    <w:rsid w:val="002F6156"/>
    <w:rsid w:val="002F6C5B"/>
    <w:rsid w:val="00300B59"/>
    <w:rsid w:val="00301A9F"/>
    <w:rsid w:val="00301C84"/>
    <w:rsid w:val="00301D13"/>
    <w:rsid w:val="0030272A"/>
    <w:rsid w:val="00302EA4"/>
    <w:rsid w:val="003030FD"/>
    <w:rsid w:val="0030349F"/>
    <w:rsid w:val="003041F3"/>
    <w:rsid w:val="00304A60"/>
    <w:rsid w:val="00305544"/>
    <w:rsid w:val="00305681"/>
    <w:rsid w:val="00305810"/>
    <w:rsid w:val="003065BB"/>
    <w:rsid w:val="00306B97"/>
    <w:rsid w:val="00306FF5"/>
    <w:rsid w:val="00307E2F"/>
    <w:rsid w:val="003106E6"/>
    <w:rsid w:val="00312947"/>
    <w:rsid w:val="0031352C"/>
    <w:rsid w:val="0031399F"/>
    <w:rsid w:val="00313D73"/>
    <w:rsid w:val="0031513F"/>
    <w:rsid w:val="00315A6F"/>
    <w:rsid w:val="00315AB3"/>
    <w:rsid w:val="003163E2"/>
    <w:rsid w:val="00316998"/>
    <w:rsid w:val="0031724B"/>
    <w:rsid w:val="00317FC7"/>
    <w:rsid w:val="00320020"/>
    <w:rsid w:val="00320707"/>
    <w:rsid w:val="00320DDC"/>
    <w:rsid w:val="00321189"/>
    <w:rsid w:val="0032129E"/>
    <w:rsid w:val="00321461"/>
    <w:rsid w:val="00321EA6"/>
    <w:rsid w:val="0032283E"/>
    <w:rsid w:val="00322A80"/>
    <w:rsid w:val="003249E3"/>
    <w:rsid w:val="00325E67"/>
    <w:rsid w:val="00326000"/>
    <w:rsid w:val="003266C4"/>
    <w:rsid w:val="00327AB0"/>
    <w:rsid w:val="003303B3"/>
    <w:rsid w:val="00330D0C"/>
    <w:rsid w:val="003329E8"/>
    <w:rsid w:val="00332AC9"/>
    <w:rsid w:val="0033372E"/>
    <w:rsid w:val="003344F2"/>
    <w:rsid w:val="0033482E"/>
    <w:rsid w:val="00334DDA"/>
    <w:rsid w:val="00335D88"/>
    <w:rsid w:val="0033615D"/>
    <w:rsid w:val="0033655C"/>
    <w:rsid w:val="00337FAD"/>
    <w:rsid w:val="00340A5D"/>
    <w:rsid w:val="003418BD"/>
    <w:rsid w:val="00341C6E"/>
    <w:rsid w:val="00343624"/>
    <w:rsid w:val="003439B6"/>
    <w:rsid w:val="0034566A"/>
    <w:rsid w:val="00345AA9"/>
    <w:rsid w:val="00347262"/>
    <w:rsid w:val="00351F60"/>
    <w:rsid w:val="00352E55"/>
    <w:rsid w:val="00353516"/>
    <w:rsid w:val="00354999"/>
    <w:rsid w:val="00355A03"/>
    <w:rsid w:val="00355C31"/>
    <w:rsid w:val="00356D09"/>
    <w:rsid w:val="00361641"/>
    <w:rsid w:val="00361699"/>
    <w:rsid w:val="00361B9A"/>
    <w:rsid w:val="00363F6B"/>
    <w:rsid w:val="00365337"/>
    <w:rsid w:val="00366680"/>
    <w:rsid w:val="00366C33"/>
    <w:rsid w:val="0037172F"/>
    <w:rsid w:val="00371AF0"/>
    <w:rsid w:val="0037209F"/>
    <w:rsid w:val="00373199"/>
    <w:rsid w:val="00374673"/>
    <w:rsid w:val="00374976"/>
    <w:rsid w:val="00375686"/>
    <w:rsid w:val="0037598A"/>
    <w:rsid w:val="00375BA6"/>
    <w:rsid w:val="003765DA"/>
    <w:rsid w:val="00376786"/>
    <w:rsid w:val="00376CBF"/>
    <w:rsid w:val="00377FBD"/>
    <w:rsid w:val="0038121D"/>
    <w:rsid w:val="0038228C"/>
    <w:rsid w:val="00382323"/>
    <w:rsid w:val="003835D1"/>
    <w:rsid w:val="00384839"/>
    <w:rsid w:val="0038522C"/>
    <w:rsid w:val="0038760E"/>
    <w:rsid w:val="0038789C"/>
    <w:rsid w:val="00387FE0"/>
    <w:rsid w:val="00391D15"/>
    <w:rsid w:val="00391DAD"/>
    <w:rsid w:val="00391E8E"/>
    <w:rsid w:val="00392390"/>
    <w:rsid w:val="0039256B"/>
    <w:rsid w:val="0039285C"/>
    <w:rsid w:val="00392887"/>
    <w:rsid w:val="00392BB7"/>
    <w:rsid w:val="00393CE2"/>
    <w:rsid w:val="00397CCE"/>
    <w:rsid w:val="003A0D7E"/>
    <w:rsid w:val="003A2117"/>
    <w:rsid w:val="003A2440"/>
    <w:rsid w:val="003A25EA"/>
    <w:rsid w:val="003A25F4"/>
    <w:rsid w:val="003A2811"/>
    <w:rsid w:val="003A36BD"/>
    <w:rsid w:val="003A529F"/>
    <w:rsid w:val="003A666B"/>
    <w:rsid w:val="003A6F24"/>
    <w:rsid w:val="003B07E0"/>
    <w:rsid w:val="003B11E5"/>
    <w:rsid w:val="003B1560"/>
    <w:rsid w:val="003B237A"/>
    <w:rsid w:val="003B38FA"/>
    <w:rsid w:val="003B45E9"/>
    <w:rsid w:val="003B481E"/>
    <w:rsid w:val="003B527F"/>
    <w:rsid w:val="003B5504"/>
    <w:rsid w:val="003B573E"/>
    <w:rsid w:val="003B7ECC"/>
    <w:rsid w:val="003C0723"/>
    <w:rsid w:val="003C1491"/>
    <w:rsid w:val="003C2956"/>
    <w:rsid w:val="003C4278"/>
    <w:rsid w:val="003C4BCF"/>
    <w:rsid w:val="003C5B2A"/>
    <w:rsid w:val="003C644E"/>
    <w:rsid w:val="003C658A"/>
    <w:rsid w:val="003C7C23"/>
    <w:rsid w:val="003D036C"/>
    <w:rsid w:val="003D1FE1"/>
    <w:rsid w:val="003D2B02"/>
    <w:rsid w:val="003D78B1"/>
    <w:rsid w:val="003E019D"/>
    <w:rsid w:val="003E230F"/>
    <w:rsid w:val="003E24A7"/>
    <w:rsid w:val="003E2C2F"/>
    <w:rsid w:val="003E3263"/>
    <w:rsid w:val="003E3859"/>
    <w:rsid w:val="003E4109"/>
    <w:rsid w:val="003E4F10"/>
    <w:rsid w:val="003E6B4B"/>
    <w:rsid w:val="003F0352"/>
    <w:rsid w:val="003F0597"/>
    <w:rsid w:val="003F0F58"/>
    <w:rsid w:val="003F1834"/>
    <w:rsid w:val="003F2F5A"/>
    <w:rsid w:val="003F2F69"/>
    <w:rsid w:val="003F32E9"/>
    <w:rsid w:val="003F3D42"/>
    <w:rsid w:val="003F3DA3"/>
    <w:rsid w:val="003F3F23"/>
    <w:rsid w:val="003F4961"/>
    <w:rsid w:val="003F551B"/>
    <w:rsid w:val="003F5A14"/>
    <w:rsid w:val="003F5F66"/>
    <w:rsid w:val="003F6007"/>
    <w:rsid w:val="003F6391"/>
    <w:rsid w:val="003F7272"/>
    <w:rsid w:val="003F767A"/>
    <w:rsid w:val="003F7784"/>
    <w:rsid w:val="004001BB"/>
    <w:rsid w:val="00400D99"/>
    <w:rsid w:val="004034DA"/>
    <w:rsid w:val="00404142"/>
    <w:rsid w:val="00405EDD"/>
    <w:rsid w:val="00405F67"/>
    <w:rsid w:val="0040781C"/>
    <w:rsid w:val="004139C8"/>
    <w:rsid w:val="00413A5C"/>
    <w:rsid w:val="004153BA"/>
    <w:rsid w:val="004173B1"/>
    <w:rsid w:val="00417A93"/>
    <w:rsid w:val="00417FF2"/>
    <w:rsid w:val="00420391"/>
    <w:rsid w:val="004207EF"/>
    <w:rsid w:val="00421B59"/>
    <w:rsid w:val="00421DC1"/>
    <w:rsid w:val="00422930"/>
    <w:rsid w:val="00423140"/>
    <w:rsid w:val="004262F5"/>
    <w:rsid w:val="004270AE"/>
    <w:rsid w:val="004274E3"/>
    <w:rsid w:val="004302A9"/>
    <w:rsid w:val="004304AC"/>
    <w:rsid w:val="004306E9"/>
    <w:rsid w:val="00430903"/>
    <w:rsid w:val="00430E23"/>
    <w:rsid w:val="00430F82"/>
    <w:rsid w:val="00430FB9"/>
    <w:rsid w:val="00431150"/>
    <w:rsid w:val="00431403"/>
    <w:rsid w:val="004318AA"/>
    <w:rsid w:val="00431CD4"/>
    <w:rsid w:val="004326A9"/>
    <w:rsid w:val="004359E0"/>
    <w:rsid w:val="00435A08"/>
    <w:rsid w:val="00437DAC"/>
    <w:rsid w:val="004406F3"/>
    <w:rsid w:val="00440814"/>
    <w:rsid w:val="00440E9D"/>
    <w:rsid w:val="00441956"/>
    <w:rsid w:val="00443253"/>
    <w:rsid w:val="00446B2E"/>
    <w:rsid w:val="00447230"/>
    <w:rsid w:val="00450AF9"/>
    <w:rsid w:val="0045124A"/>
    <w:rsid w:val="00452395"/>
    <w:rsid w:val="004530C3"/>
    <w:rsid w:val="00454182"/>
    <w:rsid w:val="00454829"/>
    <w:rsid w:val="00455104"/>
    <w:rsid w:val="004555D9"/>
    <w:rsid w:val="00455F39"/>
    <w:rsid w:val="004560E6"/>
    <w:rsid w:val="00456518"/>
    <w:rsid w:val="00457A22"/>
    <w:rsid w:val="00457B5D"/>
    <w:rsid w:val="00457F6E"/>
    <w:rsid w:val="00460357"/>
    <w:rsid w:val="00460864"/>
    <w:rsid w:val="0046134C"/>
    <w:rsid w:val="00461365"/>
    <w:rsid w:val="00461B1E"/>
    <w:rsid w:val="00461BDA"/>
    <w:rsid w:val="00461DEA"/>
    <w:rsid w:val="00462378"/>
    <w:rsid w:val="0046352A"/>
    <w:rsid w:val="0046353E"/>
    <w:rsid w:val="004636FD"/>
    <w:rsid w:val="00464040"/>
    <w:rsid w:val="0046451A"/>
    <w:rsid w:val="0046627A"/>
    <w:rsid w:val="00466797"/>
    <w:rsid w:val="00466DB7"/>
    <w:rsid w:val="00467384"/>
    <w:rsid w:val="00470811"/>
    <w:rsid w:val="00470EB9"/>
    <w:rsid w:val="00471E23"/>
    <w:rsid w:val="0047218E"/>
    <w:rsid w:val="004729B7"/>
    <w:rsid w:val="004729BC"/>
    <w:rsid w:val="004737B5"/>
    <w:rsid w:val="0047387A"/>
    <w:rsid w:val="00473E4D"/>
    <w:rsid w:val="0047487F"/>
    <w:rsid w:val="00475054"/>
    <w:rsid w:val="00476D94"/>
    <w:rsid w:val="00477D52"/>
    <w:rsid w:val="00480953"/>
    <w:rsid w:val="00481295"/>
    <w:rsid w:val="00481B8A"/>
    <w:rsid w:val="00482469"/>
    <w:rsid w:val="00482C49"/>
    <w:rsid w:val="00482E71"/>
    <w:rsid w:val="00482EE4"/>
    <w:rsid w:val="00483524"/>
    <w:rsid w:val="00484C01"/>
    <w:rsid w:val="0048513C"/>
    <w:rsid w:val="004858AA"/>
    <w:rsid w:val="00486045"/>
    <w:rsid w:val="00487C05"/>
    <w:rsid w:val="0049037E"/>
    <w:rsid w:val="00490E9A"/>
    <w:rsid w:val="00491608"/>
    <w:rsid w:val="00491C80"/>
    <w:rsid w:val="00492AA0"/>
    <w:rsid w:val="00494568"/>
    <w:rsid w:val="00495F7E"/>
    <w:rsid w:val="004962DF"/>
    <w:rsid w:val="004967DA"/>
    <w:rsid w:val="004A060C"/>
    <w:rsid w:val="004A0C2C"/>
    <w:rsid w:val="004A150B"/>
    <w:rsid w:val="004A190E"/>
    <w:rsid w:val="004A1F99"/>
    <w:rsid w:val="004A2413"/>
    <w:rsid w:val="004A2988"/>
    <w:rsid w:val="004A2C40"/>
    <w:rsid w:val="004A35A3"/>
    <w:rsid w:val="004A4219"/>
    <w:rsid w:val="004A4624"/>
    <w:rsid w:val="004A62CE"/>
    <w:rsid w:val="004A676D"/>
    <w:rsid w:val="004A6895"/>
    <w:rsid w:val="004A6DCF"/>
    <w:rsid w:val="004A6E6D"/>
    <w:rsid w:val="004B0974"/>
    <w:rsid w:val="004B0E8B"/>
    <w:rsid w:val="004B1288"/>
    <w:rsid w:val="004B12A7"/>
    <w:rsid w:val="004B2B8C"/>
    <w:rsid w:val="004B3EBA"/>
    <w:rsid w:val="004B3F49"/>
    <w:rsid w:val="004B59DC"/>
    <w:rsid w:val="004B6362"/>
    <w:rsid w:val="004B7160"/>
    <w:rsid w:val="004B7414"/>
    <w:rsid w:val="004B7D59"/>
    <w:rsid w:val="004B7FFC"/>
    <w:rsid w:val="004C099E"/>
    <w:rsid w:val="004C1B2F"/>
    <w:rsid w:val="004C1DF8"/>
    <w:rsid w:val="004C1FD9"/>
    <w:rsid w:val="004C205E"/>
    <w:rsid w:val="004C26EE"/>
    <w:rsid w:val="004C2FAA"/>
    <w:rsid w:val="004C3843"/>
    <w:rsid w:val="004C387C"/>
    <w:rsid w:val="004C3AFE"/>
    <w:rsid w:val="004C3B94"/>
    <w:rsid w:val="004C4731"/>
    <w:rsid w:val="004C4C73"/>
    <w:rsid w:val="004C6C00"/>
    <w:rsid w:val="004C6CBB"/>
    <w:rsid w:val="004C723D"/>
    <w:rsid w:val="004C7631"/>
    <w:rsid w:val="004D122D"/>
    <w:rsid w:val="004D21B5"/>
    <w:rsid w:val="004D39C4"/>
    <w:rsid w:val="004D3E58"/>
    <w:rsid w:val="004D447D"/>
    <w:rsid w:val="004D5508"/>
    <w:rsid w:val="004D5B11"/>
    <w:rsid w:val="004D63DD"/>
    <w:rsid w:val="004D6A96"/>
    <w:rsid w:val="004D717E"/>
    <w:rsid w:val="004D764B"/>
    <w:rsid w:val="004E0553"/>
    <w:rsid w:val="004E071F"/>
    <w:rsid w:val="004E1009"/>
    <w:rsid w:val="004E1145"/>
    <w:rsid w:val="004E15B6"/>
    <w:rsid w:val="004E1880"/>
    <w:rsid w:val="004E1BCF"/>
    <w:rsid w:val="004E3C10"/>
    <w:rsid w:val="004E3C79"/>
    <w:rsid w:val="004E5069"/>
    <w:rsid w:val="004E5DAE"/>
    <w:rsid w:val="004E6FF1"/>
    <w:rsid w:val="004E744C"/>
    <w:rsid w:val="004F1048"/>
    <w:rsid w:val="004F23D8"/>
    <w:rsid w:val="004F2AC4"/>
    <w:rsid w:val="004F430A"/>
    <w:rsid w:val="004F47DA"/>
    <w:rsid w:val="004F5AC1"/>
    <w:rsid w:val="004F5B25"/>
    <w:rsid w:val="004F5B67"/>
    <w:rsid w:val="004F64E3"/>
    <w:rsid w:val="004F686F"/>
    <w:rsid w:val="004F68F4"/>
    <w:rsid w:val="004F7C71"/>
    <w:rsid w:val="004F7E4C"/>
    <w:rsid w:val="005001AF"/>
    <w:rsid w:val="005008E2"/>
    <w:rsid w:val="00500B40"/>
    <w:rsid w:val="005011EC"/>
    <w:rsid w:val="005014FB"/>
    <w:rsid w:val="005015D4"/>
    <w:rsid w:val="00502128"/>
    <w:rsid w:val="00502598"/>
    <w:rsid w:val="005055AA"/>
    <w:rsid w:val="0050628B"/>
    <w:rsid w:val="005108ED"/>
    <w:rsid w:val="00510C7E"/>
    <w:rsid w:val="005122FE"/>
    <w:rsid w:val="00512EE0"/>
    <w:rsid w:val="00513288"/>
    <w:rsid w:val="00513928"/>
    <w:rsid w:val="005139B4"/>
    <w:rsid w:val="0051490D"/>
    <w:rsid w:val="00515946"/>
    <w:rsid w:val="00515D51"/>
    <w:rsid w:val="00515E24"/>
    <w:rsid w:val="005169DF"/>
    <w:rsid w:val="00516CE0"/>
    <w:rsid w:val="005210D9"/>
    <w:rsid w:val="00521C8F"/>
    <w:rsid w:val="0052371A"/>
    <w:rsid w:val="005243CE"/>
    <w:rsid w:val="00524CCE"/>
    <w:rsid w:val="005251F2"/>
    <w:rsid w:val="0052608B"/>
    <w:rsid w:val="0052641C"/>
    <w:rsid w:val="00527309"/>
    <w:rsid w:val="00527AED"/>
    <w:rsid w:val="00533969"/>
    <w:rsid w:val="0053544D"/>
    <w:rsid w:val="00536831"/>
    <w:rsid w:val="00536D52"/>
    <w:rsid w:val="00541805"/>
    <w:rsid w:val="00541C0D"/>
    <w:rsid w:val="00543678"/>
    <w:rsid w:val="005436F7"/>
    <w:rsid w:val="00543DBF"/>
    <w:rsid w:val="00543F4E"/>
    <w:rsid w:val="0054416C"/>
    <w:rsid w:val="005441F1"/>
    <w:rsid w:val="00544CD4"/>
    <w:rsid w:val="00545376"/>
    <w:rsid w:val="00545782"/>
    <w:rsid w:val="00545A0E"/>
    <w:rsid w:val="00545C03"/>
    <w:rsid w:val="0054644E"/>
    <w:rsid w:val="005472E5"/>
    <w:rsid w:val="005474AF"/>
    <w:rsid w:val="00547D0D"/>
    <w:rsid w:val="00550F53"/>
    <w:rsid w:val="00551D07"/>
    <w:rsid w:val="00552A98"/>
    <w:rsid w:val="00552E83"/>
    <w:rsid w:val="00553A87"/>
    <w:rsid w:val="00554A30"/>
    <w:rsid w:val="00554B50"/>
    <w:rsid w:val="00554CFC"/>
    <w:rsid w:val="00554F46"/>
    <w:rsid w:val="00555A74"/>
    <w:rsid w:val="005562FF"/>
    <w:rsid w:val="00556870"/>
    <w:rsid w:val="00556A41"/>
    <w:rsid w:val="0055761B"/>
    <w:rsid w:val="00560059"/>
    <w:rsid w:val="0056068D"/>
    <w:rsid w:val="00561990"/>
    <w:rsid w:val="00563206"/>
    <w:rsid w:val="00563385"/>
    <w:rsid w:val="00563904"/>
    <w:rsid w:val="00563F8C"/>
    <w:rsid w:val="005642F8"/>
    <w:rsid w:val="00564D8F"/>
    <w:rsid w:val="00565937"/>
    <w:rsid w:val="0056603E"/>
    <w:rsid w:val="005665DD"/>
    <w:rsid w:val="00570F05"/>
    <w:rsid w:val="00571C42"/>
    <w:rsid w:val="00571E17"/>
    <w:rsid w:val="005729B3"/>
    <w:rsid w:val="00572C9C"/>
    <w:rsid w:val="005730C0"/>
    <w:rsid w:val="005737F5"/>
    <w:rsid w:val="005743F0"/>
    <w:rsid w:val="005751AD"/>
    <w:rsid w:val="005777D0"/>
    <w:rsid w:val="00580A3C"/>
    <w:rsid w:val="00581404"/>
    <w:rsid w:val="00581720"/>
    <w:rsid w:val="00581AB8"/>
    <w:rsid w:val="00581AD2"/>
    <w:rsid w:val="00581BCB"/>
    <w:rsid w:val="00582079"/>
    <w:rsid w:val="0058278A"/>
    <w:rsid w:val="00582C83"/>
    <w:rsid w:val="005831A0"/>
    <w:rsid w:val="005834FD"/>
    <w:rsid w:val="005836E2"/>
    <w:rsid w:val="0058442E"/>
    <w:rsid w:val="00584BE4"/>
    <w:rsid w:val="00586220"/>
    <w:rsid w:val="00586543"/>
    <w:rsid w:val="005865AF"/>
    <w:rsid w:val="0059032E"/>
    <w:rsid w:val="005904B9"/>
    <w:rsid w:val="00590BC1"/>
    <w:rsid w:val="00591047"/>
    <w:rsid w:val="005924BD"/>
    <w:rsid w:val="00592D13"/>
    <w:rsid w:val="005942A0"/>
    <w:rsid w:val="00596298"/>
    <w:rsid w:val="00596F26"/>
    <w:rsid w:val="00597418"/>
    <w:rsid w:val="00597A6E"/>
    <w:rsid w:val="00597CBE"/>
    <w:rsid w:val="005A0CAF"/>
    <w:rsid w:val="005A1049"/>
    <w:rsid w:val="005A250C"/>
    <w:rsid w:val="005A2C6B"/>
    <w:rsid w:val="005A3301"/>
    <w:rsid w:val="005A43B8"/>
    <w:rsid w:val="005A6064"/>
    <w:rsid w:val="005A67A5"/>
    <w:rsid w:val="005A7A39"/>
    <w:rsid w:val="005A7C0E"/>
    <w:rsid w:val="005B09A6"/>
    <w:rsid w:val="005B0E2A"/>
    <w:rsid w:val="005B16EC"/>
    <w:rsid w:val="005B17FD"/>
    <w:rsid w:val="005B296C"/>
    <w:rsid w:val="005B2F81"/>
    <w:rsid w:val="005B5E36"/>
    <w:rsid w:val="005B600B"/>
    <w:rsid w:val="005B7C9F"/>
    <w:rsid w:val="005C0B16"/>
    <w:rsid w:val="005C3947"/>
    <w:rsid w:val="005C3B90"/>
    <w:rsid w:val="005C520B"/>
    <w:rsid w:val="005C592E"/>
    <w:rsid w:val="005C5D48"/>
    <w:rsid w:val="005C6276"/>
    <w:rsid w:val="005C65B7"/>
    <w:rsid w:val="005C6DDA"/>
    <w:rsid w:val="005C7DD0"/>
    <w:rsid w:val="005C7F81"/>
    <w:rsid w:val="005D0DC2"/>
    <w:rsid w:val="005D164E"/>
    <w:rsid w:val="005D1C4B"/>
    <w:rsid w:val="005D2413"/>
    <w:rsid w:val="005D30B8"/>
    <w:rsid w:val="005D3211"/>
    <w:rsid w:val="005D356E"/>
    <w:rsid w:val="005D3786"/>
    <w:rsid w:val="005D3EB4"/>
    <w:rsid w:val="005D4885"/>
    <w:rsid w:val="005D4D52"/>
    <w:rsid w:val="005D5A1E"/>
    <w:rsid w:val="005D7143"/>
    <w:rsid w:val="005D7228"/>
    <w:rsid w:val="005E0006"/>
    <w:rsid w:val="005E244A"/>
    <w:rsid w:val="005E2C78"/>
    <w:rsid w:val="005E2D49"/>
    <w:rsid w:val="005E3A3C"/>
    <w:rsid w:val="005E52F2"/>
    <w:rsid w:val="005E59AA"/>
    <w:rsid w:val="005E5A98"/>
    <w:rsid w:val="005E677D"/>
    <w:rsid w:val="005E7259"/>
    <w:rsid w:val="005E7FFE"/>
    <w:rsid w:val="005F0042"/>
    <w:rsid w:val="005F16A1"/>
    <w:rsid w:val="005F1F2E"/>
    <w:rsid w:val="005F21EA"/>
    <w:rsid w:val="005F3548"/>
    <w:rsid w:val="005F3BD6"/>
    <w:rsid w:val="005F442B"/>
    <w:rsid w:val="005F4BB6"/>
    <w:rsid w:val="005F5825"/>
    <w:rsid w:val="005F5F15"/>
    <w:rsid w:val="005F6505"/>
    <w:rsid w:val="005F6C6C"/>
    <w:rsid w:val="005F6F70"/>
    <w:rsid w:val="005F7EC6"/>
    <w:rsid w:val="005F7F7F"/>
    <w:rsid w:val="00600C7E"/>
    <w:rsid w:val="00600E91"/>
    <w:rsid w:val="0060259F"/>
    <w:rsid w:val="006038F6"/>
    <w:rsid w:val="00604638"/>
    <w:rsid w:val="006054C9"/>
    <w:rsid w:val="00607614"/>
    <w:rsid w:val="00611013"/>
    <w:rsid w:val="0061187C"/>
    <w:rsid w:val="00612E22"/>
    <w:rsid w:val="006153F5"/>
    <w:rsid w:val="0061540C"/>
    <w:rsid w:val="006178D0"/>
    <w:rsid w:val="006207EF"/>
    <w:rsid w:val="00622F0A"/>
    <w:rsid w:val="00623A0A"/>
    <w:rsid w:val="00626854"/>
    <w:rsid w:val="006304E1"/>
    <w:rsid w:val="00631B5C"/>
    <w:rsid w:val="006325D3"/>
    <w:rsid w:val="006327A7"/>
    <w:rsid w:val="00635531"/>
    <w:rsid w:val="00635BD2"/>
    <w:rsid w:val="006368A2"/>
    <w:rsid w:val="00636E50"/>
    <w:rsid w:val="00637165"/>
    <w:rsid w:val="006404CC"/>
    <w:rsid w:val="00642047"/>
    <w:rsid w:val="006421FF"/>
    <w:rsid w:val="00642C87"/>
    <w:rsid w:val="006430FD"/>
    <w:rsid w:val="00643F6F"/>
    <w:rsid w:val="006447DF"/>
    <w:rsid w:val="00645619"/>
    <w:rsid w:val="006459BB"/>
    <w:rsid w:val="00646B8D"/>
    <w:rsid w:val="00647430"/>
    <w:rsid w:val="006474EA"/>
    <w:rsid w:val="00650783"/>
    <w:rsid w:val="00651E41"/>
    <w:rsid w:val="00652673"/>
    <w:rsid w:val="00652FC7"/>
    <w:rsid w:val="00653720"/>
    <w:rsid w:val="0065389E"/>
    <w:rsid w:val="00655339"/>
    <w:rsid w:val="006615C6"/>
    <w:rsid w:val="00662F2C"/>
    <w:rsid w:val="006638CB"/>
    <w:rsid w:val="006640EC"/>
    <w:rsid w:val="00664151"/>
    <w:rsid w:val="006648F8"/>
    <w:rsid w:val="00667216"/>
    <w:rsid w:val="00667538"/>
    <w:rsid w:val="006675A9"/>
    <w:rsid w:val="00667DB4"/>
    <w:rsid w:val="00667E8D"/>
    <w:rsid w:val="00667ED6"/>
    <w:rsid w:val="006715B6"/>
    <w:rsid w:val="00671823"/>
    <w:rsid w:val="006722BE"/>
    <w:rsid w:val="00672ECC"/>
    <w:rsid w:val="00672EF0"/>
    <w:rsid w:val="00673B84"/>
    <w:rsid w:val="006740BF"/>
    <w:rsid w:val="00675C46"/>
    <w:rsid w:val="006803CA"/>
    <w:rsid w:val="0068058E"/>
    <w:rsid w:val="00680CFF"/>
    <w:rsid w:val="006814ED"/>
    <w:rsid w:val="00681EC2"/>
    <w:rsid w:val="00682111"/>
    <w:rsid w:val="0068236C"/>
    <w:rsid w:val="006846D6"/>
    <w:rsid w:val="006850E2"/>
    <w:rsid w:val="00685304"/>
    <w:rsid w:val="006856A3"/>
    <w:rsid w:val="00686318"/>
    <w:rsid w:val="00690427"/>
    <w:rsid w:val="00690A91"/>
    <w:rsid w:val="006911FF"/>
    <w:rsid w:val="006913D7"/>
    <w:rsid w:val="0069140B"/>
    <w:rsid w:val="00691D2C"/>
    <w:rsid w:val="00692D67"/>
    <w:rsid w:val="00693AC4"/>
    <w:rsid w:val="00694BD3"/>
    <w:rsid w:val="0069510B"/>
    <w:rsid w:val="00696204"/>
    <w:rsid w:val="006967E1"/>
    <w:rsid w:val="00696A42"/>
    <w:rsid w:val="006978AC"/>
    <w:rsid w:val="006A048C"/>
    <w:rsid w:val="006A1847"/>
    <w:rsid w:val="006A1ADA"/>
    <w:rsid w:val="006A240C"/>
    <w:rsid w:val="006A299F"/>
    <w:rsid w:val="006A38B2"/>
    <w:rsid w:val="006A3A81"/>
    <w:rsid w:val="006A44A9"/>
    <w:rsid w:val="006A4A99"/>
    <w:rsid w:val="006A6173"/>
    <w:rsid w:val="006A62D4"/>
    <w:rsid w:val="006A7F17"/>
    <w:rsid w:val="006B0C86"/>
    <w:rsid w:val="006B1739"/>
    <w:rsid w:val="006B209E"/>
    <w:rsid w:val="006B2C5A"/>
    <w:rsid w:val="006B325B"/>
    <w:rsid w:val="006B360A"/>
    <w:rsid w:val="006B3864"/>
    <w:rsid w:val="006B3F17"/>
    <w:rsid w:val="006B515F"/>
    <w:rsid w:val="006B6372"/>
    <w:rsid w:val="006B63FA"/>
    <w:rsid w:val="006B6543"/>
    <w:rsid w:val="006C0B95"/>
    <w:rsid w:val="006C1B0E"/>
    <w:rsid w:val="006C3238"/>
    <w:rsid w:val="006C3EF4"/>
    <w:rsid w:val="006C3F85"/>
    <w:rsid w:val="006C42D6"/>
    <w:rsid w:val="006C47CB"/>
    <w:rsid w:val="006C4D6E"/>
    <w:rsid w:val="006C5428"/>
    <w:rsid w:val="006C6240"/>
    <w:rsid w:val="006C62B5"/>
    <w:rsid w:val="006C62CD"/>
    <w:rsid w:val="006C7E5E"/>
    <w:rsid w:val="006D02DC"/>
    <w:rsid w:val="006D0C73"/>
    <w:rsid w:val="006D24A3"/>
    <w:rsid w:val="006D2AFF"/>
    <w:rsid w:val="006D36A7"/>
    <w:rsid w:val="006D36C8"/>
    <w:rsid w:val="006D3D59"/>
    <w:rsid w:val="006D4891"/>
    <w:rsid w:val="006D4895"/>
    <w:rsid w:val="006D4E33"/>
    <w:rsid w:val="006D674B"/>
    <w:rsid w:val="006D73CC"/>
    <w:rsid w:val="006D7C64"/>
    <w:rsid w:val="006E0063"/>
    <w:rsid w:val="006E08F7"/>
    <w:rsid w:val="006E0E1B"/>
    <w:rsid w:val="006E12D7"/>
    <w:rsid w:val="006E1840"/>
    <w:rsid w:val="006E1A73"/>
    <w:rsid w:val="006E2104"/>
    <w:rsid w:val="006E24EC"/>
    <w:rsid w:val="006E266B"/>
    <w:rsid w:val="006E2819"/>
    <w:rsid w:val="006E3723"/>
    <w:rsid w:val="006E3746"/>
    <w:rsid w:val="006E51BC"/>
    <w:rsid w:val="006E53D2"/>
    <w:rsid w:val="006E5720"/>
    <w:rsid w:val="006E623A"/>
    <w:rsid w:val="006E68A6"/>
    <w:rsid w:val="006E75D7"/>
    <w:rsid w:val="006E7E2A"/>
    <w:rsid w:val="006E7F33"/>
    <w:rsid w:val="006F105A"/>
    <w:rsid w:val="006F146A"/>
    <w:rsid w:val="006F1A46"/>
    <w:rsid w:val="006F2005"/>
    <w:rsid w:val="006F29BE"/>
    <w:rsid w:val="006F3901"/>
    <w:rsid w:val="006F42F0"/>
    <w:rsid w:val="006F5FF1"/>
    <w:rsid w:val="006F7617"/>
    <w:rsid w:val="0070001C"/>
    <w:rsid w:val="00700D69"/>
    <w:rsid w:val="00702A17"/>
    <w:rsid w:val="00702F97"/>
    <w:rsid w:val="007030BE"/>
    <w:rsid w:val="00704A2E"/>
    <w:rsid w:val="007053EB"/>
    <w:rsid w:val="007061D7"/>
    <w:rsid w:val="00706279"/>
    <w:rsid w:val="0070760C"/>
    <w:rsid w:val="00711D88"/>
    <w:rsid w:val="0071208D"/>
    <w:rsid w:val="00712108"/>
    <w:rsid w:val="00712946"/>
    <w:rsid w:val="0071319F"/>
    <w:rsid w:val="00713652"/>
    <w:rsid w:val="00713BAA"/>
    <w:rsid w:val="00713EF6"/>
    <w:rsid w:val="007148E2"/>
    <w:rsid w:val="00715451"/>
    <w:rsid w:val="007202B5"/>
    <w:rsid w:val="007206C7"/>
    <w:rsid w:val="00720894"/>
    <w:rsid w:val="00720962"/>
    <w:rsid w:val="00720BA4"/>
    <w:rsid w:val="00722196"/>
    <w:rsid w:val="0072330D"/>
    <w:rsid w:val="0072346B"/>
    <w:rsid w:val="0072401A"/>
    <w:rsid w:val="00724112"/>
    <w:rsid w:val="007248A3"/>
    <w:rsid w:val="007306DE"/>
    <w:rsid w:val="00730D1B"/>
    <w:rsid w:val="00731039"/>
    <w:rsid w:val="00734E18"/>
    <w:rsid w:val="00734FC0"/>
    <w:rsid w:val="007359B9"/>
    <w:rsid w:val="00736425"/>
    <w:rsid w:val="0073665B"/>
    <w:rsid w:val="00736683"/>
    <w:rsid w:val="00736A21"/>
    <w:rsid w:val="00737D60"/>
    <w:rsid w:val="00740429"/>
    <w:rsid w:val="00741CBA"/>
    <w:rsid w:val="00742599"/>
    <w:rsid w:val="00742ABC"/>
    <w:rsid w:val="00742AD0"/>
    <w:rsid w:val="00743589"/>
    <w:rsid w:val="0074369D"/>
    <w:rsid w:val="0074508A"/>
    <w:rsid w:val="0074666E"/>
    <w:rsid w:val="00750219"/>
    <w:rsid w:val="00750FC4"/>
    <w:rsid w:val="007546AD"/>
    <w:rsid w:val="007548B4"/>
    <w:rsid w:val="00754E5A"/>
    <w:rsid w:val="00754E93"/>
    <w:rsid w:val="0075617B"/>
    <w:rsid w:val="00757244"/>
    <w:rsid w:val="00757419"/>
    <w:rsid w:val="00757690"/>
    <w:rsid w:val="00757E7B"/>
    <w:rsid w:val="00760D10"/>
    <w:rsid w:val="00763412"/>
    <w:rsid w:val="00763C78"/>
    <w:rsid w:val="00766517"/>
    <w:rsid w:val="0076736C"/>
    <w:rsid w:val="00767E6D"/>
    <w:rsid w:val="007704A7"/>
    <w:rsid w:val="0077123E"/>
    <w:rsid w:val="00771637"/>
    <w:rsid w:val="0077240A"/>
    <w:rsid w:val="00773850"/>
    <w:rsid w:val="0077412E"/>
    <w:rsid w:val="007745ED"/>
    <w:rsid w:val="00776773"/>
    <w:rsid w:val="007768C8"/>
    <w:rsid w:val="00780424"/>
    <w:rsid w:val="00780706"/>
    <w:rsid w:val="00780D5F"/>
    <w:rsid w:val="00781D81"/>
    <w:rsid w:val="00782C25"/>
    <w:rsid w:val="00782E90"/>
    <w:rsid w:val="007863D9"/>
    <w:rsid w:val="007864A6"/>
    <w:rsid w:val="00786FC7"/>
    <w:rsid w:val="0078721D"/>
    <w:rsid w:val="00787307"/>
    <w:rsid w:val="0078781B"/>
    <w:rsid w:val="00787B9F"/>
    <w:rsid w:val="0079034D"/>
    <w:rsid w:val="00790374"/>
    <w:rsid w:val="0079098E"/>
    <w:rsid w:val="00790C2E"/>
    <w:rsid w:val="00791A22"/>
    <w:rsid w:val="0079299A"/>
    <w:rsid w:val="00793740"/>
    <w:rsid w:val="007942C6"/>
    <w:rsid w:val="00794B5A"/>
    <w:rsid w:val="00794CC6"/>
    <w:rsid w:val="007950C4"/>
    <w:rsid w:val="0079532D"/>
    <w:rsid w:val="00796FBE"/>
    <w:rsid w:val="007979EB"/>
    <w:rsid w:val="00797C65"/>
    <w:rsid w:val="007A0C39"/>
    <w:rsid w:val="007A2635"/>
    <w:rsid w:val="007A3C0B"/>
    <w:rsid w:val="007A4A31"/>
    <w:rsid w:val="007A4D01"/>
    <w:rsid w:val="007A5A07"/>
    <w:rsid w:val="007A67DB"/>
    <w:rsid w:val="007A6E26"/>
    <w:rsid w:val="007A7B92"/>
    <w:rsid w:val="007B05D9"/>
    <w:rsid w:val="007B2EDE"/>
    <w:rsid w:val="007B3139"/>
    <w:rsid w:val="007B3680"/>
    <w:rsid w:val="007B4E15"/>
    <w:rsid w:val="007B4EB1"/>
    <w:rsid w:val="007B5924"/>
    <w:rsid w:val="007B59D3"/>
    <w:rsid w:val="007B5DFF"/>
    <w:rsid w:val="007C12F4"/>
    <w:rsid w:val="007C267D"/>
    <w:rsid w:val="007C2F0A"/>
    <w:rsid w:val="007C3291"/>
    <w:rsid w:val="007C37F9"/>
    <w:rsid w:val="007C509A"/>
    <w:rsid w:val="007C5F1B"/>
    <w:rsid w:val="007C6340"/>
    <w:rsid w:val="007C7D09"/>
    <w:rsid w:val="007D03C7"/>
    <w:rsid w:val="007D082D"/>
    <w:rsid w:val="007D0861"/>
    <w:rsid w:val="007D2716"/>
    <w:rsid w:val="007D432F"/>
    <w:rsid w:val="007D5128"/>
    <w:rsid w:val="007D72E5"/>
    <w:rsid w:val="007D74BA"/>
    <w:rsid w:val="007D7BC2"/>
    <w:rsid w:val="007E04E7"/>
    <w:rsid w:val="007E058E"/>
    <w:rsid w:val="007E07EC"/>
    <w:rsid w:val="007E116A"/>
    <w:rsid w:val="007E2404"/>
    <w:rsid w:val="007E28BA"/>
    <w:rsid w:val="007E29A6"/>
    <w:rsid w:val="007E38F0"/>
    <w:rsid w:val="007E438B"/>
    <w:rsid w:val="007E74D0"/>
    <w:rsid w:val="007F057F"/>
    <w:rsid w:val="007F1677"/>
    <w:rsid w:val="007F3396"/>
    <w:rsid w:val="007F3919"/>
    <w:rsid w:val="007F4DCE"/>
    <w:rsid w:val="007F696E"/>
    <w:rsid w:val="007F71FF"/>
    <w:rsid w:val="00801D56"/>
    <w:rsid w:val="00801DC9"/>
    <w:rsid w:val="008024D1"/>
    <w:rsid w:val="00802BCC"/>
    <w:rsid w:val="00802F73"/>
    <w:rsid w:val="008039E5"/>
    <w:rsid w:val="00804FAA"/>
    <w:rsid w:val="008053AF"/>
    <w:rsid w:val="008053E0"/>
    <w:rsid w:val="008057A1"/>
    <w:rsid w:val="0080635B"/>
    <w:rsid w:val="008063BF"/>
    <w:rsid w:val="0080778C"/>
    <w:rsid w:val="008079EE"/>
    <w:rsid w:val="00811D94"/>
    <w:rsid w:val="0081317B"/>
    <w:rsid w:val="00813A7C"/>
    <w:rsid w:val="008140B1"/>
    <w:rsid w:val="0081444B"/>
    <w:rsid w:val="0081535A"/>
    <w:rsid w:val="00815790"/>
    <w:rsid w:val="00815EB0"/>
    <w:rsid w:val="008163F7"/>
    <w:rsid w:val="0081733D"/>
    <w:rsid w:val="0082122D"/>
    <w:rsid w:val="00821725"/>
    <w:rsid w:val="00822D30"/>
    <w:rsid w:val="00823E89"/>
    <w:rsid w:val="00824A73"/>
    <w:rsid w:val="00825718"/>
    <w:rsid w:val="00825E88"/>
    <w:rsid w:val="00826819"/>
    <w:rsid w:val="0082791A"/>
    <w:rsid w:val="00831F93"/>
    <w:rsid w:val="0083215B"/>
    <w:rsid w:val="008322B1"/>
    <w:rsid w:val="00832762"/>
    <w:rsid w:val="00833D3B"/>
    <w:rsid w:val="008353CA"/>
    <w:rsid w:val="008421F8"/>
    <w:rsid w:val="00842966"/>
    <w:rsid w:val="008430E8"/>
    <w:rsid w:val="00843224"/>
    <w:rsid w:val="00843803"/>
    <w:rsid w:val="00843E9F"/>
    <w:rsid w:val="0084457D"/>
    <w:rsid w:val="00844890"/>
    <w:rsid w:val="00844DBB"/>
    <w:rsid w:val="008450CE"/>
    <w:rsid w:val="00845660"/>
    <w:rsid w:val="008461C7"/>
    <w:rsid w:val="00846428"/>
    <w:rsid w:val="0084688C"/>
    <w:rsid w:val="00847829"/>
    <w:rsid w:val="00851DAE"/>
    <w:rsid w:val="00852B52"/>
    <w:rsid w:val="00852DDA"/>
    <w:rsid w:val="0085436C"/>
    <w:rsid w:val="008569C9"/>
    <w:rsid w:val="00860BF0"/>
    <w:rsid w:val="00860C0A"/>
    <w:rsid w:val="00860CE5"/>
    <w:rsid w:val="00861182"/>
    <w:rsid w:val="008615D0"/>
    <w:rsid w:val="008616B6"/>
    <w:rsid w:val="00861DA6"/>
    <w:rsid w:val="00862131"/>
    <w:rsid w:val="00862CC4"/>
    <w:rsid w:val="00862D29"/>
    <w:rsid w:val="008630EB"/>
    <w:rsid w:val="008634CF"/>
    <w:rsid w:val="00864B23"/>
    <w:rsid w:val="00865334"/>
    <w:rsid w:val="00865428"/>
    <w:rsid w:val="008660B9"/>
    <w:rsid w:val="008660C3"/>
    <w:rsid w:val="00867341"/>
    <w:rsid w:val="0086776D"/>
    <w:rsid w:val="00870DF7"/>
    <w:rsid w:val="00871436"/>
    <w:rsid w:val="00871E9D"/>
    <w:rsid w:val="00873EE4"/>
    <w:rsid w:val="00874E9F"/>
    <w:rsid w:val="00874FEB"/>
    <w:rsid w:val="00875270"/>
    <w:rsid w:val="00877A68"/>
    <w:rsid w:val="00881854"/>
    <w:rsid w:val="00881FF8"/>
    <w:rsid w:val="00882A83"/>
    <w:rsid w:val="00882DF8"/>
    <w:rsid w:val="00883BFA"/>
    <w:rsid w:val="00883C17"/>
    <w:rsid w:val="00885888"/>
    <w:rsid w:val="00885E54"/>
    <w:rsid w:val="00885EA1"/>
    <w:rsid w:val="00886050"/>
    <w:rsid w:val="00890FA7"/>
    <w:rsid w:val="0089404F"/>
    <w:rsid w:val="008949D5"/>
    <w:rsid w:val="00895266"/>
    <w:rsid w:val="0089747A"/>
    <w:rsid w:val="0089793B"/>
    <w:rsid w:val="00897FC9"/>
    <w:rsid w:val="008A03B7"/>
    <w:rsid w:val="008A0605"/>
    <w:rsid w:val="008A0BCC"/>
    <w:rsid w:val="008A0C62"/>
    <w:rsid w:val="008A1CD9"/>
    <w:rsid w:val="008A1EAB"/>
    <w:rsid w:val="008A23BF"/>
    <w:rsid w:val="008A251B"/>
    <w:rsid w:val="008A3035"/>
    <w:rsid w:val="008A484A"/>
    <w:rsid w:val="008A672B"/>
    <w:rsid w:val="008A7192"/>
    <w:rsid w:val="008B0210"/>
    <w:rsid w:val="008B0601"/>
    <w:rsid w:val="008B0709"/>
    <w:rsid w:val="008B24E7"/>
    <w:rsid w:val="008B2B35"/>
    <w:rsid w:val="008B3088"/>
    <w:rsid w:val="008B3C93"/>
    <w:rsid w:val="008B458E"/>
    <w:rsid w:val="008B508A"/>
    <w:rsid w:val="008C1427"/>
    <w:rsid w:val="008C14A2"/>
    <w:rsid w:val="008C1516"/>
    <w:rsid w:val="008C228C"/>
    <w:rsid w:val="008C2A27"/>
    <w:rsid w:val="008C3EC0"/>
    <w:rsid w:val="008C4A11"/>
    <w:rsid w:val="008C662F"/>
    <w:rsid w:val="008C6B29"/>
    <w:rsid w:val="008C7B20"/>
    <w:rsid w:val="008D0E3D"/>
    <w:rsid w:val="008D1182"/>
    <w:rsid w:val="008D1E0F"/>
    <w:rsid w:val="008D2F87"/>
    <w:rsid w:val="008D301D"/>
    <w:rsid w:val="008D327F"/>
    <w:rsid w:val="008D3F2A"/>
    <w:rsid w:val="008D76EE"/>
    <w:rsid w:val="008D793D"/>
    <w:rsid w:val="008E07B0"/>
    <w:rsid w:val="008E299E"/>
    <w:rsid w:val="008E399F"/>
    <w:rsid w:val="008E45B9"/>
    <w:rsid w:val="008F0864"/>
    <w:rsid w:val="008F0B5A"/>
    <w:rsid w:val="008F1A7E"/>
    <w:rsid w:val="008F3497"/>
    <w:rsid w:val="008F3C48"/>
    <w:rsid w:val="008F41F5"/>
    <w:rsid w:val="008F444E"/>
    <w:rsid w:val="008F4A34"/>
    <w:rsid w:val="008F55D5"/>
    <w:rsid w:val="008F6094"/>
    <w:rsid w:val="008F6216"/>
    <w:rsid w:val="008F62F0"/>
    <w:rsid w:val="008F6EE6"/>
    <w:rsid w:val="0090138A"/>
    <w:rsid w:val="009029C4"/>
    <w:rsid w:val="009037D0"/>
    <w:rsid w:val="00905249"/>
    <w:rsid w:val="00905E50"/>
    <w:rsid w:val="009076CF"/>
    <w:rsid w:val="00910875"/>
    <w:rsid w:val="009117B0"/>
    <w:rsid w:val="00913364"/>
    <w:rsid w:val="009138EE"/>
    <w:rsid w:val="00913E59"/>
    <w:rsid w:val="00914509"/>
    <w:rsid w:val="00915788"/>
    <w:rsid w:val="00915A6C"/>
    <w:rsid w:val="00916997"/>
    <w:rsid w:val="00916F9B"/>
    <w:rsid w:val="00917C8C"/>
    <w:rsid w:val="009200FA"/>
    <w:rsid w:val="00922D74"/>
    <w:rsid w:val="00923FC6"/>
    <w:rsid w:val="00924067"/>
    <w:rsid w:val="00925566"/>
    <w:rsid w:val="009260D0"/>
    <w:rsid w:val="0092683F"/>
    <w:rsid w:val="00926BCC"/>
    <w:rsid w:val="009278FC"/>
    <w:rsid w:val="009306E9"/>
    <w:rsid w:val="00930857"/>
    <w:rsid w:val="00931634"/>
    <w:rsid w:val="00932C08"/>
    <w:rsid w:val="00932F34"/>
    <w:rsid w:val="0093324F"/>
    <w:rsid w:val="00933257"/>
    <w:rsid w:val="00933975"/>
    <w:rsid w:val="00934538"/>
    <w:rsid w:val="00934DEC"/>
    <w:rsid w:val="00935D14"/>
    <w:rsid w:val="00941533"/>
    <w:rsid w:val="0094154C"/>
    <w:rsid w:val="00941898"/>
    <w:rsid w:val="009425F5"/>
    <w:rsid w:val="009440F8"/>
    <w:rsid w:val="009446C2"/>
    <w:rsid w:val="009447E3"/>
    <w:rsid w:val="00944A95"/>
    <w:rsid w:val="00944BB4"/>
    <w:rsid w:val="0094558B"/>
    <w:rsid w:val="009458D8"/>
    <w:rsid w:val="0094608F"/>
    <w:rsid w:val="00946702"/>
    <w:rsid w:val="00946DD9"/>
    <w:rsid w:val="00950CEB"/>
    <w:rsid w:val="00951F46"/>
    <w:rsid w:val="00952986"/>
    <w:rsid w:val="009532BC"/>
    <w:rsid w:val="009537E8"/>
    <w:rsid w:val="00960318"/>
    <w:rsid w:val="00960784"/>
    <w:rsid w:val="00961C82"/>
    <w:rsid w:val="00962EDF"/>
    <w:rsid w:val="009641D9"/>
    <w:rsid w:val="00965CCC"/>
    <w:rsid w:val="00966DC5"/>
    <w:rsid w:val="00970AA6"/>
    <w:rsid w:val="009716F6"/>
    <w:rsid w:val="00972020"/>
    <w:rsid w:val="0097236A"/>
    <w:rsid w:val="00973537"/>
    <w:rsid w:val="009735C6"/>
    <w:rsid w:val="00973B7B"/>
    <w:rsid w:val="00973BB3"/>
    <w:rsid w:val="009755D5"/>
    <w:rsid w:val="00975BD3"/>
    <w:rsid w:val="00975D0F"/>
    <w:rsid w:val="00975E4F"/>
    <w:rsid w:val="009774CB"/>
    <w:rsid w:val="0098076D"/>
    <w:rsid w:val="0098241F"/>
    <w:rsid w:val="009832AD"/>
    <w:rsid w:val="009834F3"/>
    <w:rsid w:val="0098403C"/>
    <w:rsid w:val="00984491"/>
    <w:rsid w:val="0098492B"/>
    <w:rsid w:val="00984B35"/>
    <w:rsid w:val="00985269"/>
    <w:rsid w:val="00986114"/>
    <w:rsid w:val="0098621B"/>
    <w:rsid w:val="00986246"/>
    <w:rsid w:val="009864C9"/>
    <w:rsid w:val="009866BB"/>
    <w:rsid w:val="0098688B"/>
    <w:rsid w:val="00986CB3"/>
    <w:rsid w:val="0098718F"/>
    <w:rsid w:val="009900AD"/>
    <w:rsid w:val="009905F6"/>
    <w:rsid w:val="00990AB5"/>
    <w:rsid w:val="00990B29"/>
    <w:rsid w:val="00990ED1"/>
    <w:rsid w:val="0099118A"/>
    <w:rsid w:val="009912CC"/>
    <w:rsid w:val="00991EE7"/>
    <w:rsid w:val="009920B9"/>
    <w:rsid w:val="00992A58"/>
    <w:rsid w:val="009933C7"/>
    <w:rsid w:val="0099360A"/>
    <w:rsid w:val="00993C55"/>
    <w:rsid w:val="00994A6A"/>
    <w:rsid w:val="00994C4A"/>
    <w:rsid w:val="009950E0"/>
    <w:rsid w:val="00995914"/>
    <w:rsid w:val="00996B9F"/>
    <w:rsid w:val="009978E4"/>
    <w:rsid w:val="00997A45"/>
    <w:rsid w:val="00997E54"/>
    <w:rsid w:val="009A0440"/>
    <w:rsid w:val="009A0631"/>
    <w:rsid w:val="009A0721"/>
    <w:rsid w:val="009A1562"/>
    <w:rsid w:val="009A2066"/>
    <w:rsid w:val="009A207B"/>
    <w:rsid w:val="009A22E9"/>
    <w:rsid w:val="009A2E08"/>
    <w:rsid w:val="009A4294"/>
    <w:rsid w:val="009A4815"/>
    <w:rsid w:val="009A4A2E"/>
    <w:rsid w:val="009A4AF7"/>
    <w:rsid w:val="009A598E"/>
    <w:rsid w:val="009A6D3A"/>
    <w:rsid w:val="009A7163"/>
    <w:rsid w:val="009A7947"/>
    <w:rsid w:val="009A7ABE"/>
    <w:rsid w:val="009A7EED"/>
    <w:rsid w:val="009B0264"/>
    <w:rsid w:val="009B0866"/>
    <w:rsid w:val="009B1A7E"/>
    <w:rsid w:val="009B1F09"/>
    <w:rsid w:val="009B2189"/>
    <w:rsid w:val="009B2839"/>
    <w:rsid w:val="009B2930"/>
    <w:rsid w:val="009B3DDA"/>
    <w:rsid w:val="009B4308"/>
    <w:rsid w:val="009B6F5E"/>
    <w:rsid w:val="009C0623"/>
    <w:rsid w:val="009C2529"/>
    <w:rsid w:val="009C26B3"/>
    <w:rsid w:val="009C5663"/>
    <w:rsid w:val="009C72B3"/>
    <w:rsid w:val="009C7CB7"/>
    <w:rsid w:val="009C7D87"/>
    <w:rsid w:val="009D1615"/>
    <w:rsid w:val="009D22F9"/>
    <w:rsid w:val="009D244C"/>
    <w:rsid w:val="009D2564"/>
    <w:rsid w:val="009D29A2"/>
    <w:rsid w:val="009D3261"/>
    <w:rsid w:val="009D3A27"/>
    <w:rsid w:val="009D42B7"/>
    <w:rsid w:val="009D5053"/>
    <w:rsid w:val="009D5CD6"/>
    <w:rsid w:val="009D6DAA"/>
    <w:rsid w:val="009E05FB"/>
    <w:rsid w:val="009E0C1C"/>
    <w:rsid w:val="009E1727"/>
    <w:rsid w:val="009E2547"/>
    <w:rsid w:val="009E4A6A"/>
    <w:rsid w:val="009E4B96"/>
    <w:rsid w:val="009E4FB9"/>
    <w:rsid w:val="009E72B7"/>
    <w:rsid w:val="009F27F8"/>
    <w:rsid w:val="009F2DAE"/>
    <w:rsid w:val="009F305E"/>
    <w:rsid w:val="009F3DC5"/>
    <w:rsid w:val="009F3FA5"/>
    <w:rsid w:val="009F4493"/>
    <w:rsid w:val="009F6629"/>
    <w:rsid w:val="009F6C50"/>
    <w:rsid w:val="009F6FB7"/>
    <w:rsid w:val="00A010D5"/>
    <w:rsid w:val="00A01672"/>
    <w:rsid w:val="00A0186A"/>
    <w:rsid w:val="00A02572"/>
    <w:rsid w:val="00A03A93"/>
    <w:rsid w:val="00A04459"/>
    <w:rsid w:val="00A04D01"/>
    <w:rsid w:val="00A0569E"/>
    <w:rsid w:val="00A05B09"/>
    <w:rsid w:val="00A06F25"/>
    <w:rsid w:val="00A07BE9"/>
    <w:rsid w:val="00A104F3"/>
    <w:rsid w:val="00A105F7"/>
    <w:rsid w:val="00A10964"/>
    <w:rsid w:val="00A122A8"/>
    <w:rsid w:val="00A128BE"/>
    <w:rsid w:val="00A12F0B"/>
    <w:rsid w:val="00A13F53"/>
    <w:rsid w:val="00A14EA3"/>
    <w:rsid w:val="00A15446"/>
    <w:rsid w:val="00A1586A"/>
    <w:rsid w:val="00A15912"/>
    <w:rsid w:val="00A15B54"/>
    <w:rsid w:val="00A15EE3"/>
    <w:rsid w:val="00A1673F"/>
    <w:rsid w:val="00A16A81"/>
    <w:rsid w:val="00A16C26"/>
    <w:rsid w:val="00A17122"/>
    <w:rsid w:val="00A17767"/>
    <w:rsid w:val="00A17C82"/>
    <w:rsid w:val="00A17F34"/>
    <w:rsid w:val="00A2105D"/>
    <w:rsid w:val="00A21CFF"/>
    <w:rsid w:val="00A24EF2"/>
    <w:rsid w:val="00A25803"/>
    <w:rsid w:val="00A2624A"/>
    <w:rsid w:val="00A302C2"/>
    <w:rsid w:val="00A305D9"/>
    <w:rsid w:val="00A31E7F"/>
    <w:rsid w:val="00A320AA"/>
    <w:rsid w:val="00A3282C"/>
    <w:rsid w:val="00A32C56"/>
    <w:rsid w:val="00A33114"/>
    <w:rsid w:val="00A33500"/>
    <w:rsid w:val="00A3456D"/>
    <w:rsid w:val="00A3549E"/>
    <w:rsid w:val="00A355CB"/>
    <w:rsid w:val="00A36E42"/>
    <w:rsid w:val="00A37239"/>
    <w:rsid w:val="00A37262"/>
    <w:rsid w:val="00A40548"/>
    <w:rsid w:val="00A41143"/>
    <w:rsid w:val="00A423C7"/>
    <w:rsid w:val="00A42D27"/>
    <w:rsid w:val="00A43A75"/>
    <w:rsid w:val="00A44108"/>
    <w:rsid w:val="00A46F93"/>
    <w:rsid w:val="00A502D3"/>
    <w:rsid w:val="00A50438"/>
    <w:rsid w:val="00A50713"/>
    <w:rsid w:val="00A509B4"/>
    <w:rsid w:val="00A516BC"/>
    <w:rsid w:val="00A5240E"/>
    <w:rsid w:val="00A526CE"/>
    <w:rsid w:val="00A53744"/>
    <w:rsid w:val="00A53763"/>
    <w:rsid w:val="00A55168"/>
    <w:rsid w:val="00A557CC"/>
    <w:rsid w:val="00A57481"/>
    <w:rsid w:val="00A60CB1"/>
    <w:rsid w:val="00A61FC2"/>
    <w:rsid w:val="00A63A8B"/>
    <w:rsid w:val="00A63D94"/>
    <w:rsid w:val="00A646E2"/>
    <w:rsid w:val="00A64B2C"/>
    <w:rsid w:val="00A65686"/>
    <w:rsid w:val="00A65A65"/>
    <w:rsid w:val="00A65B23"/>
    <w:rsid w:val="00A65C51"/>
    <w:rsid w:val="00A6606F"/>
    <w:rsid w:val="00A6667F"/>
    <w:rsid w:val="00A667B6"/>
    <w:rsid w:val="00A7027E"/>
    <w:rsid w:val="00A7160B"/>
    <w:rsid w:val="00A71D97"/>
    <w:rsid w:val="00A72DA7"/>
    <w:rsid w:val="00A73ABF"/>
    <w:rsid w:val="00A743D8"/>
    <w:rsid w:val="00A7762F"/>
    <w:rsid w:val="00A77DFD"/>
    <w:rsid w:val="00A82B8F"/>
    <w:rsid w:val="00A83C5C"/>
    <w:rsid w:val="00A84D1D"/>
    <w:rsid w:val="00A855D8"/>
    <w:rsid w:val="00A8573F"/>
    <w:rsid w:val="00A85BF5"/>
    <w:rsid w:val="00A8658C"/>
    <w:rsid w:val="00A86ABB"/>
    <w:rsid w:val="00A872BA"/>
    <w:rsid w:val="00A8783A"/>
    <w:rsid w:val="00A87E15"/>
    <w:rsid w:val="00A90754"/>
    <w:rsid w:val="00A909F7"/>
    <w:rsid w:val="00A91ED4"/>
    <w:rsid w:val="00A92339"/>
    <w:rsid w:val="00A92C01"/>
    <w:rsid w:val="00A95A20"/>
    <w:rsid w:val="00A9609B"/>
    <w:rsid w:val="00A9632A"/>
    <w:rsid w:val="00A96A16"/>
    <w:rsid w:val="00A96AF7"/>
    <w:rsid w:val="00A97E3C"/>
    <w:rsid w:val="00AA0367"/>
    <w:rsid w:val="00AA103F"/>
    <w:rsid w:val="00AA207E"/>
    <w:rsid w:val="00AA29FE"/>
    <w:rsid w:val="00AA30D5"/>
    <w:rsid w:val="00AA32BB"/>
    <w:rsid w:val="00AA4083"/>
    <w:rsid w:val="00AA4286"/>
    <w:rsid w:val="00AA4A44"/>
    <w:rsid w:val="00AA76D5"/>
    <w:rsid w:val="00AB02EE"/>
    <w:rsid w:val="00AB18BD"/>
    <w:rsid w:val="00AB192C"/>
    <w:rsid w:val="00AB1DA6"/>
    <w:rsid w:val="00AB2CDF"/>
    <w:rsid w:val="00AB2FC7"/>
    <w:rsid w:val="00AB3085"/>
    <w:rsid w:val="00AB3094"/>
    <w:rsid w:val="00AB321C"/>
    <w:rsid w:val="00AB3509"/>
    <w:rsid w:val="00AB3F76"/>
    <w:rsid w:val="00AB4466"/>
    <w:rsid w:val="00AB49B9"/>
    <w:rsid w:val="00AB51FC"/>
    <w:rsid w:val="00AB52F5"/>
    <w:rsid w:val="00AB5C48"/>
    <w:rsid w:val="00AB5D20"/>
    <w:rsid w:val="00AB642B"/>
    <w:rsid w:val="00AB670C"/>
    <w:rsid w:val="00AC0A04"/>
    <w:rsid w:val="00AC0EF8"/>
    <w:rsid w:val="00AC1580"/>
    <w:rsid w:val="00AC1715"/>
    <w:rsid w:val="00AC1793"/>
    <w:rsid w:val="00AC21B8"/>
    <w:rsid w:val="00AC2312"/>
    <w:rsid w:val="00AC49A2"/>
    <w:rsid w:val="00AC7231"/>
    <w:rsid w:val="00AC7A59"/>
    <w:rsid w:val="00AD0706"/>
    <w:rsid w:val="00AD6AD0"/>
    <w:rsid w:val="00AD6EDF"/>
    <w:rsid w:val="00AD7898"/>
    <w:rsid w:val="00AE09D9"/>
    <w:rsid w:val="00AE0A58"/>
    <w:rsid w:val="00AE0E5D"/>
    <w:rsid w:val="00AE0EED"/>
    <w:rsid w:val="00AE104C"/>
    <w:rsid w:val="00AE123E"/>
    <w:rsid w:val="00AE1B06"/>
    <w:rsid w:val="00AE2900"/>
    <w:rsid w:val="00AE2C45"/>
    <w:rsid w:val="00AE4DD4"/>
    <w:rsid w:val="00AE4E41"/>
    <w:rsid w:val="00AE67E7"/>
    <w:rsid w:val="00AE69B5"/>
    <w:rsid w:val="00AE6ACA"/>
    <w:rsid w:val="00AE6FDD"/>
    <w:rsid w:val="00AF14C7"/>
    <w:rsid w:val="00AF1764"/>
    <w:rsid w:val="00AF1F6D"/>
    <w:rsid w:val="00AF27EA"/>
    <w:rsid w:val="00AF2CC4"/>
    <w:rsid w:val="00AF3085"/>
    <w:rsid w:val="00AF4576"/>
    <w:rsid w:val="00AF4A65"/>
    <w:rsid w:val="00AF4AEA"/>
    <w:rsid w:val="00AF560B"/>
    <w:rsid w:val="00AF58E3"/>
    <w:rsid w:val="00AF6353"/>
    <w:rsid w:val="00AF68B5"/>
    <w:rsid w:val="00AF6FB8"/>
    <w:rsid w:val="00AF7807"/>
    <w:rsid w:val="00B015DD"/>
    <w:rsid w:val="00B016AD"/>
    <w:rsid w:val="00B029A4"/>
    <w:rsid w:val="00B02E57"/>
    <w:rsid w:val="00B0347D"/>
    <w:rsid w:val="00B06014"/>
    <w:rsid w:val="00B067E8"/>
    <w:rsid w:val="00B06B26"/>
    <w:rsid w:val="00B1030F"/>
    <w:rsid w:val="00B107EC"/>
    <w:rsid w:val="00B118B7"/>
    <w:rsid w:val="00B12687"/>
    <w:rsid w:val="00B12881"/>
    <w:rsid w:val="00B129EC"/>
    <w:rsid w:val="00B14043"/>
    <w:rsid w:val="00B1578B"/>
    <w:rsid w:val="00B16501"/>
    <w:rsid w:val="00B1715E"/>
    <w:rsid w:val="00B17C21"/>
    <w:rsid w:val="00B2017E"/>
    <w:rsid w:val="00B2174B"/>
    <w:rsid w:val="00B22219"/>
    <w:rsid w:val="00B22321"/>
    <w:rsid w:val="00B227F6"/>
    <w:rsid w:val="00B2310C"/>
    <w:rsid w:val="00B23984"/>
    <w:rsid w:val="00B24F17"/>
    <w:rsid w:val="00B25CF7"/>
    <w:rsid w:val="00B2603D"/>
    <w:rsid w:val="00B303A6"/>
    <w:rsid w:val="00B3041D"/>
    <w:rsid w:val="00B3072C"/>
    <w:rsid w:val="00B32772"/>
    <w:rsid w:val="00B32FBA"/>
    <w:rsid w:val="00B33714"/>
    <w:rsid w:val="00B337B6"/>
    <w:rsid w:val="00B338AA"/>
    <w:rsid w:val="00B34BB6"/>
    <w:rsid w:val="00B35DDF"/>
    <w:rsid w:val="00B36472"/>
    <w:rsid w:val="00B36BC6"/>
    <w:rsid w:val="00B36E38"/>
    <w:rsid w:val="00B36FBE"/>
    <w:rsid w:val="00B37F2F"/>
    <w:rsid w:val="00B41342"/>
    <w:rsid w:val="00B43301"/>
    <w:rsid w:val="00B43B99"/>
    <w:rsid w:val="00B440BA"/>
    <w:rsid w:val="00B44342"/>
    <w:rsid w:val="00B458AA"/>
    <w:rsid w:val="00B4660B"/>
    <w:rsid w:val="00B46D68"/>
    <w:rsid w:val="00B477A6"/>
    <w:rsid w:val="00B51C40"/>
    <w:rsid w:val="00B55665"/>
    <w:rsid w:val="00B5575A"/>
    <w:rsid w:val="00B5612C"/>
    <w:rsid w:val="00B56240"/>
    <w:rsid w:val="00B56D3C"/>
    <w:rsid w:val="00B56E60"/>
    <w:rsid w:val="00B57985"/>
    <w:rsid w:val="00B6217C"/>
    <w:rsid w:val="00B6355A"/>
    <w:rsid w:val="00B635D2"/>
    <w:rsid w:val="00B6368A"/>
    <w:rsid w:val="00B65454"/>
    <w:rsid w:val="00B65C40"/>
    <w:rsid w:val="00B661FC"/>
    <w:rsid w:val="00B674B8"/>
    <w:rsid w:val="00B67A48"/>
    <w:rsid w:val="00B70888"/>
    <w:rsid w:val="00B70BB0"/>
    <w:rsid w:val="00B71ACB"/>
    <w:rsid w:val="00B71AF8"/>
    <w:rsid w:val="00B722E6"/>
    <w:rsid w:val="00B72897"/>
    <w:rsid w:val="00B73995"/>
    <w:rsid w:val="00B74A2F"/>
    <w:rsid w:val="00B75737"/>
    <w:rsid w:val="00B758D2"/>
    <w:rsid w:val="00B75BE8"/>
    <w:rsid w:val="00B776CF"/>
    <w:rsid w:val="00B80766"/>
    <w:rsid w:val="00B80F51"/>
    <w:rsid w:val="00B813BA"/>
    <w:rsid w:val="00B815C3"/>
    <w:rsid w:val="00B82568"/>
    <w:rsid w:val="00B82977"/>
    <w:rsid w:val="00B8328E"/>
    <w:rsid w:val="00B83DDD"/>
    <w:rsid w:val="00B83E6F"/>
    <w:rsid w:val="00B84E08"/>
    <w:rsid w:val="00B85133"/>
    <w:rsid w:val="00B85681"/>
    <w:rsid w:val="00B857B8"/>
    <w:rsid w:val="00B85E0A"/>
    <w:rsid w:val="00B866C7"/>
    <w:rsid w:val="00B8762F"/>
    <w:rsid w:val="00B91786"/>
    <w:rsid w:val="00B91E1E"/>
    <w:rsid w:val="00B93390"/>
    <w:rsid w:val="00B93BEC"/>
    <w:rsid w:val="00B93CF6"/>
    <w:rsid w:val="00B93E92"/>
    <w:rsid w:val="00B962FE"/>
    <w:rsid w:val="00B974F8"/>
    <w:rsid w:val="00BA0F7F"/>
    <w:rsid w:val="00BA1DD5"/>
    <w:rsid w:val="00BA22AA"/>
    <w:rsid w:val="00BA3747"/>
    <w:rsid w:val="00BA512A"/>
    <w:rsid w:val="00BA6291"/>
    <w:rsid w:val="00BA66D2"/>
    <w:rsid w:val="00BA7856"/>
    <w:rsid w:val="00BA7FB3"/>
    <w:rsid w:val="00BB1957"/>
    <w:rsid w:val="00BB4001"/>
    <w:rsid w:val="00BB4456"/>
    <w:rsid w:val="00BB4EBF"/>
    <w:rsid w:val="00BB60FD"/>
    <w:rsid w:val="00BB7D4D"/>
    <w:rsid w:val="00BC1068"/>
    <w:rsid w:val="00BC1842"/>
    <w:rsid w:val="00BC1A16"/>
    <w:rsid w:val="00BC3A9E"/>
    <w:rsid w:val="00BC43A8"/>
    <w:rsid w:val="00BC45BB"/>
    <w:rsid w:val="00BC5FEB"/>
    <w:rsid w:val="00BC7CF1"/>
    <w:rsid w:val="00BD1098"/>
    <w:rsid w:val="00BD3656"/>
    <w:rsid w:val="00BD45F8"/>
    <w:rsid w:val="00BD5016"/>
    <w:rsid w:val="00BD5B07"/>
    <w:rsid w:val="00BD63BE"/>
    <w:rsid w:val="00BE0C3E"/>
    <w:rsid w:val="00BE3496"/>
    <w:rsid w:val="00BE52B0"/>
    <w:rsid w:val="00BE674E"/>
    <w:rsid w:val="00BE67B9"/>
    <w:rsid w:val="00BE6B88"/>
    <w:rsid w:val="00BE6B8B"/>
    <w:rsid w:val="00BE7F39"/>
    <w:rsid w:val="00BF076A"/>
    <w:rsid w:val="00BF21FC"/>
    <w:rsid w:val="00BF2AC2"/>
    <w:rsid w:val="00BF2C26"/>
    <w:rsid w:val="00BF4D62"/>
    <w:rsid w:val="00BF531E"/>
    <w:rsid w:val="00BF54BD"/>
    <w:rsid w:val="00BF5D6D"/>
    <w:rsid w:val="00BF6D31"/>
    <w:rsid w:val="00BF7C3F"/>
    <w:rsid w:val="00C00AEE"/>
    <w:rsid w:val="00C00F7A"/>
    <w:rsid w:val="00C0189A"/>
    <w:rsid w:val="00C01E04"/>
    <w:rsid w:val="00C030B9"/>
    <w:rsid w:val="00C03E9C"/>
    <w:rsid w:val="00C05626"/>
    <w:rsid w:val="00C05657"/>
    <w:rsid w:val="00C05A4F"/>
    <w:rsid w:val="00C06AD7"/>
    <w:rsid w:val="00C1027E"/>
    <w:rsid w:val="00C10B90"/>
    <w:rsid w:val="00C10E23"/>
    <w:rsid w:val="00C11C1D"/>
    <w:rsid w:val="00C11DE2"/>
    <w:rsid w:val="00C12900"/>
    <w:rsid w:val="00C12C72"/>
    <w:rsid w:val="00C137A5"/>
    <w:rsid w:val="00C140F5"/>
    <w:rsid w:val="00C146DA"/>
    <w:rsid w:val="00C1517E"/>
    <w:rsid w:val="00C1605F"/>
    <w:rsid w:val="00C160AB"/>
    <w:rsid w:val="00C16B50"/>
    <w:rsid w:val="00C17319"/>
    <w:rsid w:val="00C212D5"/>
    <w:rsid w:val="00C21D57"/>
    <w:rsid w:val="00C21E80"/>
    <w:rsid w:val="00C21E89"/>
    <w:rsid w:val="00C221A7"/>
    <w:rsid w:val="00C224C3"/>
    <w:rsid w:val="00C2255F"/>
    <w:rsid w:val="00C231A7"/>
    <w:rsid w:val="00C2352B"/>
    <w:rsid w:val="00C2533A"/>
    <w:rsid w:val="00C25FCA"/>
    <w:rsid w:val="00C26227"/>
    <w:rsid w:val="00C26239"/>
    <w:rsid w:val="00C27D79"/>
    <w:rsid w:val="00C305E9"/>
    <w:rsid w:val="00C30662"/>
    <w:rsid w:val="00C30B8B"/>
    <w:rsid w:val="00C314BF"/>
    <w:rsid w:val="00C334D6"/>
    <w:rsid w:val="00C342C8"/>
    <w:rsid w:val="00C34878"/>
    <w:rsid w:val="00C34B7D"/>
    <w:rsid w:val="00C35B2D"/>
    <w:rsid w:val="00C405A9"/>
    <w:rsid w:val="00C40668"/>
    <w:rsid w:val="00C409D5"/>
    <w:rsid w:val="00C40E72"/>
    <w:rsid w:val="00C41F43"/>
    <w:rsid w:val="00C42B31"/>
    <w:rsid w:val="00C44367"/>
    <w:rsid w:val="00C45545"/>
    <w:rsid w:val="00C459BB"/>
    <w:rsid w:val="00C46439"/>
    <w:rsid w:val="00C4687E"/>
    <w:rsid w:val="00C47985"/>
    <w:rsid w:val="00C47BCD"/>
    <w:rsid w:val="00C512B3"/>
    <w:rsid w:val="00C5131C"/>
    <w:rsid w:val="00C52397"/>
    <w:rsid w:val="00C52A25"/>
    <w:rsid w:val="00C52BA4"/>
    <w:rsid w:val="00C52BE6"/>
    <w:rsid w:val="00C53969"/>
    <w:rsid w:val="00C546C1"/>
    <w:rsid w:val="00C55C75"/>
    <w:rsid w:val="00C55F57"/>
    <w:rsid w:val="00C6036F"/>
    <w:rsid w:val="00C61559"/>
    <w:rsid w:val="00C6177B"/>
    <w:rsid w:val="00C61C1F"/>
    <w:rsid w:val="00C61E7C"/>
    <w:rsid w:val="00C62B28"/>
    <w:rsid w:val="00C63203"/>
    <w:rsid w:val="00C63641"/>
    <w:rsid w:val="00C6412D"/>
    <w:rsid w:val="00C64615"/>
    <w:rsid w:val="00C65001"/>
    <w:rsid w:val="00C65528"/>
    <w:rsid w:val="00C678CA"/>
    <w:rsid w:val="00C67CA1"/>
    <w:rsid w:val="00C7014F"/>
    <w:rsid w:val="00C7075E"/>
    <w:rsid w:val="00C71012"/>
    <w:rsid w:val="00C72574"/>
    <w:rsid w:val="00C729D5"/>
    <w:rsid w:val="00C733E0"/>
    <w:rsid w:val="00C7341F"/>
    <w:rsid w:val="00C74421"/>
    <w:rsid w:val="00C7571A"/>
    <w:rsid w:val="00C765EB"/>
    <w:rsid w:val="00C7750A"/>
    <w:rsid w:val="00C777B2"/>
    <w:rsid w:val="00C802AF"/>
    <w:rsid w:val="00C82053"/>
    <w:rsid w:val="00C823A7"/>
    <w:rsid w:val="00C82650"/>
    <w:rsid w:val="00C82D72"/>
    <w:rsid w:val="00C836E0"/>
    <w:rsid w:val="00C84DA7"/>
    <w:rsid w:val="00C85AB5"/>
    <w:rsid w:val="00C865A2"/>
    <w:rsid w:val="00C90531"/>
    <w:rsid w:val="00C90878"/>
    <w:rsid w:val="00C908CE"/>
    <w:rsid w:val="00C90C17"/>
    <w:rsid w:val="00C90EF1"/>
    <w:rsid w:val="00C91212"/>
    <w:rsid w:val="00C92162"/>
    <w:rsid w:val="00C9265D"/>
    <w:rsid w:val="00C92DFB"/>
    <w:rsid w:val="00C94011"/>
    <w:rsid w:val="00C94B64"/>
    <w:rsid w:val="00C951C8"/>
    <w:rsid w:val="00C958B9"/>
    <w:rsid w:val="00C976DA"/>
    <w:rsid w:val="00C97BEA"/>
    <w:rsid w:val="00C97E63"/>
    <w:rsid w:val="00CA03E8"/>
    <w:rsid w:val="00CA0853"/>
    <w:rsid w:val="00CA11F3"/>
    <w:rsid w:val="00CA2EE9"/>
    <w:rsid w:val="00CA3285"/>
    <w:rsid w:val="00CA386D"/>
    <w:rsid w:val="00CA3A03"/>
    <w:rsid w:val="00CA3E5B"/>
    <w:rsid w:val="00CA522B"/>
    <w:rsid w:val="00CA58ED"/>
    <w:rsid w:val="00CA6844"/>
    <w:rsid w:val="00CA7A6B"/>
    <w:rsid w:val="00CB0733"/>
    <w:rsid w:val="00CB1011"/>
    <w:rsid w:val="00CB1367"/>
    <w:rsid w:val="00CB152C"/>
    <w:rsid w:val="00CB183F"/>
    <w:rsid w:val="00CB276F"/>
    <w:rsid w:val="00CB309F"/>
    <w:rsid w:val="00CB488F"/>
    <w:rsid w:val="00CB67E1"/>
    <w:rsid w:val="00CC023A"/>
    <w:rsid w:val="00CC0D86"/>
    <w:rsid w:val="00CC15F1"/>
    <w:rsid w:val="00CC17BA"/>
    <w:rsid w:val="00CC3C79"/>
    <w:rsid w:val="00CC59A6"/>
    <w:rsid w:val="00CC5D8D"/>
    <w:rsid w:val="00CC618D"/>
    <w:rsid w:val="00CC76F8"/>
    <w:rsid w:val="00CD0C54"/>
    <w:rsid w:val="00CD1DBC"/>
    <w:rsid w:val="00CD1DDB"/>
    <w:rsid w:val="00CD20F5"/>
    <w:rsid w:val="00CD3406"/>
    <w:rsid w:val="00CD43D0"/>
    <w:rsid w:val="00CD44DA"/>
    <w:rsid w:val="00CD5B43"/>
    <w:rsid w:val="00CD5BE8"/>
    <w:rsid w:val="00CD764A"/>
    <w:rsid w:val="00CD7FA0"/>
    <w:rsid w:val="00CE1F7C"/>
    <w:rsid w:val="00CE37E7"/>
    <w:rsid w:val="00CE413A"/>
    <w:rsid w:val="00CE4A0F"/>
    <w:rsid w:val="00CE6212"/>
    <w:rsid w:val="00CE7126"/>
    <w:rsid w:val="00CE7A5E"/>
    <w:rsid w:val="00CF0602"/>
    <w:rsid w:val="00CF11A1"/>
    <w:rsid w:val="00CF1244"/>
    <w:rsid w:val="00CF152F"/>
    <w:rsid w:val="00CF1C06"/>
    <w:rsid w:val="00CF23D9"/>
    <w:rsid w:val="00CF51F6"/>
    <w:rsid w:val="00CF5959"/>
    <w:rsid w:val="00CF5C52"/>
    <w:rsid w:val="00CF7446"/>
    <w:rsid w:val="00D0072A"/>
    <w:rsid w:val="00D024A6"/>
    <w:rsid w:val="00D0269A"/>
    <w:rsid w:val="00D02737"/>
    <w:rsid w:val="00D03C62"/>
    <w:rsid w:val="00D044D8"/>
    <w:rsid w:val="00D0489E"/>
    <w:rsid w:val="00D05C25"/>
    <w:rsid w:val="00D07621"/>
    <w:rsid w:val="00D07702"/>
    <w:rsid w:val="00D07AF9"/>
    <w:rsid w:val="00D1026A"/>
    <w:rsid w:val="00D10D3F"/>
    <w:rsid w:val="00D11D08"/>
    <w:rsid w:val="00D11DE7"/>
    <w:rsid w:val="00D13180"/>
    <w:rsid w:val="00D13246"/>
    <w:rsid w:val="00D136EC"/>
    <w:rsid w:val="00D13C6C"/>
    <w:rsid w:val="00D14102"/>
    <w:rsid w:val="00D14153"/>
    <w:rsid w:val="00D15030"/>
    <w:rsid w:val="00D1530E"/>
    <w:rsid w:val="00D170E5"/>
    <w:rsid w:val="00D1751A"/>
    <w:rsid w:val="00D178AE"/>
    <w:rsid w:val="00D21901"/>
    <w:rsid w:val="00D219F8"/>
    <w:rsid w:val="00D21A53"/>
    <w:rsid w:val="00D22823"/>
    <w:rsid w:val="00D228D3"/>
    <w:rsid w:val="00D236EB"/>
    <w:rsid w:val="00D23AEC"/>
    <w:rsid w:val="00D258DA"/>
    <w:rsid w:val="00D266FB"/>
    <w:rsid w:val="00D300BE"/>
    <w:rsid w:val="00D30F38"/>
    <w:rsid w:val="00D3142A"/>
    <w:rsid w:val="00D3189E"/>
    <w:rsid w:val="00D32876"/>
    <w:rsid w:val="00D331EA"/>
    <w:rsid w:val="00D33E1D"/>
    <w:rsid w:val="00D3420E"/>
    <w:rsid w:val="00D36A60"/>
    <w:rsid w:val="00D37BB6"/>
    <w:rsid w:val="00D40103"/>
    <w:rsid w:val="00D410C4"/>
    <w:rsid w:val="00D443BF"/>
    <w:rsid w:val="00D44BC7"/>
    <w:rsid w:val="00D46C77"/>
    <w:rsid w:val="00D46D59"/>
    <w:rsid w:val="00D47132"/>
    <w:rsid w:val="00D51261"/>
    <w:rsid w:val="00D51503"/>
    <w:rsid w:val="00D51D59"/>
    <w:rsid w:val="00D5207B"/>
    <w:rsid w:val="00D52171"/>
    <w:rsid w:val="00D53B04"/>
    <w:rsid w:val="00D5484E"/>
    <w:rsid w:val="00D54C32"/>
    <w:rsid w:val="00D55B13"/>
    <w:rsid w:val="00D55EC8"/>
    <w:rsid w:val="00D56991"/>
    <w:rsid w:val="00D56BE2"/>
    <w:rsid w:val="00D57516"/>
    <w:rsid w:val="00D603CA"/>
    <w:rsid w:val="00D60681"/>
    <w:rsid w:val="00D60BD6"/>
    <w:rsid w:val="00D6141A"/>
    <w:rsid w:val="00D6183F"/>
    <w:rsid w:val="00D61A51"/>
    <w:rsid w:val="00D62019"/>
    <w:rsid w:val="00D62EF1"/>
    <w:rsid w:val="00D632B8"/>
    <w:rsid w:val="00D640BA"/>
    <w:rsid w:val="00D656F5"/>
    <w:rsid w:val="00D65A0E"/>
    <w:rsid w:val="00D65AE0"/>
    <w:rsid w:val="00D66040"/>
    <w:rsid w:val="00D6705E"/>
    <w:rsid w:val="00D67653"/>
    <w:rsid w:val="00D67AF5"/>
    <w:rsid w:val="00D7046C"/>
    <w:rsid w:val="00D717DB"/>
    <w:rsid w:val="00D733F4"/>
    <w:rsid w:val="00D735B3"/>
    <w:rsid w:val="00D7414E"/>
    <w:rsid w:val="00D74F9D"/>
    <w:rsid w:val="00D755BB"/>
    <w:rsid w:val="00D75971"/>
    <w:rsid w:val="00D75C3C"/>
    <w:rsid w:val="00D776C9"/>
    <w:rsid w:val="00D77A7C"/>
    <w:rsid w:val="00D800EE"/>
    <w:rsid w:val="00D81EE5"/>
    <w:rsid w:val="00D8201A"/>
    <w:rsid w:val="00D85065"/>
    <w:rsid w:val="00D86DEA"/>
    <w:rsid w:val="00D86E2A"/>
    <w:rsid w:val="00D87196"/>
    <w:rsid w:val="00D90229"/>
    <w:rsid w:val="00D90291"/>
    <w:rsid w:val="00D91388"/>
    <w:rsid w:val="00D9355A"/>
    <w:rsid w:val="00D936E2"/>
    <w:rsid w:val="00D938DB"/>
    <w:rsid w:val="00D939B2"/>
    <w:rsid w:val="00D94099"/>
    <w:rsid w:val="00D942AB"/>
    <w:rsid w:val="00D953E3"/>
    <w:rsid w:val="00D96938"/>
    <w:rsid w:val="00DA005C"/>
    <w:rsid w:val="00DA041D"/>
    <w:rsid w:val="00DA245C"/>
    <w:rsid w:val="00DA2B07"/>
    <w:rsid w:val="00DA353F"/>
    <w:rsid w:val="00DA38CD"/>
    <w:rsid w:val="00DA4425"/>
    <w:rsid w:val="00DA5E6C"/>
    <w:rsid w:val="00DA65DD"/>
    <w:rsid w:val="00DA67A3"/>
    <w:rsid w:val="00DA68E5"/>
    <w:rsid w:val="00DB001D"/>
    <w:rsid w:val="00DB005B"/>
    <w:rsid w:val="00DB1BDE"/>
    <w:rsid w:val="00DB1DCE"/>
    <w:rsid w:val="00DB2EBF"/>
    <w:rsid w:val="00DB3505"/>
    <w:rsid w:val="00DB4F29"/>
    <w:rsid w:val="00DB5355"/>
    <w:rsid w:val="00DB5E70"/>
    <w:rsid w:val="00DB67A8"/>
    <w:rsid w:val="00DC1098"/>
    <w:rsid w:val="00DC140A"/>
    <w:rsid w:val="00DC3424"/>
    <w:rsid w:val="00DC3F91"/>
    <w:rsid w:val="00DC4179"/>
    <w:rsid w:val="00DC4AA4"/>
    <w:rsid w:val="00DC4B77"/>
    <w:rsid w:val="00DC50AC"/>
    <w:rsid w:val="00DD30D6"/>
    <w:rsid w:val="00DD3D58"/>
    <w:rsid w:val="00DD5180"/>
    <w:rsid w:val="00DD569A"/>
    <w:rsid w:val="00DD66C5"/>
    <w:rsid w:val="00DD7419"/>
    <w:rsid w:val="00DE01FD"/>
    <w:rsid w:val="00DE08DF"/>
    <w:rsid w:val="00DE16A6"/>
    <w:rsid w:val="00DE2E62"/>
    <w:rsid w:val="00DE3429"/>
    <w:rsid w:val="00DE35EA"/>
    <w:rsid w:val="00DE39A1"/>
    <w:rsid w:val="00DE448C"/>
    <w:rsid w:val="00DE4985"/>
    <w:rsid w:val="00DE68CD"/>
    <w:rsid w:val="00DE720F"/>
    <w:rsid w:val="00DE7477"/>
    <w:rsid w:val="00DF0994"/>
    <w:rsid w:val="00DF59B7"/>
    <w:rsid w:val="00DF59CD"/>
    <w:rsid w:val="00DF5C46"/>
    <w:rsid w:val="00DF5D47"/>
    <w:rsid w:val="00DF6636"/>
    <w:rsid w:val="00DF7C48"/>
    <w:rsid w:val="00DF7D13"/>
    <w:rsid w:val="00E006CE"/>
    <w:rsid w:val="00E00C80"/>
    <w:rsid w:val="00E01BE9"/>
    <w:rsid w:val="00E01D10"/>
    <w:rsid w:val="00E024E3"/>
    <w:rsid w:val="00E02D33"/>
    <w:rsid w:val="00E03774"/>
    <w:rsid w:val="00E03C99"/>
    <w:rsid w:val="00E0412D"/>
    <w:rsid w:val="00E0417F"/>
    <w:rsid w:val="00E04BA3"/>
    <w:rsid w:val="00E04FAF"/>
    <w:rsid w:val="00E06F46"/>
    <w:rsid w:val="00E07BB9"/>
    <w:rsid w:val="00E07CAA"/>
    <w:rsid w:val="00E07FE7"/>
    <w:rsid w:val="00E11362"/>
    <w:rsid w:val="00E12DE5"/>
    <w:rsid w:val="00E136EC"/>
    <w:rsid w:val="00E1389F"/>
    <w:rsid w:val="00E148D6"/>
    <w:rsid w:val="00E156C0"/>
    <w:rsid w:val="00E158F7"/>
    <w:rsid w:val="00E16ED7"/>
    <w:rsid w:val="00E16F26"/>
    <w:rsid w:val="00E170B4"/>
    <w:rsid w:val="00E17252"/>
    <w:rsid w:val="00E174BF"/>
    <w:rsid w:val="00E21902"/>
    <w:rsid w:val="00E232A3"/>
    <w:rsid w:val="00E2553E"/>
    <w:rsid w:val="00E25700"/>
    <w:rsid w:val="00E26968"/>
    <w:rsid w:val="00E26B2B"/>
    <w:rsid w:val="00E304D6"/>
    <w:rsid w:val="00E30E4E"/>
    <w:rsid w:val="00E31126"/>
    <w:rsid w:val="00E31A1D"/>
    <w:rsid w:val="00E32413"/>
    <w:rsid w:val="00E32DCF"/>
    <w:rsid w:val="00E339CC"/>
    <w:rsid w:val="00E353E5"/>
    <w:rsid w:val="00E364E6"/>
    <w:rsid w:val="00E36D7F"/>
    <w:rsid w:val="00E36EE4"/>
    <w:rsid w:val="00E40094"/>
    <w:rsid w:val="00E41620"/>
    <w:rsid w:val="00E421F5"/>
    <w:rsid w:val="00E43AFE"/>
    <w:rsid w:val="00E446BC"/>
    <w:rsid w:val="00E44EDD"/>
    <w:rsid w:val="00E461ED"/>
    <w:rsid w:val="00E463E8"/>
    <w:rsid w:val="00E46BDA"/>
    <w:rsid w:val="00E472F5"/>
    <w:rsid w:val="00E47D9E"/>
    <w:rsid w:val="00E5055A"/>
    <w:rsid w:val="00E51252"/>
    <w:rsid w:val="00E51DC2"/>
    <w:rsid w:val="00E52EFA"/>
    <w:rsid w:val="00E53018"/>
    <w:rsid w:val="00E56751"/>
    <w:rsid w:val="00E57140"/>
    <w:rsid w:val="00E60042"/>
    <w:rsid w:val="00E6032A"/>
    <w:rsid w:val="00E61E42"/>
    <w:rsid w:val="00E6264D"/>
    <w:rsid w:val="00E63E53"/>
    <w:rsid w:val="00E64A94"/>
    <w:rsid w:val="00E64A99"/>
    <w:rsid w:val="00E65411"/>
    <w:rsid w:val="00E658A4"/>
    <w:rsid w:val="00E66103"/>
    <w:rsid w:val="00E6712C"/>
    <w:rsid w:val="00E67C1A"/>
    <w:rsid w:val="00E700D2"/>
    <w:rsid w:val="00E721B1"/>
    <w:rsid w:val="00E72D9B"/>
    <w:rsid w:val="00E7342E"/>
    <w:rsid w:val="00E7509D"/>
    <w:rsid w:val="00E75870"/>
    <w:rsid w:val="00E761DD"/>
    <w:rsid w:val="00E773E5"/>
    <w:rsid w:val="00E80EE9"/>
    <w:rsid w:val="00E812D5"/>
    <w:rsid w:val="00E8162C"/>
    <w:rsid w:val="00E81C37"/>
    <w:rsid w:val="00E8225A"/>
    <w:rsid w:val="00E841F6"/>
    <w:rsid w:val="00E8559F"/>
    <w:rsid w:val="00E85603"/>
    <w:rsid w:val="00E85E32"/>
    <w:rsid w:val="00E86306"/>
    <w:rsid w:val="00E86671"/>
    <w:rsid w:val="00E87123"/>
    <w:rsid w:val="00E874A0"/>
    <w:rsid w:val="00E87573"/>
    <w:rsid w:val="00E87A57"/>
    <w:rsid w:val="00E90E2D"/>
    <w:rsid w:val="00E91E94"/>
    <w:rsid w:val="00E92F97"/>
    <w:rsid w:val="00E93246"/>
    <w:rsid w:val="00E93253"/>
    <w:rsid w:val="00E933AB"/>
    <w:rsid w:val="00E93ACE"/>
    <w:rsid w:val="00E953F0"/>
    <w:rsid w:val="00E96312"/>
    <w:rsid w:val="00E9717F"/>
    <w:rsid w:val="00EA0484"/>
    <w:rsid w:val="00EA09BF"/>
    <w:rsid w:val="00EA0DC7"/>
    <w:rsid w:val="00EA1BAB"/>
    <w:rsid w:val="00EA1F31"/>
    <w:rsid w:val="00EA23DB"/>
    <w:rsid w:val="00EA26CC"/>
    <w:rsid w:val="00EA3D91"/>
    <w:rsid w:val="00EA45A1"/>
    <w:rsid w:val="00EA5447"/>
    <w:rsid w:val="00EA5B1E"/>
    <w:rsid w:val="00EA5EA0"/>
    <w:rsid w:val="00EA6F86"/>
    <w:rsid w:val="00EA7D10"/>
    <w:rsid w:val="00EB0836"/>
    <w:rsid w:val="00EB3155"/>
    <w:rsid w:val="00EB424D"/>
    <w:rsid w:val="00EB4E8C"/>
    <w:rsid w:val="00EB5E42"/>
    <w:rsid w:val="00EC3392"/>
    <w:rsid w:val="00EC3671"/>
    <w:rsid w:val="00EC498F"/>
    <w:rsid w:val="00EC5B5B"/>
    <w:rsid w:val="00EC653A"/>
    <w:rsid w:val="00EC6934"/>
    <w:rsid w:val="00EC7F7D"/>
    <w:rsid w:val="00ED0736"/>
    <w:rsid w:val="00ED0A61"/>
    <w:rsid w:val="00ED1D17"/>
    <w:rsid w:val="00ED1E70"/>
    <w:rsid w:val="00ED20E0"/>
    <w:rsid w:val="00ED435C"/>
    <w:rsid w:val="00ED4964"/>
    <w:rsid w:val="00ED6E4F"/>
    <w:rsid w:val="00ED711B"/>
    <w:rsid w:val="00ED72C8"/>
    <w:rsid w:val="00ED7325"/>
    <w:rsid w:val="00ED74D0"/>
    <w:rsid w:val="00ED75DE"/>
    <w:rsid w:val="00EE0962"/>
    <w:rsid w:val="00EE2ABC"/>
    <w:rsid w:val="00EE44A4"/>
    <w:rsid w:val="00EE47E9"/>
    <w:rsid w:val="00EE4F3F"/>
    <w:rsid w:val="00EE5526"/>
    <w:rsid w:val="00EE610A"/>
    <w:rsid w:val="00EE613E"/>
    <w:rsid w:val="00EE62F1"/>
    <w:rsid w:val="00EE669D"/>
    <w:rsid w:val="00EE6828"/>
    <w:rsid w:val="00EE6A64"/>
    <w:rsid w:val="00EE72DC"/>
    <w:rsid w:val="00EF06A6"/>
    <w:rsid w:val="00EF1325"/>
    <w:rsid w:val="00EF2232"/>
    <w:rsid w:val="00EF28D1"/>
    <w:rsid w:val="00EF35C9"/>
    <w:rsid w:val="00EF471B"/>
    <w:rsid w:val="00EF4FD4"/>
    <w:rsid w:val="00EF7DB6"/>
    <w:rsid w:val="00F0009E"/>
    <w:rsid w:val="00F01CC8"/>
    <w:rsid w:val="00F02B83"/>
    <w:rsid w:val="00F03390"/>
    <w:rsid w:val="00F04965"/>
    <w:rsid w:val="00F055ED"/>
    <w:rsid w:val="00F05699"/>
    <w:rsid w:val="00F10CC1"/>
    <w:rsid w:val="00F110B6"/>
    <w:rsid w:val="00F1316F"/>
    <w:rsid w:val="00F13548"/>
    <w:rsid w:val="00F13595"/>
    <w:rsid w:val="00F1451A"/>
    <w:rsid w:val="00F14B7F"/>
    <w:rsid w:val="00F16A08"/>
    <w:rsid w:val="00F16B04"/>
    <w:rsid w:val="00F16C9E"/>
    <w:rsid w:val="00F215CB"/>
    <w:rsid w:val="00F21674"/>
    <w:rsid w:val="00F245EF"/>
    <w:rsid w:val="00F24A60"/>
    <w:rsid w:val="00F314BE"/>
    <w:rsid w:val="00F31FA2"/>
    <w:rsid w:val="00F322D3"/>
    <w:rsid w:val="00F3346F"/>
    <w:rsid w:val="00F33D88"/>
    <w:rsid w:val="00F372D4"/>
    <w:rsid w:val="00F41093"/>
    <w:rsid w:val="00F41522"/>
    <w:rsid w:val="00F41538"/>
    <w:rsid w:val="00F415AF"/>
    <w:rsid w:val="00F42096"/>
    <w:rsid w:val="00F42177"/>
    <w:rsid w:val="00F423FE"/>
    <w:rsid w:val="00F42FCC"/>
    <w:rsid w:val="00F43738"/>
    <w:rsid w:val="00F45055"/>
    <w:rsid w:val="00F45D16"/>
    <w:rsid w:val="00F46267"/>
    <w:rsid w:val="00F50092"/>
    <w:rsid w:val="00F508EB"/>
    <w:rsid w:val="00F510ED"/>
    <w:rsid w:val="00F51EE9"/>
    <w:rsid w:val="00F521D4"/>
    <w:rsid w:val="00F5448A"/>
    <w:rsid w:val="00F55433"/>
    <w:rsid w:val="00F55F00"/>
    <w:rsid w:val="00F561D6"/>
    <w:rsid w:val="00F56C2C"/>
    <w:rsid w:val="00F57E4A"/>
    <w:rsid w:val="00F603A8"/>
    <w:rsid w:val="00F60747"/>
    <w:rsid w:val="00F60C27"/>
    <w:rsid w:val="00F6110D"/>
    <w:rsid w:val="00F61182"/>
    <w:rsid w:val="00F6187F"/>
    <w:rsid w:val="00F62C70"/>
    <w:rsid w:val="00F64718"/>
    <w:rsid w:val="00F65F8B"/>
    <w:rsid w:val="00F67464"/>
    <w:rsid w:val="00F675C2"/>
    <w:rsid w:val="00F67ADF"/>
    <w:rsid w:val="00F67C8A"/>
    <w:rsid w:val="00F71579"/>
    <w:rsid w:val="00F71857"/>
    <w:rsid w:val="00F71F28"/>
    <w:rsid w:val="00F72155"/>
    <w:rsid w:val="00F72A60"/>
    <w:rsid w:val="00F72D8A"/>
    <w:rsid w:val="00F73C69"/>
    <w:rsid w:val="00F73C82"/>
    <w:rsid w:val="00F74539"/>
    <w:rsid w:val="00F74985"/>
    <w:rsid w:val="00F80E55"/>
    <w:rsid w:val="00F82CF0"/>
    <w:rsid w:val="00F831E6"/>
    <w:rsid w:val="00F844D1"/>
    <w:rsid w:val="00F84666"/>
    <w:rsid w:val="00F85086"/>
    <w:rsid w:val="00F86376"/>
    <w:rsid w:val="00F8667F"/>
    <w:rsid w:val="00F86FB8"/>
    <w:rsid w:val="00F8777C"/>
    <w:rsid w:val="00F877F0"/>
    <w:rsid w:val="00F8782F"/>
    <w:rsid w:val="00F87C3C"/>
    <w:rsid w:val="00F9062A"/>
    <w:rsid w:val="00F909FA"/>
    <w:rsid w:val="00F90D73"/>
    <w:rsid w:val="00F945F5"/>
    <w:rsid w:val="00F94D2D"/>
    <w:rsid w:val="00F953AE"/>
    <w:rsid w:val="00F9554C"/>
    <w:rsid w:val="00F97F2B"/>
    <w:rsid w:val="00FA0CA2"/>
    <w:rsid w:val="00FA1260"/>
    <w:rsid w:val="00FA21E7"/>
    <w:rsid w:val="00FA22C8"/>
    <w:rsid w:val="00FA4036"/>
    <w:rsid w:val="00FA50A1"/>
    <w:rsid w:val="00FA70D8"/>
    <w:rsid w:val="00FA7178"/>
    <w:rsid w:val="00FA7A83"/>
    <w:rsid w:val="00FB0137"/>
    <w:rsid w:val="00FB04E3"/>
    <w:rsid w:val="00FB106A"/>
    <w:rsid w:val="00FB13D9"/>
    <w:rsid w:val="00FB3892"/>
    <w:rsid w:val="00FB3D18"/>
    <w:rsid w:val="00FB41DF"/>
    <w:rsid w:val="00FB4C93"/>
    <w:rsid w:val="00FB5636"/>
    <w:rsid w:val="00FB57D6"/>
    <w:rsid w:val="00FB5C90"/>
    <w:rsid w:val="00FB6874"/>
    <w:rsid w:val="00FC18D5"/>
    <w:rsid w:val="00FC19B6"/>
    <w:rsid w:val="00FC2CA6"/>
    <w:rsid w:val="00FC3A99"/>
    <w:rsid w:val="00FC3DA3"/>
    <w:rsid w:val="00FC51FB"/>
    <w:rsid w:val="00FC6092"/>
    <w:rsid w:val="00FC6C6D"/>
    <w:rsid w:val="00FC6F81"/>
    <w:rsid w:val="00FC6FF4"/>
    <w:rsid w:val="00FD012D"/>
    <w:rsid w:val="00FD16E2"/>
    <w:rsid w:val="00FD2B26"/>
    <w:rsid w:val="00FD4A1A"/>
    <w:rsid w:val="00FD61E5"/>
    <w:rsid w:val="00FD6EBD"/>
    <w:rsid w:val="00FD7B12"/>
    <w:rsid w:val="00FD7B31"/>
    <w:rsid w:val="00FE38D4"/>
    <w:rsid w:val="00FE396C"/>
    <w:rsid w:val="00FE3B69"/>
    <w:rsid w:val="00FE6E44"/>
    <w:rsid w:val="00FF027A"/>
    <w:rsid w:val="00FF0FA3"/>
    <w:rsid w:val="00FF1A70"/>
    <w:rsid w:val="00FF1E06"/>
    <w:rsid w:val="00FF1EF9"/>
    <w:rsid w:val="00FF3DDF"/>
    <w:rsid w:val="00FF56DF"/>
    <w:rsid w:val="00FF583E"/>
    <w:rsid w:val="00FF5ADA"/>
    <w:rsid w:val="00FF71CD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8264"/>
  <w15:docId w15:val="{DEC36AB0-3FF5-4403-ADEE-FE1BD69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C7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F7C71"/>
    <w:pPr>
      <w:keepNext/>
      <w:numPr>
        <w:ilvl w:val="12"/>
      </w:numPr>
      <w:ind w:left="14"/>
      <w:jc w:val="center"/>
      <w:outlineLvl w:val="0"/>
    </w:pPr>
    <w:rPr>
      <w:rFonts w:ascii="Arial" w:hAnsi="Arial" w:cs="Arial"/>
      <w:b/>
      <w:bCs/>
      <w:i/>
      <w:iCs/>
      <w:sz w:val="22"/>
    </w:rPr>
  </w:style>
  <w:style w:type="paragraph" w:styleId="Ttulo2">
    <w:name w:val="heading 2"/>
    <w:basedOn w:val="Normal"/>
    <w:next w:val="Normal"/>
    <w:link w:val="Ttulo2Char"/>
    <w:qFormat/>
    <w:rsid w:val="004F7C7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4F7C71"/>
    <w:pPr>
      <w:keepNext/>
      <w:numPr>
        <w:ilvl w:val="12"/>
      </w:numPr>
      <w:ind w:left="14"/>
      <w:jc w:val="center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4F7C71"/>
    <w:pPr>
      <w:keepNext/>
      <w:outlineLvl w:val="3"/>
    </w:pPr>
    <w:rPr>
      <w:rFonts w:ascii="Futura XBlk BT" w:hAnsi="Futura XBlk BT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4F7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F7C7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4F7C71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paragraph" w:styleId="Ttulo8">
    <w:name w:val="heading 8"/>
    <w:basedOn w:val="Normal"/>
    <w:next w:val="Normal"/>
    <w:link w:val="Ttulo8Char"/>
    <w:qFormat/>
    <w:rsid w:val="004F7C71"/>
    <w:pPr>
      <w:keepNext/>
      <w:ind w:left="-6"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qFormat/>
    <w:rsid w:val="004F7C71"/>
    <w:pPr>
      <w:keepNext/>
      <w:jc w:val="both"/>
      <w:outlineLvl w:val="8"/>
    </w:pPr>
    <w:rPr>
      <w:rFonts w:ascii="Century" w:hAnsi="Century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03CA"/>
    <w:rPr>
      <w:rFonts w:ascii="Arial" w:hAnsi="Arial" w:cs="Arial"/>
      <w:b/>
      <w:bCs/>
      <w:i/>
      <w:iCs/>
      <w:sz w:val="22"/>
      <w:szCs w:val="24"/>
    </w:rPr>
  </w:style>
  <w:style w:type="character" w:customStyle="1" w:styleId="Ttulo2Char">
    <w:name w:val="Título 2 Char"/>
    <w:basedOn w:val="Fontepargpadro"/>
    <w:link w:val="Ttulo2"/>
    <w:rsid w:val="00D603CA"/>
    <w:rPr>
      <w:rFonts w:ascii="Tahoma" w:hAnsi="Tahoma"/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603CA"/>
    <w:rPr>
      <w:rFonts w:ascii="Arial" w:hAnsi="Arial"/>
      <w:b/>
      <w:bC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603CA"/>
    <w:rPr>
      <w:rFonts w:ascii="Futura XBlk BT" w:hAnsi="Futura XBlk BT"/>
      <w:b/>
      <w:noProof/>
      <w:sz w:val="24"/>
    </w:rPr>
  </w:style>
  <w:style w:type="character" w:customStyle="1" w:styleId="Ttulo5Char">
    <w:name w:val="Título 5 Char"/>
    <w:basedOn w:val="Fontepargpadro"/>
    <w:link w:val="Ttulo5"/>
    <w:rsid w:val="00D603CA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D603CA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D603CA"/>
    <w:rPr>
      <w:rFonts w:ascii="Century" w:hAnsi="Century"/>
      <w:b/>
      <w:color w:val="000000"/>
      <w:sz w:val="22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D603CA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D603CA"/>
    <w:rPr>
      <w:rFonts w:ascii="Century" w:hAnsi="Century"/>
      <w:b/>
      <w:color w:val="000000"/>
      <w:sz w:val="22"/>
      <w:szCs w:val="24"/>
    </w:rPr>
  </w:style>
  <w:style w:type="paragraph" w:styleId="Cabealho">
    <w:name w:val="header"/>
    <w:basedOn w:val="Normal"/>
    <w:link w:val="CabealhoChar"/>
    <w:rsid w:val="004F7C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D6BE6"/>
    <w:rPr>
      <w:sz w:val="24"/>
      <w:szCs w:val="24"/>
    </w:rPr>
  </w:style>
  <w:style w:type="paragraph" w:styleId="Rodap">
    <w:name w:val="footer"/>
    <w:basedOn w:val="Normal"/>
    <w:link w:val="RodapChar"/>
    <w:rsid w:val="004F7C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0264"/>
    <w:rPr>
      <w:sz w:val="24"/>
      <w:szCs w:val="24"/>
    </w:rPr>
  </w:style>
  <w:style w:type="character" w:styleId="Hyperlink">
    <w:name w:val="Hyperlink"/>
    <w:uiPriority w:val="99"/>
    <w:rsid w:val="004F7C7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F7C71"/>
    <w:pPr>
      <w:jc w:val="center"/>
    </w:pPr>
    <w:rPr>
      <w:rFonts w:ascii="Arial" w:hAnsi="Arial"/>
      <w:b/>
      <w:bCs/>
      <w:sz w:val="36"/>
      <w:u w:val="single"/>
    </w:rPr>
  </w:style>
  <w:style w:type="character" w:customStyle="1" w:styleId="TtuloChar">
    <w:name w:val="Título Char"/>
    <w:link w:val="Ttulo"/>
    <w:rsid w:val="002D6BE6"/>
    <w:rPr>
      <w:rFonts w:ascii="Arial" w:hAnsi="Arial" w:cs="Arial"/>
      <w:b/>
      <w:bCs/>
      <w:sz w:val="36"/>
      <w:szCs w:val="24"/>
      <w:u w:val="single"/>
    </w:rPr>
  </w:style>
  <w:style w:type="paragraph" w:styleId="Corpodetexto">
    <w:name w:val="Body Text"/>
    <w:basedOn w:val="Normal"/>
    <w:link w:val="CorpodetextoChar"/>
    <w:rsid w:val="004F7C71"/>
    <w:pPr>
      <w:jc w:val="both"/>
    </w:pPr>
    <w:rPr>
      <w:rFonts w:ascii="Tahoma" w:hAnsi="Tahoma"/>
      <w:bCs/>
      <w:sz w:val="22"/>
    </w:rPr>
  </w:style>
  <w:style w:type="character" w:customStyle="1" w:styleId="CorpodetextoChar">
    <w:name w:val="Corpo de texto Char"/>
    <w:link w:val="Corpodetexto"/>
    <w:rsid w:val="00C05657"/>
    <w:rPr>
      <w:rFonts w:ascii="Tahoma" w:hAnsi="Tahoma" w:cs="Tahoma"/>
      <w:bCs/>
      <w:sz w:val="22"/>
      <w:szCs w:val="24"/>
    </w:rPr>
  </w:style>
  <w:style w:type="paragraph" w:styleId="Corpodetexto2">
    <w:name w:val="Body Text 2"/>
    <w:basedOn w:val="Normal"/>
    <w:link w:val="Corpodetexto2Char"/>
    <w:rsid w:val="004F7C71"/>
    <w:pPr>
      <w:tabs>
        <w:tab w:val="left" w:pos="-2127"/>
        <w:tab w:val="left" w:pos="5954"/>
      </w:tabs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603CA"/>
    <w:rPr>
      <w:sz w:val="24"/>
    </w:rPr>
  </w:style>
  <w:style w:type="paragraph" w:styleId="Recuodecorpodetexto3">
    <w:name w:val="Body Text Indent 3"/>
    <w:basedOn w:val="Normal"/>
    <w:link w:val="Recuodecorpodetexto3Char"/>
    <w:rsid w:val="004F7C71"/>
    <w:pPr>
      <w:ind w:left="851" w:hanging="851"/>
      <w:jc w:val="both"/>
    </w:pPr>
    <w:rPr>
      <w:szCs w:val="20"/>
    </w:rPr>
  </w:style>
  <w:style w:type="character" w:customStyle="1" w:styleId="Recuodecorpodetexto3Char">
    <w:name w:val="Recuo de corpo de texto 3 Char"/>
    <w:link w:val="Recuodecorpodetexto3"/>
    <w:rsid w:val="009029C4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4F7C71"/>
    <w:pPr>
      <w:numPr>
        <w:ilvl w:val="12"/>
      </w:numPr>
      <w:ind w:left="709" w:hanging="709"/>
      <w:jc w:val="both"/>
    </w:pPr>
    <w:rPr>
      <w:rFonts w:ascii="Arial" w:hAnsi="Arial" w:cs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603CA"/>
    <w:rPr>
      <w:rFonts w:ascii="Arial" w:hAnsi="Arial" w:cs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F7C71"/>
    <w:pPr>
      <w:numPr>
        <w:ilvl w:val="12"/>
      </w:numPr>
      <w:ind w:left="672" w:hanging="658"/>
      <w:jc w:val="both"/>
    </w:pPr>
    <w:rPr>
      <w:rFonts w:ascii="Arial" w:hAnsi="Arial" w:cs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03CA"/>
    <w:rPr>
      <w:rFonts w:ascii="Arial" w:hAnsi="Arial" w:cs="Arial"/>
      <w:sz w:val="22"/>
      <w:szCs w:val="24"/>
    </w:rPr>
  </w:style>
  <w:style w:type="character" w:styleId="HiperlinkVisitado">
    <w:name w:val="FollowedHyperlink"/>
    <w:rsid w:val="004F7C71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4F7C71"/>
    <w:pPr>
      <w:jc w:val="both"/>
    </w:pPr>
    <w:rPr>
      <w:rFonts w:ascii="Arial" w:hAnsi="Arial"/>
      <w:sz w:val="20"/>
    </w:rPr>
  </w:style>
  <w:style w:type="character" w:customStyle="1" w:styleId="Corpodetexto3Char">
    <w:name w:val="Corpo de texto 3 Char"/>
    <w:basedOn w:val="Fontepargpadro"/>
    <w:link w:val="Corpodetexto3"/>
    <w:rsid w:val="00D603CA"/>
    <w:rPr>
      <w:rFonts w:ascii="Arial" w:hAnsi="Arial"/>
      <w:szCs w:val="24"/>
    </w:rPr>
  </w:style>
  <w:style w:type="paragraph" w:customStyle="1" w:styleId="A252575">
    <w:name w:val="_A252575"/>
    <w:basedOn w:val="Normal"/>
    <w:rsid w:val="004F7C71"/>
    <w:pPr>
      <w:ind w:left="3456" w:firstLine="3456"/>
      <w:jc w:val="both"/>
    </w:pPr>
    <w:rPr>
      <w:rFonts w:ascii="Tms Rmn" w:hAnsi="Tms Rmn"/>
    </w:rPr>
  </w:style>
  <w:style w:type="paragraph" w:customStyle="1" w:styleId="font5">
    <w:name w:val="font5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paragraph" w:customStyle="1" w:styleId="xl29">
    <w:name w:val="xl29"/>
    <w:basedOn w:val="Normal"/>
    <w:rsid w:val="004F7C71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1">
    <w:name w:val="font1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ormal"/>
    <w:rsid w:val="004F7C71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4">
    <w:name w:val="xl24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4F7C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4F7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styleId="Textodecomentrio">
    <w:name w:val="annotation text"/>
    <w:basedOn w:val="Normal"/>
    <w:link w:val="TextodecomentrioChar"/>
    <w:uiPriority w:val="99"/>
    <w:rsid w:val="004D63DD"/>
    <w:rPr>
      <w:rFonts w:ascii="Arial" w:hAnsi="Arial"/>
      <w:b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03CA"/>
    <w:rPr>
      <w:rFonts w:ascii="Arial" w:hAnsi="Arial"/>
      <w:b/>
    </w:rPr>
  </w:style>
  <w:style w:type="character" w:styleId="Nmerodepgina">
    <w:name w:val="page number"/>
    <w:basedOn w:val="Fontepargpadro"/>
    <w:rsid w:val="00FD6EBD"/>
  </w:style>
  <w:style w:type="paragraph" w:styleId="Textodebalo">
    <w:name w:val="Balloon Text"/>
    <w:basedOn w:val="Normal"/>
    <w:link w:val="TextodebaloChar"/>
    <w:uiPriority w:val="99"/>
    <w:rsid w:val="001A43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603CA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5472E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styleId="Forte">
    <w:name w:val="Strong"/>
    <w:basedOn w:val="Fontepargpadro"/>
    <w:qFormat/>
    <w:rsid w:val="00C512B3"/>
    <w:rPr>
      <w:b/>
      <w:bCs/>
    </w:rPr>
  </w:style>
  <w:style w:type="table" w:styleId="Tabelacomgrade">
    <w:name w:val="Table Grid"/>
    <w:basedOn w:val="Tabelanormal"/>
    <w:rsid w:val="007A4D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E01D10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Subttulo">
    <w:name w:val="Subtitle"/>
    <w:basedOn w:val="Normal"/>
    <w:next w:val="Normal"/>
    <w:link w:val="SubttuloChar"/>
    <w:qFormat/>
    <w:rsid w:val="00010E00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010E00"/>
    <w:rPr>
      <w:rFonts w:ascii="Arial" w:hAnsi="Arial"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A33114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1"/>
    <w:locked/>
    <w:rsid w:val="00181FE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9B026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0264"/>
  </w:style>
  <w:style w:type="character" w:styleId="Refdenotaderodap">
    <w:name w:val="footnote reference"/>
    <w:basedOn w:val="Fontepargpadro"/>
    <w:rsid w:val="009B0264"/>
    <w:rPr>
      <w:vertAlign w:val="superscript"/>
    </w:rPr>
  </w:style>
  <w:style w:type="paragraph" w:customStyle="1" w:styleId="Default">
    <w:name w:val="Default"/>
    <w:qFormat/>
    <w:rsid w:val="00877A6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Blockquote">
    <w:name w:val="Blockquote"/>
    <w:basedOn w:val="Normal"/>
    <w:rsid w:val="00D603CA"/>
    <w:pPr>
      <w:spacing w:before="100" w:after="100"/>
      <w:ind w:left="360" w:right="360"/>
    </w:pPr>
    <w:rPr>
      <w:snapToGrid w:val="0"/>
      <w:szCs w:val="20"/>
    </w:rPr>
  </w:style>
  <w:style w:type="paragraph" w:customStyle="1" w:styleId="ecxmsonormal">
    <w:name w:val="ecxmsonormal"/>
    <w:basedOn w:val="Normal"/>
    <w:rsid w:val="00D603CA"/>
    <w:pPr>
      <w:spacing w:after="324"/>
    </w:pPr>
  </w:style>
  <w:style w:type="paragraph" w:styleId="TextosemFormatao">
    <w:name w:val="Plain Text"/>
    <w:basedOn w:val="Normal"/>
    <w:link w:val="TextosemFormataoChar"/>
    <w:uiPriority w:val="99"/>
    <w:rsid w:val="00D603CA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CA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D603CA"/>
    <w:rPr>
      <w:i/>
      <w:iCs/>
      <w:color w:val="808080" w:themeColor="text1" w:themeTint="7F"/>
    </w:rPr>
  </w:style>
  <w:style w:type="paragraph" w:customStyle="1" w:styleId="Corpodetexto22">
    <w:name w:val="Corpo de texto 22"/>
    <w:basedOn w:val="Normal"/>
    <w:rsid w:val="00D603CA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D603CA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D603CA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paragraph" w:customStyle="1" w:styleId="Ttulo11">
    <w:name w:val="Título 11"/>
    <w:basedOn w:val="Normal"/>
    <w:uiPriority w:val="1"/>
    <w:qFormat/>
    <w:rsid w:val="00D603CA"/>
    <w:pPr>
      <w:widowControl w:val="0"/>
      <w:autoSpaceDE w:val="0"/>
      <w:autoSpaceDN w:val="0"/>
      <w:ind w:left="592"/>
      <w:outlineLvl w:val="1"/>
    </w:pPr>
    <w:rPr>
      <w:b/>
      <w:bCs/>
      <w:lang w:bidi="pt-BR"/>
    </w:rPr>
  </w:style>
  <w:style w:type="paragraph" w:customStyle="1" w:styleId="Estilo2">
    <w:name w:val="Estilo2"/>
    <w:basedOn w:val="Normal"/>
    <w:uiPriority w:val="99"/>
    <w:rsid w:val="001265CE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Corpodetexto31">
    <w:name w:val="Corpo de texto 31"/>
    <w:basedOn w:val="Normal"/>
    <w:rsid w:val="001265CE"/>
    <w:pPr>
      <w:jc w:val="center"/>
    </w:pPr>
    <w:rPr>
      <w:rFonts w:ascii="Arial" w:hAnsi="Arial"/>
      <w:szCs w:val="20"/>
    </w:rPr>
  </w:style>
  <w:style w:type="paragraph" w:styleId="Commarcadores">
    <w:name w:val="List Bullet"/>
    <w:basedOn w:val="Normal"/>
    <w:uiPriority w:val="99"/>
    <w:unhideWhenUsed/>
    <w:rsid w:val="001265CE"/>
    <w:pPr>
      <w:numPr>
        <w:numId w:val="5"/>
      </w:numPr>
      <w:spacing w:after="15" w:line="241" w:lineRule="auto"/>
      <w:ind w:right="7"/>
      <w:contextualSpacing/>
    </w:pPr>
    <w:rPr>
      <w:rFonts w:ascii="Arial" w:eastAsia="Arial" w:hAnsi="Arial" w:cs="Arial"/>
      <w:color w:val="000000"/>
      <w:sz w:val="16"/>
      <w:szCs w:val="22"/>
    </w:rPr>
  </w:style>
  <w:style w:type="character" w:styleId="Refdecomentrio">
    <w:name w:val="annotation reference"/>
    <w:uiPriority w:val="99"/>
    <w:rsid w:val="0000301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1733D"/>
    <w:rPr>
      <w:rFonts w:ascii="Times New Roman" w:hAnsi="Times New Roman"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1733D"/>
    <w:rPr>
      <w:rFonts w:ascii="Arial" w:hAnsi="Arial"/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885EA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85EA1"/>
  </w:style>
  <w:style w:type="character" w:styleId="Refdenotadefim">
    <w:name w:val="endnote reference"/>
    <w:basedOn w:val="Fontepargpadro"/>
    <w:semiHidden/>
    <w:unhideWhenUsed/>
    <w:rsid w:val="00885E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C7D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B43B99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0E301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3228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1D53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1330-CF1D-4BCC-9D69-C386E39C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3130</Words>
  <Characters>18363</Characters>
  <Application>Microsoft Office Word</Application>
  <DocSecurity>0</DocSecurity>
  <Lines>153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Unimontes</Company>
  <LinksUpToDate>false</LinksUpToDate>
  <CharactersWithSpaces>21451</CharactersWithSpaces>
  <SharedDoc>false</SharedDoc>
  <HLinks>
    <vt:vector size="18" baseType="variant"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3342443</vt:i4>
      </vt:variant>
      <vt:variant>
        <vt:i4>3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Kalene</dc:creator>
  <cp:lastModifiedBy>PPO-USER</cp:lastModifiedBy>
  <cp:revision>16</cp:revision>
  <cp:lastPrinted>2021-08-30T13:07:00Z</cp:lastPrinted>
  <dcterms:created xsi:type="dcterms:W3CDTF">2021-10-15T13:58:00Z</dcterms:created>
  <dcterms:modified xsi:type="dcterms:W3CDTF">2021-11-19T17:08:00Z</dcterms:modified>
</cp:coreProperties>
</file>