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50CB4" w:rsidRPr="00E97002" w:rsidRDefault="00E97002" w:rsidP="00A50CB4">
      <w:pPr>
        <w:jc w:val="both"/>
        <w:rPr>
          <w:sz w:val="24"/>
          <w:szCs w:val="24"/>
        </w:rPr>
      </w:pPr>
      <w:r w:rsidRPr="00E97002">
        <w:rPr>
          <w:rFonts w:eastAsia="Carlito"/>
          <w:noProof/>
          <w:sz w:val="24"/>
          <w:szCs w:val="24"/>
          <w:lang w:eastAsia="pt-BR"/>
        </w:rPr>
        <mc:AlternateContent>
          <mc:Choice Requires="wpg">
            <w:drawing>
              <wp:inline distT="0" distB="0" distL="0" distR="0" wp14:anchorId="25653494" wp14:editId="369ED461">
                <wp:extent cx="7296150" cy="228600"/>
                <wp:effectExtent l="0" t="0" r="0" b="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0" cy="228600"/>
                          <a:chOff x="0" y="0"/>
                          <a:chExt cx="11605" cy="667"/>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9752" cy="667"/>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Pr="00C43FEA" w:rsidRDefault="003B4B32" w:rsidP="00E97002">
                              <w:pPr>
                                <w:spacing w:line="267" w:lineRule="exact"/>
                                <w:ind w:right="2454"/>
                                <w:rPr>
                                  <w:b/>
                                  <w:color w:val="FF0000"/>
                                </w:rPr>
                              </w:pPr>
                              <w:r w:rsidRPr="00971884">
                                <w:rPr>
                                  <w:b/>
                                  <w:color w:val="FFFFFF"/>
                                  <w:sz w:val="24"/>
                                  <w:szCs w:val="24"/>
                                </w:rPr>
                                <w:t>ATA D</w:t>
                              </w:r>
                              <w:r>
                                <w:rPr>
                                  <w:b/>
                                  <w:color w:val="FFFFFF"/>
                                  <w:sz w:val="24"/>
                                  <w:szCs w:val="24"/>
                                </w:rPr>
                                <w:t>E</w:t>
                              </w:r>
                              <w:r w:rsidRPr="00971884">
                                <w:rPr>
                                  <w:b/>
                                  <w:color w:val="FFFFFF"/>
                                  <w:sz w:val="24"/>
                                  <w:szCs w:val="24"/>
                                </w:rPr>
                                <w:t xml:space="preserve"> REGISTRO DE PRE</w:t>
                              </w:r>
                              <w:r>
                                <w:rPr>
                                  <w:b/>
                                  <w:color w:val="FFFFFF"/>
                                  <w:sz w:val="24"/>
                                  <w:szCs w:val="24"/>
                                </w:rPr>
                                <w:t>Ç</w:t>
                              </w:r>
                              <w:r w:rsidRPr="00971884">
                                <w:rPr>
                                  <w:b/>
                                  <w:color w:val="FFFFFF"/>
                                  <w:sz w:val="24"/>
                                  <w:szCs w:val="24"/>
                                </w:rPr>
                                <w:t>OS Nº</w:t>
                              </w:r>
                              <w:r>
                                <w:rPr>
                                  <w:b/>
                                  <w:color w:val="FFFFFF"/>
                                  <w:sz w:val="24"/>
                                  <w:szCs w:val="24"/>
                                </w:rPr>
                                <w:t xml:space="preserve"> </w:t>
                              </w:r>
                              <w:r w:rsidRPr="00E97002">
                                <w:rPr>
                                  <w:b/>
                                  <w:color w:val="FFFFFF"/>
                                  <w:sz w:val="24"/>
                                  <w:szCs w:val="24"/>
                                </w:rPr>
                                <w:t>16</w:t>
                              </w:r>
                              <w:r>
                                <w:rPr>
                                  <w:b/>
                                  <w:color w:val="FFFFFF"/>
                                  <w:sz w:val="24"/>
                                  <w:szCs w:val="24"/>
                                </w:rPr>
                                <w:t>2</w:t>
                              </w:r>
                              <w:r w:rsidRPr="00E97002">
                                <w:rPr>
                                  <w:b/>
                                  <w:color w:val="FFFFFF"/>
                                  <w:sz w:val="24"/>
                                  <w:szCs w:val="24"/>
                                </w:rPr>
                                <w:t>/2021</w:t>
                              </w:r>
                              <w:r w:rsidRPr="00E97002">
                                <w:rPr>
                                  <w:b/>
                                  <w:color w:val="FFFFFF"/>
                                  <w:spacing w:val="30"/>
                                </w:rPr>
                                <w:t xml:space="preserve"> </w:t>
                              </w:r>
                            </w:p>
                          </w:txbxContent>
                        </wps:txbx>
                        <wps:bodyPr rot="0" vert="horz" wrap="square" lIns="0" tIns="0" rIns="0" bIns="0" anchor="t" anchorCtr="0" upright="1">
                          <a:noAutofit/>
                        </wps:bodyPr>
                      </wps:wsp>
                    </wpg:wgp>
                  </a:graphicData>
                </a:graphic>
              </wp:inline>
            </w:drawing>
          </mc:Choice>
          <mc:Fallback>
            <w:pict>
              <v:group w14:anchorId="25653494" id="Group 44" o:spid="_x0000_s1026" style="width:574.5pt;height:18pt;mso-position-horizontal-relative:char;mso-position-vertical-relative:line" coordsize="11605,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9752;height:667;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52,60;0,60;0,393;0,727;9752,727;9752,393;9752,60"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B4B32" w:rsidRPr="00C43FEA" w:rsidRDefault="003B4B32" w:rsidP="00E97002">
                        <w:pPr>
                          <w:spacing w:line="267" w:lineRule="exact"/>
                          <w:ind w:right="2454"/>
                          <w:rPr>
                            <w:b/>
                            <w:color w:val="FF0000"/>
                          </w:rPr>
                        </w:pPr>
                        <w:r w:rsidRPr="00971884">
                          <w:rPr>
                            <w:b/>
                            <w:color w:val="FFFFFF"/>
                            <w:sz w:val="24"/>
                            <w:szCs w:val="24"/>
                          </w:rPr>
                          <w:t>ATA D</w:t>
                        </w:r>
                        <w:r>
                          <w:rPr>
                            <w:b/>
                            <w:color w:val="FFFFFF"/>
                            <w:sz w:val="24"/>
                            <w:szCs w:val="24"/>
                          </w:rPr>
                          <w:t>E</w:t>
                        </w:r>
                        <w:r w:rsidRPr="00971884">
                          <w:rPr>
                            <w:b/>
                            <w:color w:val="FFFFFF"/>
                            <w:sz w:val="24"/>
                            <w:szCs w:val="24"/>
                          </w:rPr>
                          <w:t xml:space="preserve"> REGISTRO DE PRE</w:t>
                        </w:r>
                        <w:r>
                          <w:rPr>
                            <w:b/>
                            <w:color w:val="FFFFFF"/>
                            <w:sz w:val="24"/>
                            <w:szCs w:val="24"/>
                          </w:rPr>
                          <w:t>Ç</w:t>
                        </w:r>
                        <w:r w:rsidRPr="00971884">
                          <w:rPr>
                            <w:b/>
                            <w:color w:val="FFFFFF"/>
                            <w:sz w:val="24"/>
                            <w:szCs w:val="24"/>
                          </w:rPr>
                          <w:t>OS Nº</w:t>
                        </w:r>
                        <w:r>
                          <w:rPr>
                            <w:b/>
                            <w:color w:val="FFFFFF"/>
                            <w:sz w:val="24"/>
                            <w:szCs w:val="24"/>
                          </w:rPr>
                          <w:t xml:space="preserve"> </w:t>
                        </w:r>
                        <w:r w:rsidRPr="00E97002">
                          <w:rPr>
                            <w:b/>
                            <w:color w:val="FFFFFF"/>
                            <w:sz w:val="24"/>
                            <w:szCs w:val="24"/>
                          </w:rPr>
                          <w:t>16</w:t>
                        </w:r>
                        <w:r>
                          <w:rPr>
                            <w:b/>
                            <w:color w:val="FFFFFF"/>
                            <w:sz w:val="24"/>
                            <w:szCs w:val="24"/>
                          </w:rPr>
                          <w:t>2</w:t>
                        </w:r>
                        <w:r w:rsidRPr="00E97002">
                          <w:rPr>
                            <w:b/>
                            <w:color w:val="FFFFFF"/>
                            <w:sz w:val="24"/>
                            <w:szCs w:val="24"/>
                          </w:rPr>
                          <w:t>/2021</w:t>
                        </w:r>
                        <w:r w:rsidRPr="00E97002">
                          <w:rPr>
                            <w:b/>
                            <w:color w:val="FFFFFF"/>
                            <w:spacing w:val="30"/>
                          </w:rPr>
                          <w:t xml:space="preserve"> </w:t>
                        </w:r>
                      </w:p>
                    </w:txbxContent>
                  </v:textbox>
                </v:shape>
                <w10:anchorlock/>
              </v:group>
            </w:pict>
          </mc:Fallback>
        </mc:AlternateContent>
      </w:r>
    </w:p>
    <w:p w:rsidR="00E97002" w:rsidRPr="003B4B32" w:rsidRDefault="00E97002" w:rsidP="00E97002">
      <w:pPr>
        <w:jc w:val="both"/>
        <w:rPr>
          <w:b/>
          <w:bCs/>
          <w:sz w:val="24"/>
          <w:szCs w:val="24"/>
        </w:rPr>
      </w:pPr>
      <w:r w:rsidRPr="00E97002">
        <w:rPr>
          <w:sz w:val="24"/>
          <w:szCs w:val="24"/>
        </w:rPr>
        <w:t xml:space="preserve">Processo Licitatório nº.: </w:t>
      </w:r>
      <w:r w:rsidRPr="003B4B32">
        <w:rPr>
          <w:b/>
          <w:bCs/>
          <w:sz w:val="24"/>
          <w:szCs w:val="24"/>
        </w:rPr>
        <w:t>0</w:t>
      </w:r>
      <w:r w:rsidR="003B4B32" w:rsidRPr="003B4B32">
        <w:rPr>
          <w:b/>
          <w:bCs/>
          <w:sz w:val="24"/>
          <w:szCs w:val="24"/>
        </w:rPr>
        <w:t>78</w:t>
      </w:r>
      <w:r w:rsidRPr="003B4B32">
        <w:rPr>
          <w:b/>
          <w:bCs/>
          <w:sz w:val="24"/>
          <w:szCs w:val="24"/>
        </w:rPr>
        <w:t>/2021</w:t>
      </w:r>
    </w:p>
    <w:p w:rsidR="00E97002" w:rsidRPr="003B4B32" w:rsidRDefault="00E97002" w:rsidP="00E97002">
      <w:pPr>
        <w:jc w:val="both"/>
        <w:rPr>
          <w:b/>
          <w:bCs/>
          <w:sz w:val="24"/>
          <w:szCs w:val="24"/>
        </w:rPr>
      </w:pPr>
      <w:r w:rsidRPr="003B4B32">
        <w:rPr>
          <w:sz w:val="24"/>
          <w:szCs w:val="24"/>
        </w:rPr>
        <w:t xml:space="preserve">Modalidade: </w:t>
      </w:r>
      <w:r w:rsidR="003B4B32" w:rsidRPr="003B4B32">
        <w:rPr>
          <w:sz w:val="24"/>
          <w:szCs w:val="24"/>
        </w:rPr>
        <w:t>Concorrência</w:t>
      </w:r>
      <w:r w:rsidRPr="003B4B32">
        <w:rPr>
          <w:sz w:val="24"/>
          <w:szCs w:val="24"/>
        </w:rPr>
        <w:t xml:space="preserve"> nº.: </w:t>
      </w:r>
      <w:r w:rsidRPr="003B4B32">
        <w:rPr>
          <w:b/>
          <w:bCs/>
          <w:sz w:val="24"/>
          <w:szCs w:val="24"/>
        </w:rPr>
        <w:t>0</w:t>
      </w:r>
      <w:r w:rsidR="003B4B32" w:rsidRPr="003B4B32">
        <w:rPr>
          <w:b/>
          <w:bCs/>
          <w:sz w:val="24"/>
          <w:szCs w:val="24"/>
        </w:rPr>
        <w:t>0</w:t>
      </w:r>
      <w:r w:rsidRPr="003B4B32">
        <w:rPr>
          <w:b/>
          <w:bCs/>
          <w:sz w:val="24"/>
          <w:szCs w:val="24"/>
        </w:rPr>
        <w:t>1/2021</w:t>
      </w:r>
    </w:p>
    <w:p w:rsidR="00E97002" w:rsidRPr="003B4B32" w:rsidRDefault="00E97002" w:rsidP="00E97002">
      <w:pPr>
        <w:jc w:val="both"/>
        <w:rPr>
          <w:b/>
          <w:bCs/>
          <w:sz w:val="24"/>
          <w:szCs w:val="24"/>
        </w:rPr>
      </w:pPr>
      <w:r w:rsidRPr="003B4B32">
        <w:rPr>
          <w:sz w:val="24"/>
          <w:szCs w:val="24"/>
        </w:rPr>
        <w:t xml:space="preserve">Procedimento: Registro de Preços nº.: </w:t>
      </w:r>
      <w:r w:rsidRPr="003B4B32">
        <w:rPr>
          <w:b/>
          <w:bCs/>
          <w:sz w:val="24"/>
          <w:szCs w:val="24"/>
        </w:rPr>
        <w:t>0</w:t>
      </w:r>
      <w:r w:rsidR="003B4B32" w:rsidRPr="003B4B32">
        <w:rPr>
          <w:b/>
          <w:bCs/>
          <w:sz w:val="24"/>
          <w:szCs w:val="24"/>
        </w:rPr>
        <w:t>2</w:t>
      </w:r>
      <w:r w:rsidRPr="003B4B32">
        <w:rPr>
          <w:b/>
          <w:bCs/>
          <w:sz w:val="24"/>
          <w:szCs w:val="24"/>
        </w:rPr>
        <w:t>6/2021</w:t>
      </w:r>
    </w:p>
    <w:p w:rsidR="00E97002" w:rsidRPr="00BE3C7B" w:rsidRDefault="00E97002" w:rsidP="00E97002">
      <w:pPr>
        <w:jc w:val="both"/>
        <w:rPr>
          <w:sz w:val="24"/>
          <w:szCs w:val="24"/>
        </w:rPr>
      </w:pPr>
      <w:r w:rsidRPr="00E97002">
        <w:rPr>
          <w:sz w:val="24"/>
          <w:szCs w:val="24"/>
        </w:rPr>
        <w:t xml:space="preserve">Fiscal da Ata de Registro de Preços: </w:t>
      </w:r>
      <w:r w:rsidR="00BE3C7B" w:rsidRPr="00BE3C7B">
        <w:rPr>
          <w:b/>
          <w:bCs/>
          <w:sz w:val="24"/>
          <w:szCs w:val="24"/>
        </w:rPr>
        <w:t xml:space="preserve">Flávio </w:t>
      </w:r>
      <w:proofErr w:type="spellStart"/>
      <w:r w:rsidR="00BE3C7B" w:rsidRPr="00BE3C7B">
        <w:rPr>
          <w:b/>
          <w:bCs/>
          <w:sz w:val="24"/>
          <w:szCs w:val="24"/>
        </w:rPr>
        <w:t>Diórgenes</w:t>
      </w:r>
      <w:proofErr w:type="spellEnd"/>
      <w:r w:rsidR="00BE3C7B" w:rsidRPr="00BE3C7B">
        <w:rPr>
          <w:b/>
          <w:bCs/>
          <w:sz w:val="24"/>
          <w:szCs w:val="24"/>
        </w:rPr>
        <w:t xml:space="preserve"> Cassimiro</w:t>
      </w:r>
    </w:p>
    <w:p w:rsidR="00E97002" w:rsidRPr="00BE3C7B" w:rsidRDefault="00E97002" w:rsidP="00A50CB4">
      <w:pPr>
        <w:jc w:val="both"/>
        <w:rPr>
          <w:sz w:val="24"/>
          <w:szCs w:val="24"/>
        </w:rPr>
      </w:pPr>
      <w:r w:rsidRPr="00BE3C7B">
        <w:rPr>
          <w:sz w:val="24"/>
          <w:szCs w:val="24"/>
        </w:rPr>
        <w:t xml:space="preserve">Gestor da Ata de Registro de Preços: </w:t>
      </w:r>
      <w:r w:rsidR="00BE3C7B" w:rsidRPr="00BE3C7B">
        <w:rPr>
          <w:b/>
          <w:bCs/>
          <w:sz w:val="24"/>
          <w:szCs w:val="24"/>
        </w:rPr>
        <w:t>Gilmar Caetano da Silva</w:t>
      </w:r>
    </w:p>
    <w:p w:rsidR="00E97002" w:rsidRDefault="00E97002" w:rsidP="00A50CB4">
      <w:pPr>
        <w:jc w:val="both"/>
        <w:rPr>
          <w:sz w:val="24"/>
          <w:szCs w:val="24"/>
        </w:rPr>
      </w:pPr>
    </w:p>
    <w:p w:rsidR="00E97002" w:rsidRDefault="001D7626" w:rsidP="00A50CB4">
      <w:pPr>
        <w:jc w:val="both"/>
        <w:rPr>
          <w:sz w:val="24"/>
          <w:szCs w:val="24"/>
        </w:rPr>
      </w:pPr>
      <w:r>
        <w:rPr>
          <w:b/>
          <w:noProof/>
          <w:sz w:val="24"/>
          <w:szCs w:val="24"/>
        </w:rPr>
        <w:drawing>
          <wp:anchor distT="0" distB="0" distL="114300" distR="114300" simplePos="0" relativeHeight="251659264" behindDoc="1" locked="0" layoutInCell="1" allowOverlap="1" wp14:anchorId="54F82322" wp14:editId="4E68B448">
            <wp:simplePos x="0" y="0"/>
            <wp:positionH relativeFrom="column">
              <wp:posOffset>-4445</wp:posOffset>
            </wp:positionH>
            <wp:positionV relativeFrom="paragraph">
              <wp:posOffset>28778</wp:posOffset>
            </wp:positionV>
            <wp:extent cx="1951355" cy="1370965"/>
            <wp:effectExtent l="0" t="0" r="0" b="635"/>
            <wp:wrapTight wrapText="bothSides">
              <wp:wrapPolygon edited="0">
                <wp:start x="0" y="0"/>
                <wp:lineTo x="0" y="21310"/>
                <wp:lineTo x="21298" y="21310"/>
                <wp:lineTo x="21298"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355" cy="1370965"/>
                    </a:xfrm>
                    <a:prstGeom prst="rect">
                      <a:avLst/>
                    </a:prstGeom>
                    <a:noFill/>
                  </pic:spPr>
                </pic:pic>
              </a:graphicData>
            </a:graphic>
            <wp14:sizeRelH relativeFrom="margin">
              <wp14:pctWidth>0</wp14:pctWidth>
            </wp14:sizeRelH>
            <wp14:sizeRelV relativeFrom="margin">
              <wp14:pctHeight>0</wp14:pctHeight>
            </wp14:sizeRelV>
          </wp:anchor>
        </w:drawing>
      </w:r>
      <w:r w:rsidR="00A50CB4" w:rsidRPr="00E97002">
        <w:rPr>
          <w:sz w:val="24"/>
          <w:szCs w:val="24"/>
        </w:rPr>
        <w:t xml:space="preserve">Por esta Ata de Registro de Preços, que fazem entre si, de um lado </w:t>
      </w:r>
    </w:p>
    <w:p w:rsidR="00A50CB4" w:rsidRPr="00E97002" w:rsidRDefault="00A50CB4" w:rsidP="00A50CB4">
      <w:pPr>
        <w:jc w:val="both"/>
        <w:rPr>
          <w:sz w:val="24"/>
          <w:szCs w:val="24"/>
        </w:rPr>
      </w:pPr>
      <w:r w:rsidRPr="00E97002">
        <w:rPr>
          <w:sz w:val="24"/>
          <w:szCs w:val="24"/>
        </w:rPr>
        <w:t xml:space="preserve">o </w:t>
      </w:r>
      <w:r w:rsidRPr="001D7626">
        <w:rPr>
          <w:b/>
          <w:bCs/>
          <w:sz w:val="24"/>
          <w:szCs w:val="24"/>
        </w:rPr>
        <w:t>MUNICÍPIO DE PRESIDENTE OLEGÁRIO</w:t>
      </w:r>
      <w:r w:rsidRPr="00E97002">
        <w:rPr>
          <w:sz w:val="24"/>
          <w:szCs w:val="24"/>
        </w:rPr>
        <w:t xml:space="preserve">, pessoa jurídica de direito público, inscrito no CNPJ sob o nº 18.602.060/0001-40, sediado na Praça Doutor Castilho, nº 10, Centro, em Presidente Olegário – MG, neste ato representado pelo Prefeito Municipal, Senhor </w:t>
      </w:r>
      <w:r w:rsidRPr="001D7626">
        <w:rPr>
          <w:b/>
          <w:bCs/>
          <w:sz w:val="24"/>
          <w:szCs w:val="24"/>
        </w:rPr>
        <w:t>RHENYS DA SILVA CAMBRAIA</w:t>
      </w:r>
      <w:r w:rsidRPr="00E97002">
        <w:rPr>
          <w:sz w:val="24"/>
          <w:szCs w:val="24"/>
        </w:rPr>
        <w:t>, brasileiro, casado, Militar da Reserva; inscrito no CPF sob o nº 034.826.756-86 e Carteira de Identidade RG: MG</w:t>
      </w:r>
      <w:r w:rsidR="001D7626">
        <w:rPr>
          <w:sz w:val="24"/>
          <w:szCs w:val="24"/>
        </w:rPr>
        <w:t xml:space="preserve"> </w:t>
      </w:r>
      <w:r w:rsidRPr="00E97002">
        <w:rPr>
          <w:sz w:val="24"/>
          <w:szCs w:val="24"/>
        </w:rPr>
        <w:t xml:space="preserve">7691864, residente e domiciliado na Rua Antônio Pereira de Araújo, </w:t>
      </w:r>
      <w:r w:rsidR="001D7626">
        <w:rPr>
          <w:sz w:val="24"/>
          <w:szCs w:val="24"/>
        </w:rPr>
        <w:t xml:space="preserve">nº </w:t>
      </w:r>
      <w:r w:rsidRPr="00E97002">
        <w:rPr>
          <w:sz w:val="24"/>
          <w:szCs w:val="24"/>
        </w:rPr>
        <w:t xml:space="preserve">271, </w:t>
      </w:r>
      <w:r w:rsidR="001D7626">
        <w:rPr>
          <w:sz w:val="24"/>
          <w:szCs w:val="24"/>
        </w:rPr>
        <w:t xml:space="preserve">Bairro </w:t>
      </w:r>
      <w:r w:rsidRPr="00E97002">
        <w:rPr>
          <w:sz w:val="24"/>
          <w:szCs w:val="24"/>
        </w:rPr>
        <w:t>Dona Benta, CEP 38750-000, em Presidente Olegário - MG, doravante denominado CONTRATANTE, e de outro lado, a empresa</w:t>
      </w:r>
      <w:r w:rsidR="00BE3C7B">
        <w:rPr>
          <w:sz w:val="24"/>
          <w:szCs w:val="24"/>
        </w:rPr>
        <w:t xml:space="preserve"> </w:t>
      </w:r>
      <w:bookmarkStart w:id="0" w:name="_Hlk82769181"/>
      <w:r w:rsidR="00BE3C7B" w:rsidRPr="00BE3C7B">
        <w:rPr>
          <w:b/>
          <w:bCs/>
          <w:sz w:val="24"/>
          <w:szCs w:val="24"/>
        </w:rPr>
        <w:t>3 D TOPOGRAFIA E LOCACOES DE EQUIPAMENTOS LTDA - EPP</w:t>
      </w:r>
      <w:bookmarkEnd w:id="0"/>
      <w:r w:rsidRPr="00BE3C7B">
        <w:rPr>
          <w:sz w:val="24"/>
          <w:szCs w:val="24"/>
        </w:rPr>
        <w:t xml:space="preserve">, pessoa jurídica, inscrita no CNPJ sob nº. </w:t>
      </w:r>
      <w:r w:rsidR="00BE3C7B" w:rsidRPr="00BE3C7B">
        <w:rPr>
          <w:b/>
          <w:bCs/>
          <w:sz w:val="24"/>
          <w:szCs w:val="24"/>
        </w:rPr>
        <w:t>12.048.208/0001-60</w:t>
      </w:r>
      <w:r w:rsidR="00BE3C7B" w:rsidRPr="00BE3C7B">
        <w:rPr>
          <w:b/>
          <w:bCs/>
          <w:sz w:val="24"/>
          <w:szCs w:val="24"/>
        </w:rPr>
        <w:t>,</w:t>
      </w:r>
      <w:r w:rsidRPr="00BE3C7B">
        <w:rPr>
          <w:sz w:val="24"/>
          <w:szCs w:val="24"/>
        </w:rPr>
        <w:t xml:space="preserve"> situada</w:t>
      </w:r>
      <w:r w:rsidR="00BE3C7B" w:rsidRPr="00BE3C7B">
        <w:t xml:space="preserve"> na </w:t>
      </w:r>
      <w:r w:rsidR="00BE3C7B" w:rsidRPr="00BE3C7B">
        <w:rPr>
          <w:sz w:val="24"/>
          <w:szCs w:val="24"/>
        </w:rPr>
        <w:t>Rua Espirito Santo</w:t>
      </w:r>
      <w:r w:rsidRPr="00BE3C7B">
        <w:rPr>
          <w:sz w:val="24"/>
          <w:szCs w:val="24"/>
        </w:rPr>
        <w:t xml:space="preserve">, </w:t>
      </w:r>
      <w:r w:rsidR="00BE3C7B" w:rsidRPr="00BE3C7B">
        <w:rPr>
          <w:sz w:val="24"/>
          <w:szCs w:val="24"/>
        </w:rPr>
        <w:t xml:space="preserve">nº </w:t>
      </w:r>
      <w:r w:rsidR="00BE3C7B" w:rsidRPr="00BE3C7B">
        <w:rPr>
          <w:sz w:val="24"/>
          <w:szCs w:val="24"/>
        </w:rPr>
        <w:t>269</w:t>
      </w:r>
      <w:r w:rsidR="00BE3C7B" w:rsidRPr="00BE3C7B">
        <w:rPr>
          <w:sz w:val="24"/>
          <w:szCs w:val="24"/>
        </w:rPr>
        <w:t xml:space="preserve">, Bairro </w:t>
      </w:r>
      <w:r w:rsidR="00BE3C7B" w:rsidRPr="00BE3C7B">
        <w:rPr>
          <w:sz w:val="24"/>
          <w:szCs w:val="24"/>
        </w:rPr>
        <w:t>A</w:t>
      </w:r>
      <w:r w:rsidR="00BE3C7B" w:rsidRPr="00BE3C7B">
        <w:rPr>
          <w:sz w:val="24"/>
          <w:szCs w:val="24"/>
        </w:rPr>
        <w:t xml:space="preserve">mazonas, </w:t>
      </w:r>
      <w:r w:rsidR="00BE3C7B" w:rsidRPr="00BE3C7B">
        <w:rPr>
          <w:b/>
          <w:bCs/>
          <w:sz w:val="24"/>
          <w:szCs w:val="24"/>
        </w:rPr>
        <w:t>ITABIRA</w:t>
      </w:r>
      <w:r w:rsidRPr="00BE3C7B">
        <w:rPr>
          <w:b/>
          <w:bCs/>
          <w:sz w:val="24"/>
          <w:szCs w:val="24"/>
        </w:rPr>
        <w:t>/</w:t>
      </w:r>
      <w:r w:rsidR="00BE3C7B" w:rsidRPr="00BE3C7B">
        <w:rPr>
          <w:b/>
          <w:bCs/>
          <w:sz w:val="24"/>
          <w:szCs w:val="24"/>
        </w:rPr>
        <w:t>MG</w:t>
      </w:r>
      <w:r w:rsidRPr="00BE3C7B">
        <w:rPr>
          <w:sz w:val="24"/>
          <w:szCs w:val="24"/>
        </w:rPr>
        <w:t>, CEP</w:t>
      </w:r>
      <w:r w:rsidR="00BE3C7B" w:rsidRPr="00BE3C7B">
        <w:rPr>
          <w:sz w:val="24"/>
          <w:szCs w:val="24"/>
        </w:rPr>
        <w:t xml:space="preserve"> </w:t>
      </w:r>
      <w:r w:rsidR="00BE3C7B" w:rsidRPr="00BE3C7B">
        <w:rPr>
          <w:sz w:val="24"/>
          <w:szCs w:val="24"/>
        </w:rPr>
        <w:t>35900-381</w:t>
      </w:r>
      <w:r w:rsidRPr="00BE3C7B">
        <w:rPr>
          <w:sz w:val="24"/>
          <w:szCs w:val="24"/>
        </w:rPr>
        <w:t xml:space="preserve">, neste ato </w:t>
      </w:r>
      <w:r w:rsidRPr="00BE3C7B">
        <w:rPr>
          <w:b/>
          <w:bCs/>
          <w:sz w:val="24"/>
          <w:szCs w:val="24"/>
        </w:rPr>
        <w:t>REPRESENTADA</w:t>
      </w:r>
      <w:r w:rsidRPr="00BE3C7B">
        <w:rPr>
          <w:sz w:val="24"/>
          <w:szCs w:val="24"/>
        </w:rPr>
        <w:t xml:space="preserve"> por seu representante legal, o(a) </w:t>
      </w:r>
      <w:proofErr w:type="spellStart"/>
      <w:r w:rsidRPr="00BE3C7B">
        <w:rPr>
          <w:sz w:val="24"/>
          <w:szCs w:val="24"/>
        </w:rPr>
        <w:t>Sr</w:t>
      </w:r>
      <w:proofErr w:type="spellEnd"/>
      <w:r w:rsidRPr="00BE3C7B">
        <w:rPr>
          <w:sz w:val="24"/>
          <w:szCs w:val="24"/>
        </w:rPr>
        <w:t>(a).</w:t>
      </w:r>
      <w:r w:rsidR="00BE3C7B" w:rsidRPr="00BE3C7B">
        <w:t xml:space="preserve"> </w:t>
      </w:r>
      <w:bookmarkStart w:id="1" w:name="_Hlk82769197"/>
      <w:r w:rsidR="00BE3C7B" w:rsidRPr="00BE3C7B">
        <w:rPr>
          <w:sz w:val="24"/>
          <w:szCs w:val="24"/>
        </w:rPr>
        <w:t>MARIA DA PIEDADE DE ALVARENGA</w:t>
      </w:r>
      <w:bookmarkEnd w:id="1"/>
      <w:r w:rsidRPr="00BE3C7B">
        <w:rPr>
          <w:sz w:val="24"/>
          <w:szCs w:val="24"/>
        </w:rPr>
        <w:t xml:space="preserve">, inscrito no CPF nº. </w:t>
      </w:r>
      <w:r w:rsidR="00BE3C7B" w:rsidRPr="00BE3C7B">
        <w:rPr>
          <w:sz w:val="24"/>
          <w:szCs w:val="24"/>
        </w:rPr>
        <w:t>500.806.366-91</w:t>
      </w:r>
      <w:r w:rsidRPr="00BE3C7B">
        <w:rPr>
          <w:sz w:val="24"/>
          <w:szCs w:val="24"/>
        </w:rPr>
        <w:t xml:space="preserve"> e RG nº. </w:t>
      </w:r>
      <w:r w:rsidR="00BE3C7B" w:rsidRPr="00BE3C7B">
        <w:rPr>
          <w:sz w:val="24"/>
          <w:szCs w:val="24"/>
        </w:rPr>
        <w:t>M 2.886.137</w:t>
      </w:r>
      <w:r w:rsidRPr="00BE3C7B">
        <w:rPr>
          <w:sz w:val="24"/>
          <w:szCs w:val="24"/>
        </w:rPr>
        <w:t xml:space="preserve">, doravante denominada </w:t>
      </w:r>
      <w:r w:rsidRPr="00BE3C7B">
        <w:rPr>
          <w:b/>
          <w:bCs/>
          <w:sz w:val="24"/>
          <w:szCs w:val="24"/>
        </w:rPr>
        <w:t>CONTRATADA</w:t>
      </w:r>
      <w:r w:rsidRPr="00BE3C7B">
        <w:rPr>
          <w:sz w:val="24"/>
          <w:szCs w:val="24"/>
        </w:rPr>
        <w:t xml:space="preserve">, resolvem firmar </w:t>
      </w:r>
      <w:r w:rsidRPr="00E97002">
        <w:rPr>
          <w:sz w:val="24"/>
          <w:szCs w:val="24"/>
        </w:rPr>
        <w:t xml:space="preserve">o presente contrato, sob a regência das Leis Municipais vigentes, Leis Federais </w:t>
      </w:r>
      <w:proofErr w:type="spellStart"/>
      <w:r w:rsidRPr="00E97002">
        <w:rPr>
          <w:sz w:val="24"/>
          <w:szCs w:val="24"/>
        </w:rPr>
        <w:t>n</w:t>
      </w:r>
      <w:r w:rsidR="001D7626">
        <w:rPr>
          <w:sz w:val="24"/>
          <w:szCs w:val="24"/>
        </w:rPr>
        <w:t>.</w:t>
      </w:r>
      <w:r w:rsidRPr="00E97002">
        <w:rPr>
          <w:sz w:val="24"/>
          <w:szCs w:val="24"/>
        </w:rPr>
        <w:t>ºs</w:t>
      </w:r>
      <w:proofErr w:type="spellEnd"/>
      <w:r w:rsidRPr="00E97002">
        <w:rPr>
          <w:sz w:val="24"/>
          <w:szCs w:val="24"/>
        </w:rPr>
        <w:t xml:space="preserve"> 8.666/93, 10.520/2002, e Decreto Federal 10.024/19, Decreto Municipal 1.091/2018 e demais normas pertinentes, mediante as seguintes cláusulas e condições:</w:t>
      </w:r>
    </w:p>
    <w:p w:rsidR="00A50CB4" w:rsidRPr="003B4B32" w:rsidRDefault="001D7626" w:rsidP="001D7626">
      <w:pPr>
        <w:jc w:val="both"/>
        <w:rPr>
          <w:sz w:val="24"/>
          <w:szCs w:val="24"/>
        </w:rPr>
      </w:pPr>
      <w:r w:rsidRPr="00C54863">
        <w:rPr>
          <w:b/>
          <w:bCs/>
          <w:noProof/>
          <w:sz w:val="24"/>
          <w:szCs w:val="24"/>
          <w:lang w:eastAsia="pt-BR"/>
        </w:rPr>
        <mc:AlternateContent>
          <mc:Choice Requires="wps">
            <w:drawing>
              <wp:anchor distT="0" distB="0" distL="0" distR="0" simplePos="0" relativeHeight="251661312" behindDoc="1" locked="0" layoutInCell="1" allowOverlap="1" wp14:anchorId="50B748A7" wp14:editId="226B164C">
                <wp:simplePos x="0" y="0"/>
                <wp:positionH relativeFrom="page">
                  <wp:posOffset>720090</wp:posOffset>
                </wp:positionH>
                <wp:positionV relativeFrom="paragraph">
                  <wp:posOffset>172085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1772C9" w:rsidRDefault="003B4B32" w:rsidP="001D7626">
                            <w:pPr>
                              <w:spacing w:before="1" w:line="267" w:lineRule="exact"/>
                              <w:ind w:left="28"/>
                              <w:rPr>
                                <w:b/>
                                <w:sz w:val="24"/>
                                <w:szCs w:val="24"/>
                              </w:rPr>
                            </w:pPr>
                            <w:r w:rsidRPr="001772C9">
                              <w:rPr>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48A7" id="Text Box 42" o:spid="_x0000_s1030" type="#_x0000_t202" style="position:absolute;left:0;text-align:left;margin-left:56.7pt;margin-top:13.55pt;width:485pt;height:13.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pGAgIAAOk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" fillcolor="gray" stroked="f">
                <v:textbox inset="0,0,0,0">
                  <w:txbxContent>
                    <w:p w:rsidR="003B4B32" w:rsidRPr="001772C9" w:rsidRDefault="003B4B32" w:rsidP="001D7626">
                      <w:pPr>
                        <w:spacing w:before="1" w:line="267" w:lineRule="exact"/>
                        <w:ind w:left="28"/>
                        <w:rPr>
                          <w:b/>
                          <w:sz w:val="24"/>
                          <w:szCs w:val="24"/>
                        </w:rPr>
                      </w:pPr>
                      <w:r w:rsidRPr="001772C9">
                        <w:rPr>
                          <w:b/>
                          <w:color w:val="FFFFFF"/>
                          <w:sz w:val="24"/>
                          <w:szCs w:val="24"/>
                        </w:rPr>
                        <w:t>1. CLÁUSULA PRIMEIRA – DOS FUNDAMENTOS LEGAIS</w:t>
                      </w:r>
                    </w:p>
                  </w:txbxContent>
                </v:textbox>
                <w10:wrap type="topAndBottom" anchorx="page"/>
              </v:shape>
            </w:pict>
          </mc:Fallback>
        </mc:AlternateContent>
      </w:r>
      <w:r w:rsidR="00A50CB4" w:rsidRPr="00E97002">
        <w:rPr>
          <w:b/>
          <w:sz w:val="24"/>
          <w:szCs w:val="24"/>
        </w:rPr>
        <w:t>1.1.</w:t>
      </w:r>
      <w:r w:rsidR="00A50CB4" w:rsidRPr="00E97002">
        <w:rPr>
          <w:sz w:val="24"/>
          <w:szCs w:val="24"/>
        </w:rPr>
        <w:t xml:space="preserve"> A presente ata de registro de preços decorre do Processo Licitatório </w:t>
      </w:r>
      <w:r w:rsidR="00A50CB4" w:rsidRPr="003B4B32">
        <w:rPr>
          <w:sz w:val="24"/>
          <w:szCs w:val="24"/>
        </w:rPr>
        <w:t xml:space="preserve">nº. </w:t>
      </w:r>
      <w:r w:rsidR="003B4B32" w:rsidRPr="003B4B32">
        <w:rPr>
          <w:sz w:val="24"/>
          <w:szCs w:val="24"/>
        </w:rPr>
        <w:t>078</w:t>
      </w:r>
      <w:r w:rsidR="00A50CB4" w:rsidRPr="003B4B32">
        <w:rPr>
          <w:sz w:val="24"/>
          <w:szCs w:val="24"/>
        </w:rPr>
        <w:t xml:space="preserve">/2021 por meio da Concorrência nº. </w:t>
      </w:r>
      <w:r w:rsidR="003B4B32" w:rsidRPr="003B4B32">
        <w:rPr>
          <w:sz w:val="24"/>
          <w:szCs w:val="24"/>
        </w:rPr>
        <w:t>001</w:t>
      </w:r>
      <w:r w:rsidR="00A50CB4" w:rsidRPr="003B4B32">
        <w:rPr>
          <w:sz w:val="24"/>
          <w:szCs w:val="24"/>
        </w:rPr>
        <w:t xml:space="preserve">/2021 pelo procedimento de REGISTRO DE PREÇOS </w:t>
      </w:r>
      <w:r w:rsidR="003B4B32" w:rsidRPr="003B4B32">
        <w:rPr>
          <w:sz w:val="24"/>
          <w:szCs w:val="24"/>
        </w:rPr>
        <w:t>026</w:t>
      </w:r>
      <w:r w:rsidR="00A50CB4" w:rsidRPr="003B4B32">
        <w:rPr>
          <w:sz w:val="24"/>
          <w:szCs w:val="24"/>
        </w:rPr>
        <w:t>/2021.</w:t>
      </w:r>
    </w:p>
    <w:p w:rsidR="00A50CB4" w:rsidRPr="00E97002" w:rsidRDefault="00A50CB4" w:rsidP="001D7626">
      <w:pPr>
        <w:jc w:val="both"/>
        <w:rPr>
          <w:sz w:val="24"/>
          <w:szCs w:val="24"/>
        </w:rPr>
      </w:pPr>
      <w:r w:rsidRPr="003B4B32">
        <w:rPr>
          <w:b/>
          <w:sz w:val="24"/>
          <w:szCs w:val="24"/>
        </w:rPr>
        <w:t>1.2.</w:t>
      </w:r>
      <w:r w:rsidRPr="003B4B32">
        <w:rPr>
          <w:sz w:val="24"/>
          <w:szCs w:val="24"/>
        </w:rPr>
        <w:t xml:space="preserve"> Integram esta Ata de Registro de Preços, como se nela estivessem transcritos, o </w:t>
      </w:r>
      <w:r w:rsidRPr="00E97002">
        <w:rPr>
          <w:sz w:val="24"/>
          <w:szCs w:val="24"/>
        </w:rPr>
        <w:t>Termo de Referência do Edital de licitação e a Proposta Comercial apresentada pela CONTRATADA no Processo Licitatório correspondente.</w:t>
      </w:r>
    </w:p>
    <w:p w:rsidR="00A50CB4" w:rsidRDefault="001D7626" w:rsidP="00A50CB4">
      <w:pPr>
        <w:jc w:val="both"/>
        <w:rPr>
          <w:sz w:val="24"/>
          <w:szCs w:val="24"/>
        </w:rPr>
      </w:pPr>
      <w:r w:rsidRPr="00C54863">
        <w:rPr>
          <w:b/>
          <w:bCs/>
          <w:noProof/>
          <w:sz w:val="24"/>
          <w:szCs w:val="24"/>
          <w:lang w:eastAsia="pt-BR"/>
        </w:rPr>
        <mc:AlternateContent>
          <mc:Choice Requires="wps">
            <w:drawing>
              <wp:anchor distT="0" distB="0" distL="0" distR="0" simplePos="0" relativeHeight="251663360" behindDoc="1" locked="0" layoutInCell="1" allowOverlap="1" wp14:anchorId="69D0C1E0" wp14:editId="08AAAECE">
                <wp:simplePos x="0" y="0"/>
                <wp:positionH relativeFrom="page">
                  <wp:posOffset>720090</wp:posOffset>
                </wp:positionH>
                <wp:positionV relativeFrom="paragraph">
                  <wp:posOffset>180340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4957C4" w:rsidRDefault="003B4B32" w:rsidP="001D7626">
                            <w:pPr>
                              <w:spacing w:before="1" w:line="267" w:lineRule="exact"/>
                              <w:ind w:left="28"/>
                              <w:rPr>
                                <w:b/>
                                <w:sz w:val="24"/>
                              </w:rPr>
                            </w:pPr>
                            <w:r w:rsidRPr="004957C4">
                              <w:rPr>
                                <w:b/>
                                <w:color w:val="FFFFFF"/>
                                <w:sz w:val="24"/>
                              </w:rPr>
                              <w:t xml:space="preserve">2. CLÁUSULA SEGUNDA – DO </w:t>
                            </w:r>
                            <w:proofErr w:type="gramStart"/>
                            <w:r w:rsidRPr="004957C4">
                              <w:rPr>
                                <w:b/>
                                <w:color w:val="FFFFFF"/>
                                <w:sz w:val="24"/>
                              </w:rPr>
                              <w:t xml:space="preserve">OBJETO </w:t>
                            </w:r>
                            <w:r>
                              <w:rPr>
                                <w:b/>
                                <w:color w:val="FFFFFF"/>
                                <w:sz w:val="24"/>
                              </w:rPr>
                              <w:t xml:space="preserve"> </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0C1E0" id="Text Box 41" o:spid="_x0000_s1031" type="#_x0000_t202" style="position:absolute;left:0;text-align:left;margin-left:56.7pt;margin-top:14.2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aRAAIAAOk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" fillcolor="gray" stroked="f">
                <v:textbox inset="0,0,0,0">
                  <w:txbxContent>
                    <w:p w:rsidR="003B4B32" w:rsidRPr="004957C4" w:rsidRDefault="003B4B32" w:rsidP="001D7626">
                      <w:pPr>
                        <w:spacing w:before="1" w:line="267" w:lineRule="exact"/>
                        <w:ind w:left="28"/>
                        <w:rPr>
                          <w:b/>
                          <w:sz w:val="24"/>
                        </w:rPr>
                      </w:pPr>
                      <w:r w:rsidRPr="004957C4">
                        <w:rPr>
                          <w:b/>
                          <w:color w:val="FFFFFF"/>
                          <w:sz w:val="24"/>
                        </w:rPr>
                        <w:t xml:space="preserve">2. CLÁUSULA SEGUNDA – DO </w:t>
                      </w:r>
                      <w:proofErr w:type="gramStart"/>
                      <w:r w:rsidRPr="004957C4">
                        <w:rPr>
                          <w:b/>
                          <w:color w:val="FFFFFF"/>
                          <w:sz w:val="24"/>
                        </w:rPr>
                        <w:t xml:space="preserve">OBJETO </w:t>
                      </w:r>
                      <w:r>
                        <w:rPr>
                          <w:b/>
                          <w:color w:val="FFFFFF"/>
                          <w:sz w:val="24"/>
                        </w:rPr>
                        <w:t xml:space="preserve"> </w:t>
                      </w:r>
                      <w:proofErr w:type="gramEnd"/>
                    </w:p>
                  </w:txbxContent>
                </v:textbox>
                <w10:wrap type="topAndBottom" anchorx="page"/>
              </v:shape>
            </w:pict>
          </mc:Fallback>
        </mc:AlternateContent>
      </w:r>
    </w:p>
    <w:p w:rsidR="00A50CB4" w:rsidRDefault="00A50CB4" w:rsidP="00A50CB4">
      <w:pPr>
        <w:jc w:val="both"/>
        <w:rPr>
          <w:b/>
          <w:bCs/>
          <w:sz w:val="24"/>
          <w:szCs w:val="24"/>
        </w:rPr>
      </w:pPr>
      <w:r w:rsidRPr="00E97002">
        <w:rPr>
          <w:b/>
          <w:sz w:val="24"/>
          <w:szCs w:val="24"/>
        </w:rPr>
        <w:t xml:space="preserve">2.1. </w:t>
      </w:r>
      <w:r w:rsidRPr="00E97002">
        <w:rPr>
          <w:sz w:val="24"/>
          <w:szCs w:val="24"/>
        </w:rPr>
        <w:t xml:space="preserve">O objeto da presente ata é o </w:t>
      </w:r>
      <w:r w:rsidRPr="00E97002">
        <w:rPr>
          <w:b/>
          <w:bCs/>
          <w:sz w:val="24"/>
          <w:szCs w:val="24"/>
        </w:rPr>
        <w:t>REGISTRO DE PREÇOS PARA CONTRATAÇÃO DE SERVIÇOS TÉCNICOS ESPECIALIZADOS NA ELABORAÇÃO DE PROJETOS DE ARQUITETURA, URBANISMO E ENGENHARIA NO MUNICÍPIO DE PRESIDENTE OLEGÁRIO – MG.</w:t>
      </w:r>
    </w:p>
    <w:p w:rsidR="001D7626" w:rsidRPr="00E97002" w:rsidRDefault="001D7626" w:rsidP="00A50CB4">
      <w:pPr>
        <w:jc w:val="both"/>
        <w:rPr>
          <w:sz w:val="24"/>
          <w:szCs w:val="24"/>
        </w:rPr>
      </w:pPr>
      <w:r w:rsidRPr="007C113B">
        <w:rPr>
          <w:b/>
          <w:bCs/>
          <w:noProof/>
          <w:sz w:val="24"/>
          <w:szCs w:val="24"/>
          <w:lang w:eastAsia="pt-BR"/>
        </w:rPr>
        <mc:AlternateContent>
          <mc:Choice Requires="wps">
            <w:drawing>
              <wp:anchor distT="0" distB="0" distL="0" distR="0" simplePos="0" relativeHeight="251665408" behindDoc="1" locked="0" layoutInCell="1" allowOverlap="1" wp14:anchorId="39808ACA" wp14:editId="13592893">
                <wp:simplePos x="0" y="0"/>
                <wp:positionH relativeFrom="page">
                  <wp:posOffset>720090</wp:posOffset>
                </wp:positionH>
                <wp:positionV relativeFrom="paragraph">
                  <wp:posOffset>180340</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4957C4" w:rsidRDefault="003B4B32" w:rsidP="001D7626">
                            <w:pPr>
                              <w:spacing w:before="1" w:line="267" w:lineRule="exact"/>
                              <w:ind w:left="28"/>
                              <w:rPr>
                                <w:b/>
                                <w:sz w:val="24"/>
                                <w:szCs w:val="24"/>
                              </w:rPr>
                            </w:pPr>
                            <w:r w:rsidRPr="004957C4">
                              <w:rPr>
                                <w:b/>
                                <w:color w:val="FFFFFF"/>
                                <w:sz w:val="24"/>
                                <w:szCs w:val="24"/>
                              </w:rPr>
                              <w:t xml:space="preserve">3. CLÁUSULA TERCEIRA – DAS OBRIGAÇÕES </w:t>
                            </w:r>
                            <w:r>
                              <w:rPr>
                                <w:b/>
                                <w:color w:val="FFFFFF"/>
                                <w:sz w:val="24"/>
                                <w:szCs w:val="24"/>
                              </w:rPr>
                              <w:t xml:space="preserve">GERAIS </w:t>
                            </w:r>
                            <w:r w:rsidRPr="004957C4">
                              <w:rPr>
                                <w:b/>
                                <w:color w:val="FFFFFF"/>
                                <w:sz w:val="24"/>
                                <w:szCs w:val="24"/>
                              </w:rPr>
                              <w:t>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8ACA" id="Text Box 40" o:spid="_x0000_s1032" type="#_x0000_t202" style="position:absolute;left:0;text-align:left;margin-left:56.7pt;margin-top:14.2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dpAwIAAOk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" fillcolor="gray" stroked="f">
                <v:textbox inset="0,0,0,0">
                  <w:txbxContent>
                    <w:p w:rsidR="003B4B32" w:rsidRPr="004957C4" w:rsidRDefault="003B4B32" w:rsidP="001D7626">
                      <w:pPr>
                        <w:spacing w:before="1" w:line="267" w:lineRule="exact"/>
                        <w:ind w:left="28"/>
                        <w:rPr>
                          <w:b/>
                          <w:sz w:val="24"/>
                          <w:szCs w:val="24"/>
                        </w:rPr>
                      </w:pPr>
                      <w:r w:rsidRPr="004957C4">
                        <w:rPr>
                          <w:b/>
                          <w:color w:val="FFFFFF"/>
                          <w:sz w:val="24"/>
                          <w:szCs w:val="24"/>
                        </w:rPr>
                        <w:t xml:space="preserve">3. CLÁUSULA TERCEIRA – DAS OBRIGAÇÕES </w:t>
                      </w:r>
                      <w:r>
                        <w:rPr>
                          <w:b/>
                          <w:color w:val="FFFFFF"/>
                          <w:sz w:val="24"/>
                          <w:szCs w:val="24"/>
                        </w:rPr>
                        <w:t xml:space="preserve">GERAIS </w:t>
                      </w:r>
                      <w:r w:rsidRPr="004957C4">
                        <w:rPr>
                          <w:b/>
                          <w:color w:val="FFFFFF"/>
                          <w:sz w:val="24"/>
                          <w:szCs w:val="24"/>
                        </w:rPr>
                        <w:t>DAS PARTES</w:t>
                      </w:r>
                    </w:p>
                  </w:txbxContent>
                </v:textbox>
                <w10:wrap type="topAndBottom" anchorx="page"/>
              </v:shape>
            </w:pict>
          </mc:Fallback>
        </mc:AlternateContent>
      </w:r>
    </w:p>
    <w:p w:rsidR="00A50CB4" w:rsidRPr="001D7626" w:rsidRDefault="00A50CB4" w:rsidP="00A50CB4">
      <w:pPr>
        <w:jc w:val="both"/>
        <w:rPr>
          <w:b/>
          <w:bCs/>
          <w:sz w:val="24"/>
          <w:szCs w:val="24"/>
        </w:rPr>
      </w:pPr>
      <w:r w:rsidRPr="00E97002">
        <w:rPr>
          <w:b/>
          <w:sz w:val="24"/>
          <w:szCs w:val="24"/>
        </w:rPr>
        <w:t>3.1.</w:t>
      </w:r>
      <w:r w:rsidRPr="00E97002">
        <w:rPr>
          <w:sz w:val="24"/>
          <w:szCs w:val="24"/>
        </w:rPr>
        <w:t xml:space="preserve"> São obrigações da </w:t>
      </w:r>
      <w:r w:rsidRPr="001D7626">
        <w:rPr>
          <w:b/>
          <w:bCs/>
          <w:sz w:val="24"/>
          <w:szCs w:val="24"/>
        </w:rPr>
        <w:t>CONTRATANTE:</w:t>
      </w:r>
    </w:p>
    <w:p w:rsidR="00A50CB4" w:rsidRPr="00E97002" w:rsidRDefault="00A50CB4" w:rsidP="001D7626">
      <w:pPr>
        <w:jc w:val="both"/>
        <w:rPr>
          <w:sz w:val="24"/>
          <w:szCs w:val="24"/>
        </w:rPr>
      </w:pPr>
      <w:r w:rsidRPr="00E97002">
        <w:rPr>
          <w:b/>
          <w:sz w:val="24"/>
          <w:szCs w:val="24"/>
        </w:rPr>
        <w:t xml:space="preserve">3.1.1. </w:t>
      </w:r>
      <w:r w:rsidRPr="00E97002">
        <w:rPr>
          <w:sz w:val="24"/>
          <w:szCs w:val="24"/>
        </w:rPr>
        <w:t xml:space="preserve">Exigir o cumprimento de todas as obrigações assumidas pela Contratada, de acordo com </w:t>
      </w:r>
      <w:r w:rsidR="001D7626">
        <w:rPr>
          <w:sz w:val="24"/>
          <w:szCs w:val="24"/>
        </w:rPr>
        <w:t xml:space="preserve">  </w:t>
      </w:r>
      <w:r w:rsidRPr="00E97002">
        <w:rPr>
          <w:sz w:val="24"/>
          <w:szCs w:val="24"/>
        </w:rPr>
        <w:t>as cláusulas contratuais e os termos de sua proposta;</w:t>
      </w:r>
    </w:p>
    <w:p w:rsidR="00A50CB4" w:rsidRPr="00E97002" w:rsidRDefault="00A50CB4" w:rsidP="001D7626">
      <w:pPr>
        <w:jc w:val="both"/>
        <w:rPr>
          <w:sz w:val="24"/>
          <w:szCs w:val="24"/>
        </w:rPr>
      </w:pPr>
      <w:r w:rsidRPr="00E97002">
        <w:rPr>
          <w:b/>
          <w:sz w:val="24"/>
          <w:szCs w:val="24"/>
        </w:rPr>
        <w:t xml:space="preserve">3.1.2. </w:t>
      </w:r>
      <w:r w:rsidRPr="00E97002">
        <w:rPr>
          <w:sz w:val="24"/>
          <w:szCs w:val="24"/>
        </w:rPr>
        <w:t>Efetuar o pagamento em conformidade com a Cláusula Quarta deste instrumento.</w:t>
      </w:r>
    </w:p>
    <w:p w:rsidR="00A50CB4" w:rsidRPr="00E97002" w:rsidRDefault="00A50CB4" w:rsidP="001D7626">
      <w:pPr>
        <w:jc w:val="both"/>
        <w:rPr>
          <w:sz w:val="24"/>
          <w:szCs w:val="24"/>
        </w:rPr>
      </w:pPr>
      <w:r w:rsidRPr="00E97002">
        <w:rPr>
          <w:b/>
          <w:sz w:val="24"/>
          <w:szCs w:val="24"/>
        </w:rPr>
        <w:t xml:space="preserve">3.1.3. </w:t>
      </w:r>
      <w:r w:rsidRPr="00E97002">
        <w:rPr>
          <w:sz w:val="24"/>
          <w:szCs w:val="24"/>
        </w:rPr>
        <w:t>Responsabilizar-se pela designação de servidor para recebimento e conferência dos produtos entregues pelas empresas contratadas.</w:t>
      </w:r>
    </w:p>
    <w:p w:rsidR="00A50CB4" w:rsidRPr="00E97002" w:rsidRDefault="00A50CB4" w:rsidP="00A50CB4">
      <w:pPr>
        <w:jc w:val="both"/>
        <w:rPr>
          <w:sz w:val="24"/>
          <w:szCs w:val="24"/>
        </w:rPr>
      </w:pPr>
    </w:p>
    <w:p w:rsidR="00A50CB4" w:rsidRPr="001D7626" w:rsidRDefault="00A50CB4" w:rsidP="00A50CB4">
      <w:pPr>
        <w:jc w:val="both"/>
        <w:rPr>
          <w:b/>
          <w:bCs/>
          <w:sz w:val="24"/>
          <w:szCs w:val="24"/>
        </w:rPr>
      </w:pPr>
      <w:r w:rsidRPr="00E97002">
        <w:rPr>
          <w:b/>
          <w:sz w:val="24"/>
          <w:szCs w:val="24"/>
        </w:rPr>
        <w:t>3.2.</w:t>
      </w:r>
      <w:r w:rsidRPr="00E97002">
        <w:rPr>
          <w:sz w:val="24"/>
          <w:szCs w:val="24"/>
        </w:rPr>
        <w:tab/>
        <w:t xml:space="preserve">São obrigações da </w:t>
      </w:r>
      <w:r w:rsidRPr="001D7626">
        <w:rPr>
          <w:b/>
          <w:bCs/>
          <w:sz w:val="24"/>
          <w:szCs w:val="24"/>
        </w:rPr>
        <w:t>CONTRATADA:</w:t>
      </w:r>
    </w:p>
    <w:p w:rsidR="00A50CB4" w:rsidRPr="00E97002" w:rsidRDefault="00A50CB4" w:rsidP="00A50CB4">
      <w:pPr>
        <w:jc w:val="both"/>
        <w:rPr>
          <w:sz w:val="24"/>
          <w:szCs w:val="24"/>
        </w:rPr>
      </w:pPr>
      <w:r w:rsidRPr="00E97002">
        <w:rPr>
          <w:b/>
          <w:sz w:val="24"/>
          <w:szCs w:val="24"/>
        </w:rPr>
        <w:t>3.2.1.</w:t>
      </w:r>
      <w:r w:rsidR="001D7626">
        <w:rPr>
          <w:sz w:val="24"/>
          <w:szCs w:val="24"/>
        </w:rPr>
        <w:t xml:space="preserve"> </w:t>
      </w:r>
      <w:r w:rsidRPr="00E97002">
        <w:rPr>
          <w:sz w:val="24"/>
          <w:szCs w:val="24"/>
        </w:rPr>
        <w:t>Cumprir fielmente esta Ata de Registro de Preços, executando-a sob sua inteira responsabilidade, vedada sua transferência a terceiros, total ou parcial;</w:t>
      </w:r>
    </w:p>
    <w:p w:rsidR="00A50CB4" w:rsidRPr="00E97002" w:rsidRDefault="00A50CB4" w:rsidP="00A50CB4">
      <w:pPr>
        <w:jc w:val="both"/>
        <w:rPr>
          <w:sz w:val="24"/>
          <w:szCs w:val="24"/>
        </w:rPr>
      </w:pPr>
      <w:r w:rsidRPr="00E97002">
        <w:rPr>
          <w:b/>
          <w:sz w:val="24"/>
          <w:szCs w:val="24"/>
        </w:rPr>
        <w:t>3.2.2.</w:t>
      </w:r>
      <w:r w:rsidR="001D7626">
        <w:rPr>
          <w:b/>
          <w:sz w:val="24"/>
          <w:szCs w:val="24"/>
        </w:rPr>
        <w:t xml:space="preserve"> </w:t>
      </w:r>
      <w:r w:rsidRPr="00E97002">
        <w:rPr>
          <w:sz w:val="24"/>
          <w:szCs w:val="24"/>
        </w:rPr>
        <w:t>Responsabilizar-se por todos os encargos que incidirem sobre a execução desta Ata;</w:t>
      </w:r>
    </w:p>
    <w:p w:rsidR="00A50CB4" w:rsidRPr="00E97002" w:rsidRDefault="00A50CB4" w:rsidP="00A50CB4">
      <w:pPr>
        <w:jc w:val="both"/>
        <w:rPr>
          <w:sz w:val="24"/>
          <w:szCs w:val="24"/>
        </w:rPr>
      </w:pPr>
      <w:r w:rsidRPr="00E97002">
        <w:rPr>
          <w:b/>
          <w:sz w:val="24"/>
          <w:szCs w:val="24"/>
        </w:rPr>
        <w:t>3.2.3.</w:t>
      </w:r>
      <w:r w:rsidR="001D7626">
        <w:rPr>
          <w:sz w:val="24"/>
          <w:szCs w:val="24"/>
        </w:rPr>
        <w:t xml:space="preserve"> </w:t>
      </w:r>
      <w:r w:rsidRPr="00E97002">
        <w:rPr>
          <w:sz w:val="24"/>
          <w:szCs w:val="24"/>
        </w:rPr>
        <w:t>Será de responsabilidade da contratada a perfeita execução do objeto desta Ata.</w:t>
      </w:r>
    </w:p>
    <w:p w:rsidR="00A50CB4" w:rsidRPr="00E97002" w:rsidRDefault="00A50CB4" w:rsidP="00A50CB4">
      <w:pPr>
        <w:jc w:val="both"/>
        <w:rPr>
          <w:sz w:val="24"/>
          <w:szCs w:val="24"/>
        </w:rPr>
      </w:pPr>
      <w:r w:rsidRPr="00E97002">
        <w:rPr>
          <w:b/>
          <w:sz w:val="24"/>
          <w:szCs w:val="24"/>
        </w:rPr>
        <w:lastRenderedPageBreak/>
        <w:t>3.2.4.</w:t>
      </w:r>
      <w:r w:rsidR="001D7626">
        <w:rPr>
          <w:sz w:val="24"/>
          <w:szCs w:val="24"/>
        </w:rPr>
        <w:t xml:space="preserve"> </w:t>
      </w:r>
      <w:r w:rsidRPr="00E97002">
        <w:rPr>
          <w:sz w:val="24"/>
          <w:szCs w:val="24"/>
        </w:rPr>
        <w:t>Providenciar a imediata correção das deficiências apontadas pela Contratante quanto ao fornecimento.</w:t>
      </w:r>
    </w:p>
    <w:p w:rsidR="00A50CB4" w:rsidRPr="00E97002" w:rsidRDefault="00A50CB4" w:rsidP="00A50CB4">
      <w:pPr>
        <w:jc w:val="both"/>
        <w:rPr>
          <w:sz w:val="24"/>
          <w:szCs w:val="24"/>
        </w:rPr>
      </w:pPr>
      <w:r w:rsidRPr="001D7626">
        <w:rPr>
          <w:b/>
          <w:bCs/>
          <w:sz w:val="24"/>
          <w:szCs w:val="24"/>
        </w:rPr>
        <w:t>3.2.5.</w:t>
      </w:r>
      <w:r w:rsidR="001D7626">
        <w:rPr>
          <w:sz w:val="24"/>
          <w:szCs w:val="24"/>
        </w:rPr>
        <w:t xml:space="preserve"> </w:t>
      </w:r>
      <w:r w:rsidRPr="00E97002">
        <w:rPr>
          <w:sz w:val="24"/>
          <w:szCs w:val="24"/>
        </w:rPr>
        <w:t xml:space="preserve">A contratada deverá se responsabilizar-se por todas as despesas diretas ou indiretas, tais como: remuneração dos funcionários, eventuais despesas com transportes, encargos sociais, fiscais, trabalhistas, previdenciários e de ordem de classe, indenizações por rescisões, </w:t>
      </w:r>
      <w:proofErr w:type="spellStart"/>
      <w:r w:rsidRPr="00E97002">
        <w:rPr>
          <w:sz w:val="24"/>
          <w:szCs w:val="24"/>
        </w:rPr>
        <w:t>ART’s</w:t>
      </w:r>
      <w:proofErr w:type="spellEnd"/>
      <w:r w:rsidRPr="00E97002">
        <w:rPr>
          <w:sz w:val="24"/>
          <w:szCs w:val="24"/>
        </w:rPr>
        <w:t xml:space="preserve"> e quaisquer outras que forem devidas aos contratados, no desempenho do objeto ora licitado, ficando ainda, a Contratante, isenta de qualquer vínculo empregatício com os mesmos.</w:t>
      </w:r>
    </w:p>
    <w:p w:rsidR="00A50CB4" w:rsidRPr="00E97002" w:rsidRDefault="00A50CB4" w:rsidP="00A50CB4">
      <w:pPr>
        <w:jc w:val="both"/>
        <w:rPr>
          <w:sz w:val="24"/>
          <w:szCs w:val="24"/>
        </w:rPr>
      </w:pPr>
      <w:r w:rsidRPr="00E97002">
        <w:rPr>
          <w:b/>
          <w:sz w:val="24"/>
          <w:szCs w:val="24"/>
        </w:rPr>
        <w:t>3.2.6.</w:t>
      </w:r>
      <w:r w:rsidR="001D7626">
        <w:rPr>
          <w:sz w:val="24"/>
          <w:szCs w:val="24"/>
        </w:rPr>
        <w:t xml:space="preserve"> </w:t>
      </w:r>
      <w:r w:rsidRPr="00E97002">
        <w:rPr>
          <w:sz w:val="24"/>
          <w:szCs w:val="24"/>
        </w:rPr>
        <w:t>Manter, durante a vigência desta ata, todas as condições de habilitação e qualificação exigidas pela Lei n° 8.666/93</w:t>
      </w:r>
    </w:p>
    <w:p w:rsidR="001D7626" w:rsidRPr="00E97002" w:rsidRDefault="001D7626" w:rsidP="00A50CB4">
      <w:pPr>
        <w:jc w:val="both"/>
        <w:rPr>
          <w:sz w:val="24"/>
          <w:szCs w:val="24"/>
        </w:rPr>
      </w:pPr>
      <w:r w:rsidRPr="00AA7D4E">
        <w:rPr>
          <w:noProof/>
          <w:sz w:val="24"/>
          <w:szCs w:val="24"/>
          <w:lang w:eastAsia="pt-BR"/>
        </w:rPr>
        <mc:AlternateContent>
          <mc:Choice Requires="wps">
            <w:drawing>
              <wp:anchor distT="0" distB="0" distL="0" distR="0" simplePos="0" relativeHeight="251667456" behindDoc="1" locked="0" layoutInCell="1" allowOverlap="1" wp14:anchorId="0FD038F1" wp14:editId="42252069">
                <wp:simplePos x="0" y="0"/>
                <wp:positionH relativeFrom="page">
                  <wp:posOffset>720090</wp:posOffset>
                </wp:positionH>
                <wp:positionV relativeFrom="paragraph">
                  <wp:posOffset>180975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971884" w:rsidRDefault="003B4B32" w:rsidP="001D7626">
                            <w:pPr>
                              <w:spacing w:before="1" w:line="267" w:lineRule="exact"/>
                              <w:ind w:left="28"/>
                              <w:rPr>
                                <w:b/>
                                <w:sz w:val="24"/>
                              </w:rPr>
                            </w:pPr>
                            <w:r w:rsidRPr="00971884">
                              <w:rPr>
                                <w:b/>
                                <w:color w:val="FFFFFF"/>
                                <w:sz w:val="24"/>
                              </w:rPr>
                              <w:t xml:space="preserve">4. CLÁUSULA QUARTA – DO </w:t>
                            </w:r>
                            <w:r>
                              <w:rPr>
                                <w:b/>
                                <w:color w:val="FFFFFF"/>
                                <w:sz w:val="24"/>
                              </w:rPr>
                              <w:t>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038F1" id="Text Box 37" o:spid="_x0000_s1033" type="#_x0000_t202" style="position:absolute;left:0;text-align:left;margin-left:56.7pt;margin-top:14.25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" fillcolor="gray" stroked="f">
                <v:textbox inset="0,0,0,0">
                  <w:txbxContent>
                    <w:p w:rsidR="003B4B32" w:rsidRPr="00971884" w:rsidRDefault="003B4B32" w:rsidP="001D7626">
                      <w:pPr>
                        <w:spacing w:before="1" w:line="267" w:lineRule="exact"/>
                        <w:ind w:left="28"/>
                        <w:rPr>
                          <w:b/>
                          <w:sz w:val="24"/>
                        </w:rPr>
                      </w:pPr>
                      <w:r w:rsidRPr="00971884">
                        <w:rPr>
                          <w:b/>
                          <w:color w:val="FFFFFF"/>
                          <w:sz w:val="24"/>
                        </w:rPr>
                        <w:t xml:space="preserve">4. CLÁUSULA QUARTA – DO </w:t>
                      </w:r>
                      <w:r>
                        <w:rPr>
                          <w:b/>
                          <w:color w:val="FFFFFF"/>
                          <w:sz w:val="24"/>
                        </w:rPr>
                        <w:t>VALOR E DO PAGAMENTO</w:t>
                      </w:r>
                    </w:p>
                  </w:txbxContent>
                </v:textbox>
                <w10:wrap type="topAndBottom" anchorx="page"/>
              </v:shape>
            </w:pict>
          </mc:Fallback>
        </mc:AlternateContent>
      </w:r>
    </w:p>
    <w:p w:rsidR="00A50CB4" w:rsidRPr="003B4B32" w:rsidRDefault="00A50CB4" w:rsidP="00A50CB4">
      <w:pPr>
        <w:jc w:val="both"/>
        <w:rPr>
          <w:b/>
          <w:bCs/>
          <w:sz w:val="24"/>
          <w:szCs w:val="24"/>
        </w:rPr>
      </w:pPr>
      <w:r w:rsidRPr="00E97002">
        <w:rPr>
          <w:b/>
          <w:sz w:val="24"/>
          <w:szCs w:val="24"/>
        </w:rPr>
        <w:t>4.1.</w:t>
      </w:r>
      <w:r w:rsidRPr="00E97002">
        <w:rPr>
          <w:sz w:val="24"/>
          <w:szCs w:val="24"/>
        </w:rPr>
        <w:t xml:space="preserve"> A presente ata de registro de preços tem o seu valor com o total de </w:t>
      </w:r>
      <w:r w:rsidRPr="003B4B32">
        <w:rPr>
          <w:b/>
          <w:bCs/>
          <w:sz w:val="24"/>
          <w:szCs w:val="24"/>
        </w:rPr>
        <w:t>R$</w:t>
      </w:r>
      <w:r w:rsidR="003B4B32" w:rsidRPr="003B4B32">
        <w:rPr>
          <w:b/>
          <w:bCs/>
          <w:sz w:val="24"/>
          <w:szCs w:val="24"/>
        </w:rPr>
        <w:t>229.133,81 (Duzentos e vinte e nove mil, cento e trinta e três reais e oitenta e um centavos)</w:t>
      </w:r>
      <w:r w:rsidRPr="003B4B32">
        <w:rPr>
          <w:b/>
          <w:bCs/>
          <w:sz w:val="24"/>
          <w:szCs w:val="24"/>
        </w:rPr>
        <w:t>.</w:t>
      </w:r>
    </w:p>
    <w:tbl>
      <w:tblPr>
        <w:tblStyle w:val="Tabelacomgrade"/>
        <w:tblW w:w="9727" w:type="dxa"/>
        <w:tblLook w:val="04A0" w:firstRow="1" w:lastRow="0" w:firstColumn="1" w:lastColumn="0" w:noHBand="0" w:noVBand="1"/>
      </w:tblPr>
      <w:tblGrid>
        <w:gridCol w:w="696"/>
        <w:gridCol w:w="3332"/>
        <w:gridCol w:w="896"/>
        <w:gridCol w:w="1430"/>
        <w:gridCol w:w="1083"/>
        <w:gridCol w:w="1098"/>
        <w:gridCol w:w="1192"/>
      </w:tblGrid>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lang w:eastAsia="pt-BR"/>
              </w:rPr>
            </w:pPr>
            <w:r w:rsidRPr="003B4B32">
              <w:rPr>
                <w:b/>
                <w:bCs/>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Valor Total</w:t>
            </w:r>
          </w:p>
        </w:tc>
      </w:tr>
      <w:tr w:rsidR="003B4B32" w:rsidRPr="003B4B32" w:rsidTr="003B4B32">
        <w:tc>
          <w:tcPr>
            <w:tcW w:w="0" w:type="auto"/>
            <w:gridSpan w:val="7"/>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b/>
                <w:bCs/>
                <w:sz w:val="24"/>
                <w:szCs w:val="24"/>
              </w:rPr>
            </w:pPr>
            <w:r w:rsidRPr="003B4B32">
              <w:rPr>
                <w:b/>
                <w:bCs/>
                <w:sz w:val="24"/>
                <w:szCs w:val="24"/>
              </w:rPr>
              <w:t>3 D TOPOGRAFIA E LOCACOES DE EQUIPAMENTOS LTDA - EPP</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ANTEPROJETO DE EDIFICAÇÃO - AREA &lt;= 600 m²</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2.083,49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37.502,82</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ANTEPROJETO DE EDIFICAÇÃO - 600 m² &lt; AREA &lt;= 1.500 m²</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4.130,30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20.651,50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ARQUITETURA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946,29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2.838,87</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LUMINOTÉCNICO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369,94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1.109,82</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PAISAGISMO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852,47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4.262,35</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DESENHO DE CADASTRO DE CONSTRUÇÕES EXISTENTES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285,52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856,56</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ESTRUTURA DE CONCRETO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763,57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2.290,71</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ESTRUTURA METÁLICA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1.155,18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8.086,26</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0009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OBRAS ARTES ESPECIAIS-</w:t>
            </w:r>
            <w:proofErr w:type="gramStart"/>
            <w:r w:rsidRPr="003B4B32">
              <w:rPr>
                <w:sz w:val="24"/>
                <w:szCs w:val="24"/>
              </w:rPr>
              <w:t>PONTES,VIADUTOS</w:t>
            </w:r>
            <w:proofErr w:type="gramEnd"/>
            <w:r w:rsidRPr="003B4B32">
              <w:rPr>
                <w:sz w:val="24"/>
                <w:szCs w:val="24"/>
              </w:rPr>
              <w:t>,ETC</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1.961,06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9.805,30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INSTALAÇÕES HIDRO SANITÁRIAS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828,16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2.484,48</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AQUECIMENTO SOLAR E REDE DE ÁGUA QUENTE</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659,53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1.319,06</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INSTALAÇÕES ELÉTRICAS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892,58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13.388,70</w:t>
            </w:r>
          </w:p>
        </w:tc>
      </w:tr>
    </w:tbl>
    <w:p w:rsidR="003B4B32" w:rsidRDefault="003B4B32">
      <w:r>
        <w:br w:type="page"/>
      </w:r>
    </w:p>
    <w:tbl>
      <w:tblPr>
        <w:tblStyle w:val="Tabelacomgrade"/>
        <w:tblW w:w="9727" w:type="dxa"/>
        <w:tblLook w:val="04A0" w:firstRow="1" w:lastRow="0" w:firstColumn="1" w:lastColumn="0" w:noHBand="0" w:noVBand="1"/>
      </w:tblPr>
      <w:tblGrid>
        <w:gridCol w:w="696"/>
        <w:gridCol w:w="4838"/>
        <w:gridCol w:w="222"/>
        <w:gridCol w:w="936"/>
        <w:gridCol w:w="803"/>
        <w:gridCol w:w="1056"/>
        <w:gridCol w:w="1176"/>
      </w:tblGrid>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lastRenderedPageBreak/>
              <w:t>0013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PREVENÇÃO E COMBATE A INCÊNDIO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737,82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1.475,64</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APROVAÇÃO DE PROJETO NO CORPO DE BOMBEIROS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1.883,29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3.766,58</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SPDA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664,80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1.329,60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DE PAVIMENTAÇÃO - VIA LOCAL</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1.456,68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14.566,80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DE PAVIMENTAÇÃO - VIA COLETORA E PRIMARIA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2.260,98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11.304,90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DE SINALIZAÇÃO/DESVIO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1.780,48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17.804,80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0019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DRENAGEM PLUVIAL</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659,53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2.638,12</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TERRAPLENAGEM - PLANTA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573,76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1.147,52</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TERRAPLENAGEM - SEÇÕES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294,45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588,90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SONDAGEM A PERCUSSÃO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MT</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89,51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4.475,50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MOBILIZAÇÃO E INSTALAÇÃO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957,90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1.915,80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DESLOCAMENTO PARA SONDAGENS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3.137,6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1,63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5.114,29</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GEOMETRICO DE CONTENÇAO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1.257,80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2.515,60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ESTRUTURAL DE CONTENCAO / CANAL</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1.164,73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2.329,46</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IMPERMEABILIZAÇÃO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919,02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1.838,04</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LEVANTAMENTO PLANIALTIMÉTRICO E CADASTRAL -TERRENO ATÉ 2.000 M²</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822,33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5.756,31</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0029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LEVANTAMENTO PLANIALTIMÉTRICO E CADASTRAL -TERRENO DE 2.001 A 10.000 M²</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2.013,83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4.027,66</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LEVANTAMENTO PLANIALTIMÉTRICO E CADASTRAL -TERRENO DE 10.001 A 50.000 M²</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12.000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0,22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2.640,00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DESLOCAMENTO INTERMUNICIPAL (IMPERMEABILIZAÇÃO)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3.137,6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0,76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2.384,58</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ESPECIFICAÇÃO DOS MATERIAIS COM MEMORIAL DESCRITIVO DE CADA AMBIENTE E EQUIPAMENTOS PARA PROJETOS DE</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0,14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140,00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ESPECIFICAÇÃO DOS MATERIAIS COM MEMORIAL DESCRITIVO DE CADA AMBIENTE E EQUIPAMENTOS PARA CONSTRUÇÕES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1,44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1.440,00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ESPECIFICAÇÃO DOS MATERIAIS COM MEMORIAL DESCRITIVO DE CADA AMBIENTE E EQUIPAMENTOS PARA REFORMA E/O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1.110,00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ESPECIFICAÇÃO DOS MATERIAIS COM MEMORIAL DESCRITIVO DE CADA AMBIENTE E EQUIPAMENTOS PARA REFORMA E/O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1,67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1.670,00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lastRenderedPageBreak/>
              <w:t>0036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ESPECIFICAÇÃO DOS MATERIAIS COM MEMORIAL DESCRITIVO PARA OBRAS DE INFRAESTRUTURA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0,06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600,00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PLANILHA ORÇAMENTÁRIA PARA PROJETOS DE IMPLANTAÇÃO DE EDIFICAÇÃO ÁREA ATÉ 6.000 m²</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0,32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320,00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PLANILHA ORÇAMENTÁRIA PARA CONSTRUÇÕES NOVAS - AREA ATÉ 1.000 M2</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2,78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2.780,00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0039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PLANILHA ORÇAMENTÁRIA PARA REFORMA E/OU AMPLIAÇÃO DE EDIFICAÇÕES EXISTENTES- AREA ATÉ 1.000 M2</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2,29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2.290,00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PLANILHA ORÇAMENTÁRIA PARA REFORMA E/OU AMPLIAÇÃO DE PATRIMÔNIOS HISTÓRICOS - AREA ATÉ 1.000 M2</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3,41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3.410,00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PLANILHA ORÇAMENTÁRIA PARA OBRAS DE INFRAESTRUTURA</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0,07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700,00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DESENVOLVIMENTO E DETALHAMENTO DE PROJETOS COMPLEMENTARES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321,62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6.432,40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AR CONDICIONADO/ VENTILAÇÃO/ CLIMATIZAÇÃO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882,06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882,06</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CABEAMENTO ESTRUTURADO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986,88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986,88</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INFRAESTRUTURA DE CABEAMENTO ESTRUTURADO /CFTV /ALARME /SEGURANÇA /SONORIZAÇÃO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496,14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496,14</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PROGRAMAÇÃO VISUAL</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643,42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643,42</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DESENHO E CÓPIA DE PROJETOS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212,57</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2.125,70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0048</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ENGRADAMENTO METÁLICO</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643,42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1.286,84</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0049</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PROJETO EXECUTIVO DE GLP</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PRA1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664,80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664,80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COMPATIBILIZAÇÃO DE PROJETOS COM ÁREA ATÉ 10.000 M2</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1,55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1.550,00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0051</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AS BUILT DE PROJETOS COM ÁREA ATÉ 10.000 M2</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M²</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0,53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530,00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FORMATO A1</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280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12,43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3.480,40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0053</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FORMATO A2</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80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7,46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596,80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FORMATO A3</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4,14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165,60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0055</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EM CAPA A4 DE ACETATO, PVC/CROMICOTE, C/ ESPIRAL</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3,32</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166,00</w:t>
            </w:r>
          </w:p>
        </w:tc>
      </w:tr>
      <w:tr w:rsidR="003B4B32" w:rsidRPr="003B4B32" w:rsidTr="003B4B32">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0056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DESLOCAMENTO INTERMUNICIPAL (OUTROS)</w:t>
            </w:r>
          </w:p>
        </w:tc>
        <w:tc>
          <w:tcPr>
            <w:tcW w:w="0" w:type="auto"/>
            <w:tcBorders>
              <w:top w:val="single" w:sz="4" w:space="0" w:color="auto"/>
              <w:left w:val="single" w:sz="4" w:space="0" w:color="auto"/>
              <w:bottom w:val="single" w:sz="4" w:space="0" w:color="auto"/>
              <w:right w:val="single" w:sz="4" w:space="0" w:color="auto"/>
            </w:tcBorders>
          </w:tcPr>
          <w:p w:rsidR="003B4B32" w:rsidRPr="003B4B32" w:rsidRDefault="003B4B32">
            <w:pPr>
              <w:pStyle w:val="Ttulo2"/>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3.224</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rPr>
                <w:sz w:val="24"/>
                <w:szCs w:val="24"/>
              </w:rPr>
            </w:pPr>
            <w:r w:rsidRPr="003B4B32">
              <w:rPr>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0,76</w:t>
            </w:r>
          </w:p>
        </w:tc>
        <w:tc>
          <w:tcPr>
            <w:tcW w:w="0" w:type="auto"/>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sz w:val="24"/>
                <w:szCs w:val="24"/>
              </w:rPr>
            </w:pPr>
            <w:r w:rsidRPr="003B4B32">
              <w:rPr>
                <w:sz w:val="24"/>
                <w:szCs w:val="24"/>
              </w:rPr>
              <w:t>2.450,24</w:t>
            </w:r>
          </w:p>
        </w:tc>
      </w:tr>
      <w:tr w:rsidR="003B4B32" w:rsidRPr="003B4B32" w:rsidTr="003B4B32">
        <w:tc>
          <w:tcPr>
            <w:tcW w:w="0" w:type="auto"/>
            <w:gridSpan w:val="7"/>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b/>
                <w:bCs/>
                <w:sz w:val="24"/>
                <w:szCs w:val="24"/>
              </w:rPr>
            </w:pPr>
            <w:r w:rsidRPr="003B4B32">
              <w:rPr>
                <w:b/>
                <w:bCs/>
                <w:sz w:val="24"/>
                <w:szCs w:val="24"/>
              </w:rPr>
              <w:t>Total do Fornecedor: 229.133,81</w:t>
            </w:r>
          </w:p>
        </w:tc>
      </w:tr>
      <w:tr w:rsidR="003B4B32" w:rsidRPr="003B4B32" w:rsidTr="003B4B32">
        <w:tc>
          <w:tcPr>
            <w:tcW w:w="0" w:type="auto"/>
            <w:gridSpan w:val="7"/>
            <w:tcBorders>
              <w:top w:val="single" w:sz="4" w:space="0" w:color="auto"/>
              <w:left w:val="single" w:sz="4" w:space="0" w:color="auto"/>
              <w:bottom w:val="single" w:sz="4" w:space="0" w:color="auto"/>
              <w:right w:val="single" w:sz="4" w:space="0" w:color="auto"/>
            </w:tcBorders>
            <w:hideMark/>
          </w:tcPr>
          <w:p w:rsidR="003B4B32" w:rsidRPr="003B4B32" w:rsidRDefault="003B4B32">
            <w:pPr>
              <w:pStyle w:val="Ttulo2"/>
              <w:jc w:val="right"/>
              <w:rPr>
                <w:b/>
                <w:bCs/>
                <w:sz w:val="24"/>
                <w:szCs w:val="24"/>
              </w:rPr>
            </w:pPr>
            <w:r w:rsidRPr="003B4B32">
              <w:rPr>
                <w:b/>
                <w:bCs/>
                <w:sz w:val="24"/>
                <w:szCs w:val="24"/>
              </w:rPr>
              <w:t>Total Geral: 229.133,81</w:t>
            </w:r>
          </w:p>
        </w:tc>
      </w:tr>
    </w:tbl>
    <w:p w:rsidR="00A50CB4" w:rsidRPr="001D7626" w:rsidRDefault="00A50CB4" w:rsidP="00A50CB4">
      <w:pPr>
        <w:jc w:val="both"/>
        <w:rPr>
          <w:color w:val="FF0000"/>
          <w:sz w:val="24"/>
          <w:szCs w:val="24"/>
        </w:rPr>
      </w:pPr>
    </w:p>
    <w:p w:rsidR="00A50CB4" w:rsidRPr="00E97002" w:rsidRDefault="00A50CB4" w:rsidP="00A50CB4">
      <w:pPr>
        <w:jc w:val="both"/>
        <w:rPr>
          <w:sz w:val="24"/>
          <w:szCs w:val="24"/>
        </w:rPr>
      </w:pPr>
      <w:r w:rsidRPr="00E97002">
        <w:rPr>
          <w:b/>
          <w:sz w:val="24"/>
          <w:szCs w:val="24"/>
        </w:rPr>
        <w:lastRenderedPageBreak/>
        <w:t>4.2.</w:t>
      </w:r>
      <w:r w:rsidRPr="00E97002">
        <w:rPr>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50CB4" w:rsidRPr="00E97002" w:rsidRDefault="00A50CB4" w:rsidP="00A50CB4">
      <w:pPr>
        <w:jc w:val="both"/>
        <w:rPr>
          <w:sz w:val="24"/>
          <w:szCs w:val="24"/>
        </w:rPr>
      </w:pPr>
      <w:r w:rsidRPr="00E97002">
        <w:rPr>
          <w:b/>
          <w:sz w:val="24"/>
          <w:szCs w:val="24"/>
        </w:rPr>
        <w:t>4.3.</w:t>
      </w:r>
      <w:r w:rsidRPr="00E97002">
        <w:rPr>
          <w:sz w:val="24"/>
          <w:szCs w:val="24"/>
        </w:rPr>
        <w:t xml:space="preserve"> O pagamento será efetuado através de crédito em conta corrente bancária, devendo a empresa vencedora apresentar o número de conta, o banco e a agência junto ao corpo da Nota Fiscal ou em anexo. </w:t>
      </w:r>
    </w:p>
    <w:p w:rsidR="00A50CB4" w:rsidRPr="00E97002" w:rsidRDefault="00A50CB4" w:rsidP="00A50CB4">
      <w:pPr>
        <w:jc w:val="both"/>
        <w:rPr>
          <w:sz w:val="24"/>
          <w:szCs w:val="24"/>
        </w:rPr>
      </w:pPr>
      <w:r w:rsidRPr="00E97002">
        <w:rPr>
          <w:b/>
          <w:sz w:val="24"/>
          <w:szCs w:val="24"/>
        </w:rPr>
        <w:t>4.4.</w:t>
      </w:r>
      <w:r w:rsidRPr="00E97002">
        <w:rPr>
          <w:sz w:val="24"/>
          <w:szCs w:val="24"/>
        </w:rPr>
        <w:t xml:space="preserve"> Em caso de alteração de conta bancária, deverá comunicar, formalmente, à Secretaria Municipal de Fazenda para que seja feita a retificação da conta cadastrada.</w:t>
      </w:r>
    </w:p>
    <w:p w:rsidR="00A50CB4" w:rsidRPr="00E97002" w:rsidRDefault="00A50CB4" w:rsidP="00A50CB4">
      <w:pPr>
        <w:jc w:val="both"/>
        <w:rPr>
          <w:sz w:val="24"/>
          <w:szCs w:val="24"/>
        </w:rPr>
      </w:pPr>
      <w:r w:rsidRPr="00E97002">
        <w:rPr>
          <w:b/>
          <w:sz w:val="24"/>
          <w:szCs w:val="24"/>
        </w:rPr>
        <w:t>4.5.</w:t>
      </w:r>
      <w:r w:rsidRPr="00E97002">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50CB4" w:rsidRPr="00E97002" w:rsidRDefault="00A50CB4" w:rsidP="00A50CB4">
      <w:pPr>
        <w:jc w:val="both"/>
        <w:rPr>
          <w:sz w:val="24"/>
          <w:szCs w:val="24"/>
        </w:rPr>
      </w:pPr>
      <w:r w:rsidRPr="00E97002">
        <w:rPr>
          <w:b/>
          <w:sz w:val="24"/>
          <w:szCs w:val="24"/>
        </w:rPr>
        <w:t>4.6.</w:t>
      </w:r>
      <w:r w:rsidRPr="00E97002">
        <w:rPr>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50CB4" w:rsidRPr="00E97002" w:rsidRDefault="00A50CB4" w:rsidP="00A50CB4">
      <w:pPr>
        <w:jc w:val="both"/>
        <w:rPr>
          <w:sz w:val="24"/>
          <w:szCs w:val="24"/>
        </w:rPr>
      </w:pPr>
      <w:r w:rsidRPr="00E97002">
        <w:rPr>
          <w:b/>
          <w:sz w:val="24"/>
          <w:szCs w:val="24"/>
        </w:rPr>
        <w:t xml:space="preserve">4.7. </w:t>
      </w:r>
      <w:r w:rsidRPr="00E97002">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50CB4" w:rsidRPr="00E97002" w:rsidRDefault="00A50CB4" w:rsidP="00A50CB4">
      <w:pPr>
        <w:jc w:val="both"/>
        <w:rPr>
          <w:sz w:val="24"/>
          <w:szCs w:val="24"/>
        </w:rPr>
      </w:pPr>
      <w:r w:rsidRPr="00E97002">
        <w:rPr>
          <w:b/>
          <w:sz w:val="24"/>
          <w:szCs w:val="24"/>
        </w:rPr>
        <w:t>4.8.</w:t>
      </w:r>
      <w:r w:rsidRPr="00E97002">
        <w:rPr>
          <w:sz w:val="24"/>
          <w:szCs w:val="24"/>
        </w:rPr>
        <w:t xml:space="preserve"> A critério da Administração, poderão ser utilizados os pagamentos devidos para cobrir possíveis despesas com multas, indenizações a terceiros, ou outras de responsabilidade da contratada.</w:t>
      </w:r>
    </w:p>
    <w:p w:rsidR="00A50CB4" w:rsidRPr="00E97002" w:rsidRDefault="00A50CB4" w:rsidP="00A50CB4">
      <w:pPr>
        <w:jc w:val="both"/>
        <w:rPr>
          <w:sz w:val="24"/>
          <w:szCs w:val="24"/>
        </w:rPr>
      </w:pPr>
      <w:r w:rsidRPr="00E97002">
        <w:rPr>
          <w:b/>
          <w:sz w:val="24"/>
          <w:szCs w:val="24"/>
        </w:rPr>
        <w:t>4.9.</w:t>
      </w:r>
      <w:r w:rsidRPr="00E97002">
        <w:rPr>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rsidR="00A50CB4" w:rsidRPr="00E97002" w:rsidRDefault="00A50CB4" w:rsidP="00A50CB4">
      <w:pPr>
        <w:jc w:val="both"/>
        <w:rPr>
          <w:sz w:val="24"/>
          <w:szCs w:val="24"/>
        </w:rPr>
      </w:pPr>
      <w:r w:rsidRPr="00E97002">
        <w:rPr>
          <w:b/>
          <w:sz w:val="24"/>
          <w:szCs w:val="24"/>
        </w:rPr>
        <w:t>4.10.</w:t>
      </w:r>
      <w:r w:rsidRPr="00E97002">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50CB4" w:rsidRDefault="00A50CB4" w:rsidP="00A50CB4">
      <w:pPr>
        <w:jc w:val="both"/>
        <w:rPr>
          <w:sz w:val="24"/>
          <w:szCs w:val="24"/>
        </w:rPr>
      </w:pPr>
      <w:r w:rsidRPr="00E97002">
        <w:rPr>
          <w:b/>
          <w:sz w:val="24"/>
          <w:szCs w:val="24"/>
        </w:rPr>
        <w:t>4.11.</w:t>
      </w:r>
      <w:r w:rsidRPr="00E97002">
        <w:rPr>
          <w:sz w:val="24"/>
          <w:szCs w:val="24"/>
        </w:rPr>
        <w:t xml:space="preserve"> Somente serão efetuados os pagamentos às notas fiscais eletrônicas (</w:t>
      </w:r>
      <w:proofErr w:type="spellStart"/>
      <w:r w:rsidRPr="00E97002">
        <w:rPr>
          <w:sz w:val="24"/>
          <w:szCs w:val="24"/>
        </w:rPr>
        <w:t>NFe</w:t>
      </w:r>
      <w:proofErr w:type="spellEnd"/>
      <w:r w:rsidRPr="00E97002">
        <w:rPr>
          <w:sz w:val="24"/>
          <w:szCs w:val="24"/>
        </w:rPr>
        <w:t xml:space="preserve">), de acordo com o protocolo ICMS 19/2011 da Secretaria de Estado de Fazenda de Minas Gerais, emitidas pela empresa participante do processo licitatório, ou seja, mesmo CNPJ. </w:t>
      </w:r>
    </w:p>
    <w:p w:rsidR="00A50CB4" w:rsidRPr="00E97002" w:rsidRDefault="001D7626" w:rsidP="00A50CB4">
      <w:pPr>
        <w:jc w:val="both"/>
        <w:rPr>
          <w:sz w:val="24"/>
          <w:szCs w:val="24"/>
        </w:rPr>
      </w:pPr>
      <w:r w:rsidRPr="00AA7D4E">
        <w:rPr>
          <w:noProof/>
          <w:sz w:val="24"/>
          <w:szCs w:val="24"/>
          <w:lang w:eastAsia="pt-BR"/>
        </w:rPr>
        <mc:AlternateContent>
          <mc:Choice Requires="wps">
            <w:drawing>
              <wp:anchor distT="0" distB="0" distL="0" distR="0" simplePos="0" relativeHeight="251669504" behindDoc="1" locked="0" layoutInCell="1" allowOverlap="1" wp14:anchorId="0CBB3F28" wp14:editId="06728A4C">
                <wp:simplePos x="0" y="0"/>
                <wp:positionH relativeFrom="page">
                  <wp:posOffset>720090</wp:posOffset>
                </wp:positionH>
                <wp:positionV relativeFrom="paragraph">
                  <wp:posOffset>172720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4957C4" w:rsidRDefault="003B4B32" w:rsidP="001D7626">
                            <w:pPr>
                              <w:spacing w:before="1" w:line="267" w:lineRule="exact"/>
                              <w:ind w:left="28"/>
                              <w:rPr>
                                <w:b/>
                                <w:sz w:val="24"/>
                              </w:rPr>
                            </w:pPr>
                            <w:r w:rsidRPr="004957C4">
                              <w:rPr>
                                <w:b/>
                                <w:color w:val="FFFFFF"/>
                                <w:sz w:val="24"/>
                              </w:rPr>
                              <w:t>5. CLÁUSULA QUINTA – DO REEQUILÍBRIO E</w:t>
                            </w:r>
                            <w:r>
                              <w:rPr>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3F28" id="Text Box 36" o:spid="_x0000_s1034" type="#_x0000_t202" style="position:absolute;left:0;text-align:left;margin-left:56.7pt;margin-top:13.6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" fillcolor="gray" stroked="f">
                <v:textbox inset="0,0,0,0">
                  <w:txbxContent>
                    <w:p w:rsidR="003B4B32" w:rsidRPr="004957C4" w:rsidRDefault="003B4B32" w:rsidP="001D7626">
                      <w:pPr>
                        <w:spacing w:before="1" w:line="267" w:lineRule="exact"/>
                        <w:ind w:left="28"/>
                        <w:rPr>
                          <w:b/>
                          <w:sz w:val="24"/>
                        </w:rPr>
                      </w:pPr>
                      <w:r w:rsidRPr="004957C4">
                        <w:rPr>
                          <w:b/>
                          <w:color w:val="FFFFFF"/>
                          <w:sz w:val="24"/>
                        </w:rPr>
                        <w:t>5. CLÁUSULA QUINTA – DO REEQUILÍBRIO E</w:t>
                      </w:r>
                      <w:r>
                        <w:rPr>
                          <w:b/>
                          <w:color w:val="FFFFFF"/>
                          <w:sz w:val="24"/>
                        </w:rPr>
                        <w:t>CONÔMICO FINANCEIRO</w:t>
                      </w:r>
                    </w:p>
                  </w:txbxContent>
                </v:textbox>
                <w10:wrap type="topAndBottom" anchorx="page"/>
              </v:shape>
            </w:pict>
          </mc:Fallback>
        </mc:AlternateContent>
      </w:r>
      <w:r w:rsidR="00A50CB4" w:rsidRPr="00E97002">
        <w:rPr>
          <w:b/>
          <w:sz w:val="24"/>
          <w:szCs w:val="24"/>
        </w:rPr>
        <w:t>5.1.</w:t>
      </w:r>
      <w:r w:rsidR="00A50CB4" w:rsidRPr="00E97002">
        <w:rPr>
          <w:sz w:val="24"/>
          <w:szCs w:val="24"/>
        </w:rPr>
        <w:t xml:space="preserve"> Os valores da Ata de Registro de Preços não sofrerão qualquer reajuste no período de vigência e somente poderão ser alterados com a condição de restabelecer o equilíbrio econômico-financeiro.</w:t>
      </w:r>
    </w:p>
    <w:p w:rsidR="00A50CB4" w:rsidRPr="00E97002" w:rsidRDefault="00A50CB4" w:rsidP="00A50CB4">
      <w:pPr>
        <w:jc w:val="both"/>
        <w:rPr>
          <w:sz w:val="24"/>
          <w:szCs w:val="24"/>
        </w:rPr>
      </w:pPr>
      <w:r w:rsidRPr="00E97002">
        <w:rPr>
          <w:b/>
          <w:bCs/>
          <w:sz w:val="24"/>
          <w:szCs w:val="24"/>
        </w:rPr>
        <w:t>5.2.</w:t>
      </w:r>
      <w:r w:rsidRPr="00E97002">
        <w:rPr>
          <w:sz w:val="24"/>
          <w:szCs w:val="24"/>
        </w:rPr>
        <w:t xml:space="preserve"> O MUNICÍPIO e a CONTRATADA poderão restabelecer o equilíbrio econômico-financeiro, nos termos do artigo 65, inciso II, alínea “d”, da Lei Federal nº 8.666/93, por repactuação precedida de demonstração do aumento ou diminuição dos custos e tendo sempre como limite a média dos preços encontrados no mercado em geral.</w:t>
      </w:r>
    </w:p>
    <w:p w:rsidR="00A50CB4" w:rsidRPr="00E97002" w:rsidRDefault="00A50CB4" w:rsidP="00A50CB4">
      <w:pPr>
        <w:jc w:val="both"/>
        <w:rPr>
          <w:sz w:val="24"/>
          <w:szCs w:val="24"/>
        </w:rPr>
      </w:pPr>
      <w:r w:rsidRPr="00E97002">
        <w:rPr>
          <w:b/>
          <w:bCs/>
          <w:sz w:val="24"/>
          <w:szCs w:val="24"/>
        </w:rPr>
        <w:t>5.3.</w:t>
      </w:r>
      <w:r w:rsidRPr="00E97002">
        <w:rPr>
          <w:sz w:val="24"/>
          <w:szCs w:val="24"/>
        </w:rPr>
        <w:t xml:space="preserve"> É vedado efetuar acréscimos nos quantitativos fixados pela ata de registro de preços, inclusive o acréscimo de que trata o § 1º do art. 65 da Lei nº 8.666, de 1993.</w:t>
      </w:r>
    </w:p>
    <w:p w:rsidR="00A50CB4" w:rsidRPr="00E97002" w:rsidRDefault="001D7626" w:rsidP="00A50CB4">
      <w:pPr>
        <w:jc w:val="both"/>
        <w:rPr>
          <w:sz w:val="24"/>
          <w:szCs w:val="24"/>
        </w:rPr>
      </w:pPr>
      <w:r w:rsidRPr="00AA7D4E">
        <w:rPr>
          <w:noProof/>
          <w:sz w:val="24"/>
          <w:szCs w:val="24"/>
          <w:lang w:eastAsia="pt-BR"/>
        </w:rPr>
        <mc:AlternateContent>
          <mc:Choice Requires="wps">
            <w:drawing>
              <wp:anchor distT="0" distB="0" distL="0" distR="0" simplePos="0" relativeHeight="251671552" behindDoc="1" locked="0" layoutInCell="1" allowOverlap="1" wp14:anchorId="2A6E5368" wp14:editId="65828EFA">
                <wp:simplePos x="0" y="0"/>
                <wp:positionH relativeFrom="page">
                  <wp:posOffset>720090</wp:posOffset>
                </wp:positionH>
                <wp:positionV relativeFrom="paragraph">
                  <wp:posOffset>172720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C3610E" w:rsidRDefault="003B4B32" w:rsidP="001D7626">
                            <w:pPr>
                              <w:spacing w:before="2" w:line="267" w:lineRule="exact"/>
                              <w:ind w:left="28"/>
                              <w:rPr>
                                <w:b/>
                                <w:color w:val="FFFFFF" w:themeColor="background1"/>
                                <w:sz w:val="24"/>
                              </w:rPr>
                            </w:pPr>
                            <w:r w:rsidRPr="00C3610E">
                              <w:rPr>
                                <w:b/>
                                <w:color w:val="FFFFFF" w:themeColor="background1"/>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E5368" id="Text Box 35" o:spid="_x0000_s1035" type="#_x0000_t202" style="position:absolute;left:0;text-align:left;margin-left:56.7pt;margin-top:13.6pt;width:485pt;height:1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QxAgIAAOgDAAAOAAAAZHJzL2Uyb0RvYy54bWysU9tu1DAQfUfiHyy/s0kKu7TRZquyVRFS&#10;uUgtH+A4TmLheMzYu0n5esbOZqnKG0KRrPFcjuecmWyvp8Gwo0KvwVa8WOWcKSuh0bar+PfHuze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" fillcolor="gray" stroked="f">
                <v:textbox inset="0,0,0,0">
                  <w:txbxContent>
                    <w:p w:rsidR="003B4B32" w:rsidRPr="00C3610E" w:rsidRDefault="003B4B32" w:rsidP="001D7626">
                      <w:pPr>
                        <w:spacing w:before="2" w:line="267" w:lineRule="exact"/>
                        <w:ind w:left="28"/>
                        <w:rPr>
                          <w:b/>
                          <w:color w:val="FFFFFF" w:themeColor="background1"/>
                          <w:sz w:val="24"/>
                        </w:rPr>
                      </w:pPr>
                      <w:r w:rsidRPr="00C3610E">
                        <w:rPr>
                          <w:b/>
                          <w:color w:val="FFFFFF" w:themeColor="background1"/>
                          <w:sz w:val="24"/>
                        </w:rPr>
                        <w:t>6. CLÁUSULA SEXTA – DA DOTAÇÃO ORÇAMENTÁRIA</w:t>
                      </w:r>
                    </w:p>
                  </w:txbxContent>
                </v:textbox>
                <w10:wrap type="topAndBottom" anchorx="page"/>
              </v:shape>
            </w:pict>
          </mc:Fallback>
        </mc:AlternateContent>
      </w:r>
      <w:r w:rsidR="00A50CB4" w:rsidRPr="00E97002">
        <w:rPr>
          <w:b/>
          <w:sz w:val="24"/>
          <w:szCs w:val="24"/>
        </w:rPr>
        <w:t>6.1.</w:t>
      </w:r>
      <w:r w:rsidR="00A50CB4" w:rsidRPr="00E97002">
        <w:rPr>
          <w:sz w:val="24"/>
          <w:szCs w:val="24"/>
        </w:rPr>
        <w:t xml:space="preserve"> A despesa com a contratação correrá à conta da seguinte dotação orçamentária:</w:t>
      </w:r>
    </w:p>
    <w:p w:rsidR="00A50CB4" w:rsidRPr="00BE3C7B" w:rsidRDefault="00A50CB4" w:rsidP="00A50CB4">
      <w:pPr>
        <w:jc w:val="both"/>
        <w:rPr>
          <w:sz w:val="24"/>
          <w:szCs w:val="24"/>
          <w:lang w:eastAsia="pt-BR"/>
        </w:rPr>
      </w:pPr>
      <w:r w:rsidRPr="00BE3C7B">
        <w:rPr>
          <w:sz w:val="24"/>
          <w:szCs w:val="24"/>
          <w:lang w:eastAsia="pt-BR"/>
        </w:rPr>
        <w:t>Ficha 561 e Fonte 1.00.00.</w:t>
      </w:r>
    </w:p>
    <w:p w:rsidR="00A50CB4" w:rsidRDefault="00A50CB4" w:rsidP="00A50CB4">
      <w:pPr>
        <w:jc w:val="both"/>
        <w:rPr>
          <w:sz w:val="24"/>
          <w:szCs w:val="24"/>
        </w:rPr>
      </w:pPr>
      <w:r w:rsidRPr="00E97002">
        <w:rPr>
          <w:b/>
          <w:sz w:val="24"/>
          <w:szCs w:val="24"/>
        </w:rPr>
        <w:t xml:space="preserve">6.2. </w:t>
      </w:r>
      <w:r w:rsidRPr="00E97002">
        <w:rPr>
          <w:sz w:val="24"/>
          <w:szCs w:val="24"/>
        </w:rPr>
        <w:t>Havendo necessidade, poderão ser acrescentadas novas dotações ao processo por meio de apostilamento de ficha.</w:t>
      </w:r>
    </w:p>
    <w:p w:rsidR="003B4B32" w:rsidRDefault="003B4B32" w:rsidP="00A50CB4">
      <w:pPr>
        <w:jc w:val="both"/>
        <w:rPr>
          <w:sz w:val="24"/>
          <w:szCs w:val="24"/>
        </w:rPr>
      </w:pPr>
    </w:p>
    <w:p w:rsidR="00BE3C7B" w:rsidRDefault="00BE3C7B" w:rsidP="00A50CB4">
      <w:pPr>
        <w:jc w:val="both"/>
        <w:rPr>
          <w:sz w:val="24"/>
          <w:szCs w:val="24"/>
        </w:rPr>
      </w:pPr>
    </w:p>
    <w:p w:rsidR="00BE3C7B" w:rsidRPr="00E97002" w:rsidRDefault="00BE3C7B" w:rsidP="00A50CB4">
      <w:pPr>
        <w:jc w:val="both"/>
        <w:rPr>
          <w:sz w:val="24"/>
          <w:szCs w:val="24"/>
        </w:rPr>
      </w:pPr>
    </w:p>
    <w:p w:rsidR="00A50CB4" w:rsidRPr="00E97002" w:rsidRDefault="001D7626" w:rsidP="00A50CB4">
      <w:pPr>
        <w:jc w:val="both"/>
        <w:rPr>
          <w:sz w:val="24"/>
          <w:szCs w:val="24"/>
        </w:rPr>
      </w:pPr>
      <w:r w:rsidRPr="00B32D46">
        <w:rPr>
          <w:noProof/>
          <w:sz w:val="24"/>
          <w:szCs w:val="24"/>
          <w:lang w:eastAsia="pt-BR"/>
        </w:rPr>
        <w:lastRenderedPageBreak/>
        <mc:AlternateContent>
          <mc:Choice Requires="wpg">
            <w:drawing>
              <wp:anchor distT="0" distB="0" distL="114300" distR="114300" simplePos="0" relativeHeight="251673600" behindDoc="1" locked="0" layoutInCell="1" allowOverlap="1" wp14:anchorId="475399B6" wp14:editId="6D3CB5C7">
                <wp:simplePos x="0" y="0"/>
                <wp:positionH relativeFrom="page">
                  <wp:posOffset>715992</wp:posOffset>
                </wp:positionH>
                <wp:positionV relativeFrom="paragraph">
                  <wp:posOffset>-2372</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Pr="00B32D46" w:rsidRDefault="003B4B32" w:rsidP="001D7626">
                              <w:pPr>
                                <w:spacing w:line="221" w:lineRule="exact"/>
                                <w:rPr>
                                  <w:b/>
                                </w:rPr>
                              </w:pPr>
                              <w:r w:rsidRPr="00B32D46">
                                <w:rPr>
                                  <w:b/>
                                  <w:color w:val="FFFFFF"/>
                                  <w:sz w:val="24"/>
                                </w:rPr>
                                <w:t>7. CLÁUSULA SÉTIMA – D</w:t>
                              </w:r>
                              <w:r>
                                <w:rPr>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Default="003B4B32" w:rsidP="001D7626">
                              <w:pPr>
                                <w:spacing w:line="266" w:lineRule="exact"/>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399B6" id="Group 31" o:spid="_x0000_s1036" style="position:absolute;left:0;text-align:left;margin-left:56.4pt;margin-top:-.2pt;width:485pt;height:20.15pt;z-index:-251642880;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qr9g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B4B32" w:rsidRPr="00B32D46" w:rsidRDefault="003B4B32" w:rsidP="001D7626">
                        <w:pPr>
                          <w:spacing w:line="221" w:lineRule="exact"/>
                          <w:rPr>
                            <w:b/>
                          </w:rPr>
                        </w:pPr>
                        <w:r w:rsidRPr="00B32D46">
                          <w:rPr>
                            <w:b/>
                            <w:color w:val="FFFFFF"/>
                            <w:sz w:val="24"/>
                          </w:rPr>
                          <w:t>7. CLÁUSULA SÉTIMA – D</w:t>
                        </w:r>
                        <w:r>
                          <w:rPr>
                            <w:b/>
                            <w:color w:val="FFFFFF"/>
                            <w:sz w:val="24"/>
                          </w:rPr>
                          <w:t>A VIGÊNCIA</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B4B32" w:rsidRDefault="003B4B32" w:rsidP="001D7626">
                        <w:pPr>
                          <w:spacing w:line="266" w:lineRule="exact"/>
                          <w:rPr>
                            <w:sz w:val="24"/>
                          </w:rPr>
                        </w:pPr>
                      </w:p>
                    </w:txbxContent>
                  </v:textbox>
                </v:shape>
                <w10:wrap anchorx="page"/>
              </v:group>
            </w:pict>
          </mc:Fallback>
        </mc:AlternateContent>
      </w:r>
    </w:p>
    <w:p w:rsidR="00A50CB4" w:rsidRPr="003B4B32" w:rsidRDefault="00A50CB4" w:rsidP="00A50CB4">
      <w:pPr>
        <w:jc w:val="both"/>
        <w:rPr>
          <w:sz w:val="24"/>
          <w:szCs w:val="24"/>
          <w:u w:val="single"/>
        </w:rPr>
      </w:pPr>
      <w:r w:rsidRPr="00E97002">
        <w:rPr>
          <w:b/>
          <w:sz w:val="24"/>
          <w:szCs w:val="24"/>
        </w:rPr>
        <w:t>7.1.</w:t>
      </w:r>
      <w:r w:rsidRPr="00E97002">
        <w:rPr>
          <w:sz w:val="24"/>
          <w:szCs w:val="24"/>
        </w:rPr>
        <w:t xml:space="preserve"> O prazo de validade desta ata de registro de preços será de </w:t>
      </w:r>
      <w:r w:rsidRPr="003B4B32">
        <w:rPr>
          <w:sz w:val="24"/>
          <w:szCs w:val="24"/>
          <w:u w:val="single"/>
        </w:rPr>
        <w:t>12 (doze) meses</w:t>
      </w:r>
      <w:r w:rsidRPr="00E97002">
        <w:rPr>
          <w:sz w:val="24"/>
          <w:szCs w:val="24"/>
        </w:rPr>
        <w:t xml:space="preserve">, conforme o inciso III do § 3º do art. 15 da Lei nº 8.666, de 1993, a contar da data de sua assinatura, </w:t>
      </w:r>
      <w:r w:rsidRPr="003B4B32">
        <w:rPr>
          <w:sz w:val="24"/>
          <w:szCs w:val="24"/>
          <w:u w:val="single"/>
        </w:rPr>
        <w:t xml:space="preserve">findando em </w:t>
      </w:r>
      <w:r w:rsidR="003B4B32" w:rsidRPr="003B4B32">
        <w:rPr>
          <w:sz w:val="24"/>
          <w:szCs w:val="24"/>
          <w:u w:val="single"/>
        </w:rPr>
        <w:t xml:space="preserve">14 </w:t>
      </w:r>
      <w:r w:rsidRPr="003B4B32">
        <w:rPr>
          <w:sz w:val="24"/>
          <w:szCs w:val="24"/>
          <w:u w:val="single"/>
        </w:rPr>
        <w:t xml:space="preserve">de </w:t>
      </w:r>
      <w:r w:rsidR="003B4B32" w:rsidRPr="003B4B32">
        <w:rPr>
          <w:sz w:val="24"/>
          <w:szCs w:val="24"/>
          <w:u w:val="single"/>
        </w:rPr>
        <w:t>setembro</w:t>
      </w:r>
      <w:r w:rsidRPr="003B4B32">
        <w:rPr>
          <w:sz w:val="24"/>
          <w:szCs w:val="24"/>
          <w:u w:val="single"/>
        </w:rPr>
        <w:t>, de 202</w:t>
      </w:r>
      <w:r w:rsidR="003B4B32" w:rsidRPr="003B4B32">
        <w:rPr>
          <w:sz w:val="24"/>
          <w:szCs w:val="24"/>
          <w:u w:val="single"/>
        </w:rPr>
        <w:t>2.</w:t>
      </w:r>
    </w:p>
    <w:p w:rsidR="00A50CB4" w:rsidRPr="00E97002" w:rsidRDefault="00A50CB4" w:rsidP="00A50CB4">
      <w:pPr>
        <w:jc w:val="both"/>
        <w:rPr>
          <w:sz w:val="24"/>
          <w:szCs w:val="24"/>
        </w:rPr>
      </w:pPr>
      <w:r w:rsidRPr="00E97002">
        <w:rPr>
          <w:b/>
          <w:sz w:val="24"/>
          <w:szCs w:val="24"/>
        </w:rPr>
        <w:t>7.2.</w:t>
      </w:r>
      <w:r w:rsidRPr="00E97002">
        <w:rPr>
          <w:sz w:val="24"/>
          <w:szCs w:val="24"/>
        </w:rPr>
        <w:t xml:space="preserve"> É vedado efetuar acréscimos nos quantitativos fixados pela ata de registro de preços, inclusive o acréscimo de que trata o § 1º do art. 65 da Lei nº 8.666, de 1993.</w:t>
      </w:r>
    </w:p>
    <w:p w:rsidR="00A50CB4" w:rsidRPr="00E97002" w:rsidRDefault="00A50CB4" w:rsidP="00A50CB4">
      <w:pPr>
        <w:jc w:val="both"/>
        <w:rPr>
          <w:sz w:val="24"/>
          <w:szCs w:val="24"/>
        </w:rPr>
      </w:pPr>
      <w:r w:rsidRPr="00E97002">
        <w:rPr>
          <w:b/>
          <w:sz w:val="24"/>
          <w:szCs w:val="24"/>
        </w:rPr>
        <w:t>7.3.</w:t>
      </w:r>
      <w:r w:rsidRPr="00E97002">
        <w:rPr>
          <w:sz w:val="24"/>
          <w:szCs w:val="24"/>
        </w:rPr>
        <w:t xml:space="preserve"> Os contratos decorrentes desta ata de registro de preços poderão ser alterados, observado o disposto no art. 65 da Lei nº 8.666, de 1993.</w:t>
      </w:r>
    </w:p>
    <w:p w:rsidR="00A50CB4" w:rsidRPr="00E97002" w:rsidRDefault="001D7626" w:rsidP="00A50CB4">
      <w:pPr>
        <w:jc w:val="both"/>
        <w:rPr>
          <w:sz w:val="24"/>
          <w:szCs w:val="24"/>
        </w:rPr>
      </w:pPr>
      <w:r w:rsidRPr="00AA7D4E">
        <w:rPr>
          <w:noProof/>
          <w:sz w:val="24"/>
          <w:szCs w:val="24"/>
          <w:lang w:eastAsia="pt-BR"/>
        </w:rPr>
        <mc:AlternateContent>
          <mc:Choice Requires="wps">
            <w:drawing>
              <wp:anchor distT="0" distB="0" distL="0" distR="0" simplePos="0" relativeHeight="251675648" behindDoc="1" locked="0" layoutInCell="1" allowOverlap="1" wp14:anchorId="2657CB58" wp14:editId="1120A48C">
                <wp:simplePos x="0" y="0"/>
                <wp:positionH relativeFrom="page">
                  <wp:posOffset>720090</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1D7626" w:rsidRDefault="003B4B32" w:rsidP="001D7626">
                            <w:pPr>
                              <w:spacing w:before="1" w:line="267" w:lineRule="exact"/>
                              <w:ind w:left="28"/>
                              <w:rPr>
                                <w:b/>
                                <w:sz w:val="24"/>
                                <w:szCs w:val="24"/>
                              </w:rPr>
                            </w:pPr>
                            <w:r w:rsidRPr="001D7626">
                              <w:rPr>
                                <w:b/>
                                <w:color w:val="FFFFFF"/>
                                <w:sz w:val="24"/>
                                <w:szCs w:val="24"/>
                              </w:rPr>
                              <w:t>8. CLÁUSULA OITAVA – D</w:t>
                            </w:r>
                            <w:r>
                              <w:rPr>
                                <w:b/>
                                <w:color w:val="FFFFFF"/>
                                <w:sz w:val="24"/>
                                <w:szCs w:val="24"/>
                              </w:rPr>
                              <w:t>A PRESTAÇÃO DE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CB58" id="Text Box 28" o:spid="_x0000_s1040" type="#_x0000_t202" style="position:absolute;left:0;text-align:left;margin-left:56.7pt;margin-top:13.55pt;width:485pt;height:13.4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" fillcolor="gray" stroked="f">
                <v:textbox inset="0,0,0,0">
                  <w:txbxContent>
                    <w:p w:rsidR="003B4B32" w:rsidRPr="001D7626" w:rsidRDefault="003B4B32" w:rsidP="001D7626">
                      <w:pPr>
                        <w:spacing w:before="1" w:line="267" w:lineRule="exact"/>
                        <w:ind w:left="28"/>
                        <w:rPr>
                          <w:b/>
                          <w:sz w:val="24"/>
                          <w:szCs w:val="24"/>
                        </w:rPr>
                      </w:pPr>
                      <w:r w:rsidRPr="001D7626">
                        <w:rPr>
                          <w:b/>
                          <w:color w:val="FFFFFF"/>
                          <w:sz w:val="24"/>
                          <w:szCs w:val="24"/>
                        </w:rPr>
                        <w:t>8. CLÁUSULA OITAVA – D</w:t>
                      </w:r>
                      <w:r>
                        <w:rPr>
                          <w:b/>
                          <w:color w:val="FFFFFF"/>
                          <w:sz w:val="24"/>
                          <w:szCs w:val="24"/>
                        </w:rPr>
                        <w:t>A PRESTAÇÃO DE SERVIÇOS</w:t>
                      </w:r>
                    </w:p>
                  </w:txbxContent>
                </v:textbox>
                <w10:wrap type="topAndBottom" anchorx="page"/>
              </v:shape>
            </w:pict>
          </mc:Fallback>
        </mc:AlternateContent>
      </w:r>
      <w:r w:rsidR="00A50CB4" w:rsidRPr="00E97002">
        <w:rPr>
          <w:b/>
          <w:sz w:val="24"/>
          <w:szCs w:val="24"/>
        </w:rPr>
        <w:t>8.1.</w:t>
      </w:r>
      <w:r w:rsidR="00A50CB4" w:rsidRPr="00E97002">
        <w:rPr>
          <w:sz w:val="24"/>
          <w:szCs w:val="24"/>
        </w:rPr>
        <w:t xml:space="preserve"> Prestação de serviços e elaboração de projetos técnicos de engenharia, necessários para processos licitatórios, sendo:</w:t>
      </w:r>
    </w:p>
    <w:p w:rsidR="00A50CB4" w:rsidRPr="00E97002" w:rsidRDefault="00A50CB4" w:rsidP="00A50CB4">
      <w:pPr>
        <w:jc w:val="both"/>
        <w:rPr>
          <w:sz w:val="24"/>
          <w:szCs w:val="24"/>
        </w:rPr>
      </w:pPr>
      <w:r w:rsidRPr="00E97002">
        <w:rPr>
          <w:sz w:val="24"/>
          <w:szCs w:val="24"/>
        </w:rPr>
        <w:t>a.</w:t>
      </w:r>
      <w:r w:rsidRPr="00E97002">
        <w:rPr>
          <w:sz w:val="24"/>
          <w:szCs w:val="24"/>
        </w:rPr>
        <w:tab/>
        <w:t xml:space="preserve">Projetos arquitetônicos; </w:t>
      </w:r>
    </w:p>
    <w:p w:rsidR="00A50CB4" w:rsidRPr="00E97002" w:rsidRDefault="00A50CB4" w:rsidP="00A50CB4">
      <w:pPr>
        <w:jc w:val="both"/>
        <w:rPr>
          <w:sz w:val="24"/>
          <w:szCs w:val="24"/>
        </w:rPr>
      </w:pPr>
      <w:r w:rsidRPr="00E97002">
        <w:rPr>
          <w:sz w:val="24"/>
          <w:szCs w:val="24"/>
        </w:rPr>
        <w:t>b.</w:t>
      </w:r>
      <w:r w:rsidRPr="00E97002">
        <w:rPr>
          <w:sz w:val="24"/>
          <w:szCs w:val="24"/>
        </w:rPr>
        <w:tab/>
        <w:t>Projetos Luminotécnicos;</w:t>
      </w:r>
    </w:p>
    <w:p w:rsidR="00A50CB4" w:rsidRPr="00E97002" w:rsidRDefault="00A50CB4" w:rsidP="00A50CB4">
      <w:pPr>
        <w:jc w:val="both"/>
        <w:rPr>
          <w:sz w:val="24"/>
          <w:szCs w:val="24"/>
        </w:rPr>
      </w:pPr>
      <w:r w:rsidRPr="00E97002">
        <w:rPr>
          <w:sz w:val="24"/>
          <w:szCs w:val="24"/>
        </w:rPr>
        <w:t>c.</w:t>
      </w:r>
      <w:r w:rsidRPr="00E97002">
        <w:rPr>
          <w:sz w:val="24"/>
          <w:szCs w:val="24"/>
        </w:rPr>
        <w:tab/>
        <w:t>Projetos paisagísticos;</w:t>
      </w:r>
    </w:p>
    <w:p w:rsidR="00A50CB4" w:rsidRPr="00E97002" w:rsidRDefault="00A50CB4" w:rsidP="00A50CB4">
      <w:pPr>
        <w:jc w:val="both"/>
        <w:rPr>
          <w:sz w:val="24"/>
          <w:szCs w:val="24"/>
        </w:rPr>
      </w:pPr>
      <w:r w:rsidRPr="00E97002">
        <w:rPr>
          <w:sz w:val="24"/>
          <w:szCs w:val="24"/>
        </w:rPr>
        <w:t>d.</w:t>
      </w:r>
      <w:r w:rsidRPr="00E97002">
        <w:rPr>
          <w:sz w:val="24"/>
          <w:szCs w:val="24"/>
        </w:rPr>
        <w:tab/>
        <w:t>Projetos urbanísticos;</w:t>
      </w:r>
    </w:p>
    <w:p w:rsidR="00A50CB4" w:rsidRPr="00E97002" w:rsidRDefault="00A50CB4" w:rsidP="00A50CB4">
      <w:pPr>
        <w:jc w:val="both"/>
        <w:rPr>
          <w:sz w:val="24"/>
          <w:szCs w:val="24"/>
        </w:rPr>
      </w:pPr>
      <w:r w:rsidRPr="00E97002">
        <w:rPr>
          <w:sz w:val="24"/>
          <w:szCs w:val="24"/>
        </w:rPr>
        <w:t>e.</w:t>
      </w:r>
      <w:r w:rsidRPr="00E97002">
        <w:rPr>
          <w:sz w:val="24"/>
          <w:szCs w:val="24"/>
        </w:rPr>
        <w:tab/>
        <w:t xml:space="preserve">Projetos estruturais; </w:t>
      </w:r>
    </w:p>
    <w:p w:rsidR="00A50CB4" w:rsidRPr="00E97002" w:rsidRDefault="00A50CB4" w:rsidP="00A50CB4">
      <w:pPr>
        <w:jc w:val="both"/>
        <w:rPr>
          <w:sz w:val="24"/>
          <w:szCs w:val="24"/>
        </w:rPr>
      </w:pPr>
      <w:r w:rsidRPr="00E97002">
        <w:rPr>
          <w:sz w:val="24"/>
          <w:szCs w:val="24"/>
        </w:rPr>
        <w:t>f.</w:t>
      </w:r>
      <w:r w:rsidRPr="00E97002">
        <w:rPr>
          <w:sz w:val="24"/>
          <w:szCs w:val="24"/>
        </w:rPr>
        <w:tab/>
        <w:t>Projetos de pontes de concreto armado, estruturas de madeira e metálica.</w:t>
      </w:r>
    </w:p>
    <w:p w:rsidR="00A50CB4" w:rsidRPr="00E97002" w:rsidRDefault="00A50CB4" w:rsidP="00A50CB4">
      <w:pPr>
        <w:jc w:val="both"/>
        <w:rPr>
          <w:sz w:val="24"/>
          <w:szCs w:val="24"/>
        </w:rPr>
      </w:pPr>
      <w:r w:rsidRPr="00E97002">
        <w:rPr>
          <w:sz w:val="24"/>
          <w:szCs w:val="24"/>
        </w:rPr>
        <w:t>g.</w:t>
      </w:r>
      <w:r w:rsidRPr="00E97002">
        <w:rPr>
          <w:sz w:val="24"/>
          <w:szCs w:val="24"/>
        </w:rPr>
        <w:tab/>
        <w:t xml:space="preserve">Projetos de fundações; </w:t>
      </w:r>
    </w:p>
    <w:p w:rsidR="00A50CB4" w:rsidRPr="00E97002" w:rsidRDefault="00A50CB4" w:rsidP="00A50CB4">
      <w:pPr>
        <w:jc w:val="both"/>
        <w:rPr>
          <w:sz w:val="24"/>
          <w:szCs w:val="24"/>
        </w:rPr>
      </w:pPr>
      <w:r w:rsidRPr="00E97002">
        <w:rPr>
          <w:sz w:val="24"/>
          <w:szCs w:val="24"/>
        </w:rPr>
        <w:t>h.</w:t>
      </w:r>
      <w:r w:rsidRPr="00E97002">
        <w:rPr>
          <w:sz w:val="24"/>
          <w:szCs w:val="24"/>
        </w:rPr>
        <w:tab/>
        <w:t xml:space="preserve">Projetos hidrossanitários; </w:t>
      </w:r>
    </w:p>
    <w:p w:rsidR="00A50CB4" w:rsidRPr="00E97002" w:rsidRDefault="00A50CB4" w:rsidP="00A50CB4">
      <w:pPr>
        <w:jc w:val="both"/>
        <w:rPr>
          <w:sz w:val="24"/>
          <w:szCs w:val="24"/>
        </w:rPr>
      </w:pPr>
      <w:r w:rsidRPr="00E97002">
        <w:rPr>
          <w:sz w:val="24"/>
          <w:szCs w:val="24"/>
        </w:rPr>
        <w:t>i.</w:t>
      </w:r>
      <w:r w:rsidRPr="00E97002">
        <w:rPr>
          <w:sz w:val="24"/>
          <w:szCs w:val="24"/>
        </w:rPr>
        <w:tab/>
        <w:t>Projetos elétricos;</w:t>
      </w:r>
    </w:p>
    <w:p w:rsidR="00A50CB4" w:rsidRPr="00E97002" w:rsidRDefault="00A50CB4" w:rsidP="00A50CB4">
      <w:pPr>
        <w:jc w:val="both"/>
        <w:rPr>
          <w:sz w:val="24"/>
          <w:szCs w:val="24"/>
        </w:rPr>
      </w:pPr>
      <w:r w:rsidRPr="00E97002">
        <w:rPr>
          <w:sz w:val="24"/>
          <w:szCs w:val="24"/>
        </w:rPr>
        <w:t>j.</w:t>
      </w:r>
      <w:r w:rsidRPr="00E97002">
        <w:rPr>
          <w:sz w:val="24"/>
          <w:szCs w:val="24"/>
        </w:rPr>
        <w:tab/>
        <w:t xml:space="preserve"> Projetos de prevenção e combate à incêndios;</w:t>
      </w:r>
    </w:p>
    <w:p w:rsidR="00A50CB4" w:rsidRPr="00E97002" w:rsidRDefault="00A50CB4" w:rsidP="00A50CB4">
      <w:pPr>
        <w:jc w:val="both"/>
        <w:rPr>
          <w:sz w:val="24"/>
          <w:szCs w:val="24"/>
        </w:rPr>
      </w:pPr>
      <w:r w:rsidRPr="00E97002">
        <w:rPr>
          <w:sz w:val="24"/>
          <w:szCs w:val="24"/>
        </w:rPr>
        <w:t>k.</w:t>
      </w:r>
      <w:r w:rsidRPr="00E97002">
        <w:rPr>
          <w:sz w:val="24"/>
          <w:szCs w:val="24"/>
        </w:rPr>
        <w:tab/>
        <w:t>Projetos de SPDA;</w:t>
      </w:r>
    </w:p>
    <w:p w:rsidR="00A50CB4" w:rsidRPr="00E97002" w:rsidRDefault="00A50CB4" w:rsidP="00A50CB4">
      <w:pPr>
        <w:jc w:val="both"/>
        <w:rPr>
          <w:sz w:val="24"/>
          <w:szCs w:val="24"/>
        </w:rPr>
      </w:pPr>
      <w:r w:rsidRPr="00E97002">
        <w:rPr>
          <w:sz w:val="24"/>
          <w:szCs w:val="24"/>
        </w:rPr>
        <w:t>l.</w:t>
      </w:r>
      <w:r w:rsidRPr="00E97002">
        <w:rPr>
          <w:sz w:val="24"/>
          <w:szCs w:val="24"/>
        </w:rPr>
        <w:tab/>
        <w:t>Projetos de infraestrutura urbana (pavimentação, sinalização, drenagem pluvial,</w:t>
      </w:r>
      <w:r w:rsidR="003B4B32">
        <w:rPr>
          <w:sz w:val="24"/>
          <w:szCs w:val="24"/>
        </w:rPr>
        <w:t xml:space="preserve"> </w:t>
      </w:r>
      <w:r w:rsidRPr="00E97002">
        <w:rPr>
          <w:sz w:val="24"/>
          <w:szCs w:val="24"/>
        </w:rPr>
        <w:t>calçamento,</w:t>
      </w:r>
      <w:r w:rsidR="003B4B32">
        <w:rPr>
          <w:sz w:val="24"/>
          <w:szCs w:val="24"/>
        </w:rPr>
        <w:t xml:space="preserve"> </w:t>
      </w:r>
      <w:proofErr w:type="spellStart"/>
      <w:r w:rsidRPr="00E97002">
        <w:rPr>
          <w:sz w:val="24"/>
          <w:szCs w:val="24"/>
        </w:rPr>
        <w:t>etc</w:t>
      </w:r>
      <w:proofErr w:type="spellEnd"/>
      <w:r w:rsidRPr="00E97002">
        <w:rPr>
          <w:sz w:val="24"/>
          <w:szCs w:val="24"/>
        </w:rPr>
        <w:t>);</w:t>
      </w:r>
    </w:p>
    <w:p w:rsidR="00A50CB4" w:rsidRPr="00E97002" w:rsidRDefault="00A50CB4" w:rsidP="00A50CB4">
      <w:pPr>
        <w:jc w:val="both"/>
        <w:rPr>
          <w:sz w:val="24"/>
          <w:szCs w:val="24"/>
        </w:rPr>
      </w:pPr>
      <w:r w:rsidRPr="00E97002">
        <w:rPr>
          <w:sz w:val="24"/>
          <w:szCs w:val="24"/>
        </w:rPr>
        <w:t>m.</w:t>
      </w:r>
      <w:r w:rsidRPr="00E97002">
        <w:rPr>
          <w:sz w:val="24"/>
          <w:szCs w:val="24"/>
        </w:rPr>
        <w:tab/>
        <w:t>Projetos de terraplanagem;</w:t>
      </w:r>
    </w:p>
    <w:p w:rsidR="00A50CB4" w:rsidRPr="00E97002" w:rsidRDefault="00A50CB4" w:rsidP="00A50CB4">
      <w:pPr>
        <w:jc w:val="both"/>
        <w:rPr>
          <w:sz w:val="24"/>
          <w:szCs w:val="24"/>
        </w:rPr>
      </w:pPr>
      <w:r w:rsidRPr="00E97002">
        <w:rPr>
          <w:sz w:val="24"/>
          <w:szCs w:val="24"/>
        </w:rPr>
        <w:t>n.</w:t>
      </w:r>
      <w:r w:rsidRPr="00E97002">
        <w:rPr>
          <w:sz w:val="24"/>
          <w:szCs w:val="24"/>
        </w:rPr>
        <w:tab/>
        <w:t>Sondagens SPT;</w:t>
      </w:r>
    </w:p>
    <w:p w:rsidR="00A50CB4" w:rsidRPr="00E97002" w:rsidRDefault="00A50CB4" w:rsidP="00A50CB4">
      <w:pPr>
        <w:jc w:val="both"/>
        <w:rPr>
          <w:sz w:val="24"/>
          <w:szCs w:val="24"/>
        </w:rPr>
      </w:pPr>
      <w:r w:rsidRPr="00E97002">
        <w:rPr>
          <w:sz w:val="24"/>
          <w:szCs w:val="24"/>
        </w:rPr>
        <w:t>o.</w:t>
      </w:r>
      <w:r w:rsidRPr="00E97002">
        <w:rPr>
          <w:sz w:val="24"/>
          <w:szCs w:val="24"/>
        </w:rPr>
        <w:tab/>
        <w:t>Projeto de contenção;</w:t>
      </w:r>
    </w:p>
    <w:p w:rsidR="00A50CB4" w:rsidRPr="00E97002" w:rsidRDefault="00A50CB4" w:rsidP="00A50CB4">
      <w:pPr>
        <w:jc w:val="both"/>
        <w:rPr>
          <w:sz w:val="24"/>
          <w:szCs w:val="24"/>
        </w:rPr>
      </w:pPr>
      <w:r w:rsidRPr="00E97002">
        <w:rPr>
          <w:sz w:val="24"/>
          <w:szCs w:val="24"/>
        </w:rPr>
        <w:t>p.</w:t>
      </w:r>
      <w:r w:rsidRPr="00E97002">
        <w:rPr>
          <w:sz w:val="24"/>
          <w:szCs w:val="24"/>
        </w:rPr>
        <w:tab/>
        <w:t>Projeto de impermeabilização;</w:t>
      </w:r>
    </w:p>
    <w:p w:rsidR="00A50CB4" w:rsidRPr="00E97002" w:rsidRDefault="00A50CB4" w:rsidP="00A50CB4">
      <w:pPr>
        <w:jc w:val="both"/>
        <w:rPr>
          <w:sz w:val="24"/>
          <w:szCs w:val="24"/>
        </w:rPr>
      </w:pPr>
      <w:r w:rsidRPr="00E97002">
        <w:rPr>
          <w:sz w:val="24"/>
          <w:szCs w:val="24"/>
        </w:rPr>
        <w:t>q.</w:t>
      </w:r>
      <w:r w:rsidRPr="00E97002">
        <w:rPr>
          <w:sz w:val="24"/>
          <w:szCs w:val="24"/>
        </w:rPr>
        <w:tab/>
        <w:t>Projetos de saneamento;</w:t>
      </w:r>
    </w:p>
    <w:p w:rsidR="00A50CB4" w:rsidRPr="00E97002" w:rsidRDefault="00A50CB4" w:rsidP="00A50CB4">
      <w:pPr>
        <w:jc w:val="both"/>
        <w:rPr>
          <w:sz w:val="24"/>
          <w:szCs w:val="24"/>
        </w:rPr>
      </w:pPr>
      <w:r w:rsidRPr="00E97002">
        <w:rPr>
          <w:sz w:val="24"/>
          <w:szCs w:val="24"/>
        </w:rPr>
        <w:t>r.</w:t>
      </w:r>
      <w:r w:rsidRPr="00E97002">
        <w:rPr>
          <w:sz w:val="24"/>
          <w:szCs w:val="24"/>
        </w:rPr>
        <w:tab/>
        <w:t>Levantamentos topográficos;</w:t>
      </w:r>
    </w:p>
    <w:p w:rsidR="00A50CB4" w:rsidRPr="00E97002" w:rsidRDefault="00A50CB4" w:rsidP="00A50CB4">
      <w:pPr>
        <w:jc w:val="both"/>
        <w:rPr>
          <w:sz w:val="24"/>
          <w:szCs w:val="24"/>
        </w:rPr>
      </w:pPr>
      <w:r w:rsidRPr="00E97002">
        <w:rPr>
          <w:sz w:val="24"/>
          <w:szCs w:val="24"/>
        </w:rPr>
        <w:t>s.</w:t>
      </w:r>
      <w:r w:rsidRPr="00E97002">
        <w:rPr>
          <w:sz w:val="24"/>
          <w:szCs w:val="24"/>
        </w:rPr>
        <w:tab/>
        <w:t>Elaboração de relatórios fotográficos;</w:t>
      </w:r>
    </w:p>
    <w:p w:rsidR="00A50CB4" w:rsidRPr="00E97002" w:rsidRDefault="00A50CB4" w:rsidP="00A50CB4">
      <w:pPr>
        <w:jc w:val="both"/>
        <w:rPr>
          <w:sz w:val="24"/>
          <w:szCs w:val="24"/>
        </w:rPr>
      </w:pPr>
      <w:r w:rsidRPr="00E97002">
        <w:rPr>
          <w:sz w:val="24"/>
          <w:szCs w:val="24"/>
        </w:rPr>
        <w:t>t.</w:t>
      </w:r>
      <w:r w:rsidRPr="00E97002">
        <w:rPr>
          <w:sz w:val="24"/>
          <w:szCs w:val="24"/>
        </w:rPr>
        <w:tab/>
        <w:t>Orçamentos planilhados via SINAPI/SETOP e Cronogramas Físico Financeiro;</w:t>
      </w:r>
    </w:p>
    <w:p w:rsidR="00A50CB4" w:rsidRPr="00E97002" w:rsidRDefault="00A50CB4" w:rsidP="00A50CB4">
      <w:pPr>
        <w:jc w:val="both"/>
        <w:rPr>
          <w:sz w:val="24"/>
          <w:szCs w:val="24"/>
        </w:rPr>
      </w:pPr>
      <w:r w:rsidRPr="00E97002">
        <w:rPr>
          <w:sz w:val="24"/>
          <w:szCs w:val="24"/>
        </w:rPr>
        <w:t>u.</w:t>
      </w:r>
      <w:r w:rsidRPr="00E97002">
        <w:rPr>
          <w:sz w:val="24"/>
          <w:szCs w:val="24"/>
        </w:rPr>
        <w:tab/>
        <w:t>Planilhas de levantamentos de quantitativos (quando necessário);</w:t>
      </w:r>
    </w:p>
    <w:p w:rsidR="00A50CB4" w:rsidRPr="00E97002" w:rsidRDefault="00A50CB4" w:rsidP="00A50CB4">
      <w:pPr>
        <w:jc w:val="both"/>
        <w:rPr>
          <w:sz w:val="24"/>
          <w:szCs w:val="24"/>
        </w:rPr>
      </w:pPr>
      <w:r w:rsidRPr="00E97002">
        <w:rPr>
          <w:sz w:val="24"/>
          <w:szCs w:val="24"/>
        </w:rPr>
        <w:t>v.</w:t>
      </w:r>
      <w:r w:rsidRPr="00E97002">
        <w:rPr>
          <w:sz w:val="24"/>
          <w:szCs w:val="24"/>
        </w:rPr>
        <w:tab/>
        <w:t>Memoriais descritivos e de cálculo;</w:t>
      </w:r>
    </w:p>
    <w:p w:rsidR="00A50CB4" w:rsidRPr="00E97002" w:rsidRDefault="00A50CB4" w:rsidP="00A50CB4">
      <w:pPr>
        <w:jc w:val="both"/>
        <w:rPr>
          <w:sz w:val="24"/>
          <w:szCs w:val="24"/>
        </w:rPr>
      </w:pPr>
      <w:r w:rsidRPr="00E97002">
        <w:rPr>
          <w:b/>
          <w:sz w:val="24"/>
          <w:szCs w:val="24"/>
        </w:rPr>
        <w:t>8.2.</w:t>
      </w:r>
      <w:r w:rsidRPr="00E97002">
        <w:rPr>
          <w:sz w:val="24"/>
          <w:szCs w:val="24"/>
        </w:rPr>
        <w:t xml:space="preserve"> Todos estes deverão estar em conformidade com suas respectivas normas técnicas da ABNT. Os projetos deverão ser desenvolvidos em sistema CAD e os desenhos inseridos em pranchas com escala adequada. A entrega dos projetos, memoriais, planilhas, entre outros deverão sempre ser entregues via e mail: engenharia@po.mg.gov.br, quando necessário à entrega das vias impressas (3 vias dos projetos, memoriais descritivo e de cálculo, planilhas orçamentarias e cronogramas físico financeiro) a Secretaria de Obras irá solicitar as vias impressas e assinadas,</w:t>
      </w:r>
      <w:r w:rsidRPr="00E97002">
        <w:rPr>
          <w:b/>
          <w:sz w:val="24"/>
          <w:szCs w:val="24"/>
          <w:u w:val="single"/>
        </w:rPr>
        <w:t xml:space="preserve"> e os valores deverão ser inclusos nos valores de cada projeto.</w:t>
      </w:r>
    </w:p>
    <w:p w:rsidR="00A50CB4" w:rsidRPr="00E97002" w:rsidRDefault="00A50CB4" w:rsidP="00A50CB4">
      <w:pPr>
        <w:jc w:val="both"/>
        <w:rPr>
          <w:sz w:val="24"/>
          <w:szCs w:val="24"/>
        </w:rPr>
      </w:pPr>
      <w:r w:rsidRPr="00E97002">
        <w:rPr>
          <w:b/>
          <w:sz w:val="24"/>
          <w:szCs w:val="24"/>
        </w:rPr>
        <w:t>8.3.</w:t>
      </w:r>
      <w:r w:rsidRPr="00E97002">
        <w:rPr>
          <w:sz w:val="24"/>
          <w:szCs w:val="24"/>
        </w:rPr>
        <w:t xml:space="preserve"> As pranchas admitidas para apresentação dos projetos serão nos tamanhos definidos para a Série “A” normatizada. O modelo de legenda de cada projeto será definido pela Secretaria de Obras e repassado para a contratada. Após o recebimento do escopo do projeto pela Prefeitura, a empresa contratada terá o prazo de </w:t>
      </w:r>
      <w:r w:rsidRPr="00E97002">
        <w:rPr>
          <w:b/>
          <w:sz w:val="24"/>
          <w:szCs w:val="24"/>
        </w:rPr>
        <w:t>até dez dias para a entrega do anteprojeto</w:t>
      </w:r>
      <w:r w:rsidRPr="00E97002">
        <w:rPr>
          <w:sz w:val="24"/>
          <w:szCs w:val="24"/>
        </w:rPr>
        <w:t xml:space="preserve"> para que o Setor de Obras possa fazer toda a análise e possa aprovar para que o projeto básico e definitivo seja elaborado e entregue. Os prazos para a entrega dos projetos definitivos poderão variar conforme a complexidade de cada um, sendo estabelecido este pelo Engenheiro da Prefeitura Municipal. Durante a vigência do contrato, quando for necessária a atividade de outro profissional, a contratada deverá apresentar os atestados de capacidade técnica deste profissional, preenchendo os requisitos descritos até aqui, até a data de entrega do projeto.</w:t>
      </w:r>
    </w:p>
    <w:p w:rsidR="00A50CB4" w:rsidRPr="00E97002" w:rsidRDefault="00A50CB4" w:rsidP="00A50CB4">
      <w:pPr>
        <w:jc w:val="both"/>
        <w:rPr>
          <w:sz w:val="24"/>
          <w:szCs w:val="24"/>
        </w:rPr>
      </w:pPr>
      <w:r w:rsidRPr="00E97002">
        <w:rPr>
          <w:b/>
          <w:sz w:val="24"/>
          <w:szCs w:val="24"/>
        </w:rPr>
        <w:lastRenderedPageBreak/>
        <w:t>8.4.</w:t>
      </w:r>
      <w:r w:rsidRPr="00E97002">
        <w:rPr>
          <w:sz w:val="24"/>
          <w:szCs w:val="24"/>
        </w:rPr>
        <w:t xml:space="preserve"> A contratada deverá também ter disponibilidade para atendimento via e mail, telefone e demais meios de comunicação. Toda solicitação de serviços feita pela Secretaria de Obras, deverá ser respondida no prazo máximo de 24 horas e deverá ser realizado conforme os prazos estabelecidos pelo Engenheiro Municipal. </w:t>
      </w:r>
    </w:p>
    <w:p w:rsidR="00A50CB4" w:rsidRPr="00E97002" w:rsidRDefault="00A50CB4" w:rsidP="00A50CB4">
      <w:pPr>
        <w:jc w:val="both"/>
        <w:rPr>
          <w:sz w:val="24"/>
          <w:szCs w:val="24"/>
        </w:rPr>
      </w:pPr>
      <w:r w:rsidRPr="00E97002">
        <w:rPr>
          <w:b/>
          <w:sz w:val="24"/>
          <w:szCs w:val="24"/>
        </w:rPr>
        <w:t>8.5.</w:t>
      </w:r>
      <w:r w:rsidRPr="00E97002">
        <w:rPr>
          <w:sz w:val="24"/>
          <w:szCs w:val="24"/>
        </w:rPr>
        <w:t xml:space="preserve"> A empresa contratada deverá estar disponível para elaborar, com celeridade, os projetos solicitados pela Secretaria de Obras e fiscalizar a sua execução, dentro do prazo estipulado pela Prefeitura e pela contratada.</w:t>
      </w:r>
    </w:p>
    <w:p w:rsidR="00A50CB4" w:rsidRPr="00E97002" w:rsidRDefault="00A50CB4" w:rsidP="00A50CB4">
      <w:pPr>
        <w:jc w:val="both"/>
        <w:rPr>
          <w:sz w:val="24"/>
          <w:szCs w:val="24"/>
        </w:rPr>
      </w:pPr>
      <w:r w:rsidRPr="00E97002">
        <w:rPr>
          <w:b/>
          <w:sz w:val="24"/>
          <w:szCs w:val="24"/>
        </w:rPr>
        <w:t>8.6.</w:t>
      </w:r>
      <w:r w:rsidRPr="00E97002">
        <w:rPr>
          <w:sz w:val="24"/>
          <w:szCs w:val="24"/>
        </w:rPr>
        <w:t xml:space="preserve"> Os serviços e seus complementos serão feitos de acordo com o interesse da Administração, bem como alterações/correções sem nenhum ônus exceto àqueles valores elencados em planilhas. </w:t>
      </w:r>
    </w:p>
    <w:p w:rsidR="00A50CB4" w:rsidRPr="00E97002" w:rsidRDefault="005711C0" w:rsidP="00A50CB4">
      <w:pPr>
        <w:jc w:val="both"/>
        <w:rPr>
          <w:sz w:val="24"/>
          <w:szCs w:val="24"/>
        </w:rPr>
      </w:pPr>
      <w:r w:rsidRPr="00AA7D4E">
        <w:rPr>
          <w:b/>
          <w:noProof/>
          <w:sz w:val="24"/>
          <w:szCs w:val="24"/>
          <w:lang w:eastAsia="pt-BR"/>
        </w:rPr>
        <mc:AlternateContent>
          <mc:Choice Requires="wps">
            <w:drawing>
              <wp:anchor distT="0" distB="0" distL="0" distR="0" simplePos="0" relativeHeight="251677696" behindDoc="1" locked="0" layoutInCell="1" allowOverlap="1" wp14:anchorId="208F385F" wp14:editId="317264D6">
                <wp:simplePos x="0" y="0"/>
                <wp:positionH relativeFrom="page">
                  <wp:posOffset>720090</wp:posOffset>
                </wp:positionH>
                <wp:positionV relativeFrom="paragraph">
                  <wp:posOffset>172085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662A33" w:rsidRDefault="003B4B32" w:rsidP="005711C0">
                            <w:pPr>
                              <w:spacing w:before="1" w:line="267" w:lineRule="exact"/>
                              <w:ind w:left="28"/>
                              <w:rPr>
                                <w:b/>
                                <w:sz w:val="24"/>
                              </w:rPr>
                            </w:pPr>
                            <w:r w:rsidRPr="00662A33">
                              <w:rPr>
                                <w:b/>
                                <w:color w:val="FFFFFF"/>
                                <w:sz w:val="24"/>
                              </w:rPr>
                              <w:t xml:space="preserve">9. CLÁUSULA NONA – DAS </w:t>
                            </w:r>
                            <w:r>
                              <w:rPr>
                                <w:b/>
                                <w:color w:val="FFFFFF"/>
                                <w:sz w:val="24"/>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385F" id="Text Box 27" o:spid="_x0000_s1041" type="#_x0000_t202" style="position:absolute;left:0;text-align:left;margin-left:56.7pt;margin-top:13.55pt;width:485pt;height:13.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" fillcolor="gray" stroked="f">
                <v:textbox inset="0,0,0,0">
                  <w:txbxContent>
                    <w:p w:rsidR="003B4B32" w:rsidRPr="00662A33" w:rsidRDefault="003B4B32" w:rsidP="005711C0">
                      <w:pPr>
                        <w:spacing w:before="1" w:line="267" w:lineRule="exact"/>
                        <w:ind w:left="28"/>
                        <w:rPr>
                          <w:b/>
                          <w:sz w:val="24"/>
                        </w:rPr>
                      </w:pPr>
                      <w:r w:rsidRPr="00662A33">
                        <w:rPr>
                          <w:b/>
                          <w:color w:val="FFFFFF"/>
                          <w:sz w:val="24"/>
                        </w:rPr>
                        <w:t xml:space="preserve">9. CLÁUSULA NONA – DAS </w:t>
                      </w:r>
                      <w:r>
                        <w:rPr>
                          <w:b/>
                          <w:color w:val="FFFFFF"/>
                          <w:sz w:val="24"/>
                        </w:rPr>
                        <w:t>SANÇÕES</w:t>
                      </w:r>
                    </w:p>
                  </w:txbxContent>
                </v:textbox>
                <w10:wrap type="topAndBottom" anchorx="page"/>
              </v:shape>
            </w:pict>
          </mc:Fallback>
        </mc:AlternateContent>
      </w:r>
      <w:r w:rsidR="00A50CB4" w:rsidRPr="00E97002">
        <w:rPr>
          <w:b/>
          <w:sz w:val="24"/>
          <w:szCs w:val="24"/>
        </w:rPr>
        <w:t>9.1.</w:t>
      </w:r>
      <w:r w:rsidR="00A50CB4" w:rsidRPr="00E97002">
        <w:rPr>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rsidR="00A50CB4" w:rsidRPr="00E97002" w:rsidRDefault="00A50CB4" w:rsidP="00A50CB4">
      <w:pPr>
        <w:ind w:left="426"/>
        <w:jc w:val="both"/>
        <w:rPr>
          <w:sz w:val="24"/>
          <w:szCs w:val="24"/>
        </w:rPr>
      </w:pPr>
      <w:r w:rsidRPr="00E97002">
        <w:rPr>
          <w:b/>
          <w:sz w:val="24"/>
          <w:szCs w:val="24"/>
        </w:rPr>
        <w:t>9.1.1.</w:t>
      </w:r>
      <w:r w:rsidRPr="00E97002">
        <w:rPr>
          <w:sz w:val="24"/>
          <w:szCs w:val="24"/>
        </w:rPr>
        <w:tab/>
        <w:t>advertência, que será aplicada sempre por escrito;</w:t>
      </w:r>
    </w:p>
    <w:p w:rsidR="00A50CB4" w:rsidRPr="00E97002" w:rsidRDefault="00A50CB4" w:rsidP="00A50CB4">
      <w:pPr>
        <w:ind w:left="426"/>
        <w:jc w:val="both"/>
        <w:rPr>
          <w:sz w:val="24"/>
          <w:szCs w:val="24"/>
        </w:rPr>
      </w:pPr>
      <w:r w:rsidRPr="00E97002">
        <w:rPr>
          <w:b/>
          <w:sz w:val="24"/>
          <w:szCs w:val="24"/>
        </w:rPr>
        <w:t xml:space="preserve">9.1.2. </w:t>
      </w:r>
      <w:r w:rsidRPr="00E97002">
        <w:rPr>
          <w:sz w:val="24"/>
          <w:szCs w:val="24"/>
        </w:rPr>
        <w:t>multas;</w:t>
      </w:r>
    </w:p>
    <w:p w:rsidR="00A50CB4" w:rsidRPr="00E97002" w:rsidRDefault="00A50CB4" w:rsidP="00A50CB4">
      <w:pPr>
        <w:ind w:left="426"/>
        <w:jc w:val="both"/>
        <w:rPr>
          <w:sz w:val="24"/>
          <w:szCs w:val="24"/>
        </w:rPr>
      </w:pPr>
      <w:r w:rsidRPr="00E97002">
        <w:rPr>
          <w:b/>
          <w:sz w:val="24"/>
          <w:szCs w:val="24"/>
        </w:rPr>
        <w:t>9.1.3.</w:t>
      </w:r>
      <w:r w:rsidRPr="00E97002">
        <w:rPr>
          <w:sz w:val="24"/>
          <w:szCs w:val="24"/>
        </w:rPr>
        <w:tab/>
        <w:t xml:space="preserve"> suspensão temporária do direito de licitar com o Município de Presidente Olegário; </w:t>
      </w:r>
    </w:p>
    <w:p w:rsidR="00A50CB4" w:rsidRPr="00E97002" w:rsidRDefault="00A50CB4" w:rsidP="00A50CB4">
      <w:pPr>
        <w:ind w:left="426"/>
        <w:jc w:val="both"/>
        <w:rPr>
          <w:sz w:val="24"/>
          <w:szCs w:val="24"/>
        </w:rPr>
      </w:pPr>
      <w:r w:rsidRPr="00E97002">
        <w:rPr>
          <w:b/>
          <w:sz w:val="24"/>
          <w:szCs w:val="24"/>
        </w:rPr>
        <w:t>9.1.4.</w:t>
      </w:r>
      <w:r w:rsidRPr="00E97002">
        <w:rPr>
          <w:sz w:val="24"/>
          <w:szCs w:val="24"/>
        </w:rPr>
        <w:t xml:space="preserve"> indenização ao MUNICÍPIO da diferença de custo para contratação dos serviços de outro licitante;</w:t>
      </w:r>
    </w:p>
    <w:p w:rsidR="00A50CB4" w:rsidRPr="00E97002" w:rsidRDefault="00A50CB4" w:rsidP="00A50CB4">
      <w:pPr>
        <w:ind w:left="426"/>
        <w:jc w:val="both"/>
        <w:rPr>
          <w:sz w:val="24"/>
          <w:szCs w:val="24"/>
        </w:rPr>
      </w:pPr>
      <w:r w:rsidRPr="00E97002">
        <w:rPr>
          <w:b/>
          <w:sz w:val="24"/>
          <w:szCs w:val="24"/>
        </w:rPr>
        <w:t>9.1.5.</w:t>
      </w:r>
      <w:r w:rsidRPr="00E97002">
        <w:rPr>
          <w:sz w:val="24"/>
          <w:szCs w:val="24"/>
        </w:rPr>
        <w:t xml:space="preserve"> declaração de inidoneidade para licitar e contratar com a Administração Pública, no prazo não superior a cinco anos.</w:t>
      </w:r>
    </w:p>
    <w:p w:rsidR="00A50CB4" w:rsidRPr="00E97002" w:rsidRDefault="00A50CB4" w:rsidP="00A50CB4">
      <w:pPr>
        <w:jc w:val="both"/>
        <w:rPr>
          <w:sz w:val="24"/>
          <w:szCs w:val="24"/>
        </w:rPr>
      </w:pPr>
      <w:r w:rsidRPr="00E97002">
        <w:rPr>
          <w:b/>
          <w:sz w:val="24"/>
          <w:szCs w:val="24"/>
        </w:rPr>
        <w:t>9.2.</w:t>
      </w:r>
      <w:r w:rsidRPr="00E97002">
        <w:rPr>
          <w:sz w:val="24"/>
          <w:szCs w:val="24"/>
        </w:rPr>
        <w:tab/>
        <w:t>Será aplicada multa a razão de 0,3% (três décimos por cento) sobre o valor total do projeto, por dia de atraso na inexecução do contrato;</w:t>
      </w:r>
    </w:p>
    <w:p w:rsidR="00A50CB4" w:rsidRPr="00E97002" w:rsidRDefault="00A50CB4" w:rsidP="00A50CB4">
      <w:pPr>
        <w:jc w:val="both"/>
        <w:rPr>
          <w:sz w:val="24"/>
          <w:szCs w:val="24"/>
        </w:rPr>
      </w:pPr>
      <w:r w:rsidRPr="00E97002">
        <w:rPr>
          <w:b/>
          <w:sz w:val="24"/>
          <w:szCs w:val="24"/>
        </w:rPr>
        <w:t>9.3.</w:t>
      </w:r>
      <w:r w:rsidRPr="00E97002">
        <w:rPr>
          <w:b/>
          <w:sz w:val="24"/>
          <w:szCs w:val="24"/>
        </w:rPr>
        <w:tab/>
      </w:r>
      <w:r w:rsidRPr="00E97002">
        <w:rPr>
          <w:sz w:val="24"/>
          <w:szCs w:val="24"/>
        </w:rPr>
        <w:t>Será aplicada multa a razão de 3,0% (três por cento) sobre o valor total da contratação, por inexecução parcial das obrigações contratuais;</w:t>
      </w:r>
    </w:p>
    <w:p w:rsidR="00A50CB4" w:rsidRPr="00E97002" w:rsidRDefault="00A50CB4" w:rsidP="00A50CB4">
      <w:pPr>
        <w:jc w:val="both"/>
        <w:rPr>
          <w:sz w:val="24"/>
          <w:szCs w:val="24"/>
        </w:rPr>
      </w:pPr>
      <w:r w:rsidRPr="00E97002">
        <w:rPr>
          <w:b/>
          <w:sz w:val="24"/>
          <w:szCs w:val="24"/>
        </w:rPr>
        <w:t>9.4.</w:t>
      </w:r>
      <w:r w:rsidRPr="00E97002">
        <w:rPr>
          <w:b/>
          <w:sz w:val="24"/>
          <w:szCs w:val="24"/>
        </w:rPr>
        <w:tab/>
      </w:r>
      <w:r w:rsidRPr="00E97002">
        <w:rPr>
          <w:sz w:val="24"/>
          <w:szCs w:val="24"/>
        </w:rPr>
        <w:t>O valor máximo das multas não poderá exceder, cumulativamente, a 10% (dez por cento) do valor da prestação do serviço;</w:t>
      </w:r>
    </w:p>
    <w:p w:rsidR="00A50CB4" w:rsidRPr="00E97002" w:rsidRDefault="00A50CB4" w:rsidP="00A50CB4">
      <w:pPr>
        <w:jc w:val="both"/>
        <w:rPr>
          <w:sz w:val="24"/>
          <w:szCs w:val="24"/>
        </w:rPr>
      </w:pPr>
      <w:r w:rsidRPr="00E97002">
        <w:rPr>
          <w:b/>
          <w:sz w:val="24"/>
          <w:szCs w:val="24"/>
        </w:rPr>
        <w:t>9.5.</w:t>
      </w:r>
      <w:r w:rsidRPr="00E97002">
        <w:rPr>
          <w:sz w:val="24"/>
          <w:szCs w:val="24"/>
        </w:rPr>
        <w:tab/>
        <w:t>As sanções previstas neste capítulo poderão ser aplicadas cumulativamente, ou não, de acordo com a gravidade da infração, facultada ampla defesa ao LICITANTE, no prazo de cinco dias úteis a contar da intimação do ato;</w:t>
      </w:r>
    </w:p>
    <w:p w:rsidR="00A50CB4" w:rsidRPr="00E97002" w:rsidRDefault="00A50CB4" w:rsidP="00A50CB4">
      <w:pPr>
        <w:jc w:val="both"/>
        <w:rPr>
          <w:sz w:val="24"/>
          <w:szCs w:val="24"/>
        </w:rPr>
      </w:pPr>
      <w:r w:rsidRPr="00E97002">
        <w:rPr>
          <w:b/>
          <w:sz w:val="24"/>
          <w:szCs w:val="24"/>
        </w:rPr>
        <w:t>9.6.</w:t>
      </w:r>
      <w:r w:rsidRPr="00E97002">
        <w:rPr>
          <w:b/>
          <w:sz w:val="24"/>
          <w:szCs w:val="24"/>
        </w:rPr>
        <w:tab/>
      </w:r>
      <w:r w:rsidRPr="00E97002">
        <w:rPr>
          <w:sz w:val="24"/>
          <w:szCs w:val="24"/>
        </w:rPr>
        <w:t>Extensão das penalidades:</w:t>
      </w:r>
    </w:p>
    <w:p w:rsidR="00A50CB4" w:rsidRPr="00E97002" w:rsidRDefault="00A50CB4" w:rsidP="00A50CB4">
      <w:pPr>
        <w:ind w:firstLine="471"/>
        <w:jc w:val="both"/>
        <w:rPr>
          <w:sz w:val="24"/>
          <w:szCs w:val="24"/>
        </w:rPr>
      </w:pPr>
      <w:r w:rsidRPr="00E97002">
        <w:rPr>
          <w:b/>
          <w:sz w:val="24"/>
          <w:szCs w:val="24"/>
        </w:rPr>
        <w:t xml:space="preserve">9.6.1. </w:t>
      </w:r>
      <w:r w:rsidRPr="00E97002">
        <w:rPr>
          <w:sz w:val="24"/>
          <w:szCs w:val="24"/>
        </w:rPr>
        <w:t>A sanção de suspensão de participar em licitação e contratar com a Administração Pública poderá ser também aplicada àqueles que:</w:t>
      </w:r>
    </w:p>
    <w:p w:rsidR="00A50CB4" w:rsidRPr="00E97002" w:rsidRDefault="00A50CB4" w:rsidP="00A50CB4">
      <w:pPr>
        <w:ind w:firstLine="471"/>
        <w:jc w:val="both"/>
        <w:rPr>
          <w:sz w:val="24"/>
          <w:szCs w:val="24"/>
        </w:rPr>
      </w:pPr>
      <w:r w:rsidRPr="00E97002">
        <w:rPr>
          <w:sz w:val="24"/>
          <w:szCs w:val="24"/>
        </w:rPr>
        <w:t>a)</w:t>
      </w:r>
      <w:r w:rsidRPr="00E97002">
        <w:rPr>
          <w:sz w:val="24"/>
          <w:szCs w:val="24"/>
        </w:rPr>
        <w:tab/>
        <w:t>retardarem a execução do processo;</w:t>
      </w:r>
    </w:p>
    <w:p w:rsidR="00A50CB4" w:rsidRPr="00E97002" w:rsidRDefault="00A50CB4" w:rsidP="00A50CB4">
      <w:pPr>
        <w:ind w:firstLine="471"/>
        <w:jc w:val="both"/>
        <w:rPr>
          <w:sz w:val="24"/>
          <w:szCs w:val="24"/>
        </w:rPr>
      </w:pPr>
      <w:r w:rsidRPr="00E97002">
        <w:rPr>
          <w:sz w:val="24"/>
          <w:szCs w:val="24"/>
        </w:rPr>
        <w:t>b)</w:t>
      </w:r>
      <w:r w:rsidRPr="00E97002">
        <w:rPr>
          <w:sz w:val="24"/>
          <w:szCs w:val="24"/>
        </w:rPr>
        <w:tab/>
        <w:t>demonstrarem não possuir idoneidade para contratar com a Administração;</w:t>
      </w:r>
    </w:p>
    <w:p w:rsidR="00A50CB4" w:rsidRPr="00E97002" w:rsidRDefault="00A50CB4" w:rsidP="00A50CB4">
      <w:pPr>
        <w:ind w:firstLine="471"/>
        <w:jc w:val="both"/>
        <w:rPr>
          <w:sz w:val="24"/>
          <w:szCs w:val="24"/>
        </w:rPr>
      </w:pPr>
      <w:r w:rsidRPr="00E97002">
        <w:rPr>
          <w:sz w:val="24"/>
          <w:szCs w:val="24"/>
        </w:rPr>
        <w:t>c)</w:t>
      </w:r>
      <w:r w:rsidRPr="00E97002">
        <w:rPr>
          <w:sz w:val="24"/>
          <w:szCs w:val="24"/>
        </w:rPr>
        <w:tab/>
        <w:t>fizerem declaração falsa ou cometerem fraude fiscal.</w:t>
      </w:r>
    </w:p>
    <w:p w:rsidR="00A50CB4" w:rsidRPr="00E97002" w:rsidRDefault="005711C0" w:rsidP="00A50CB4">
      <w:pPr>
        <w:jc w:val="both"/>
        <w:rPr>
          <w:sz w:val="24"/>
          <w:szCs w:val="24"/>
        </w:rPr>
      </w:pPr>
      <w:r w:rsidRPr="005711C0">
        <w:rPr>
          <w:rFonts w:eastAsia="Carlito"/>
          <w:noProof/>
          <w:sz w:val="24"/>
          <w:szCs w:val="24"/>
          <w:lang w:eastAsia="pt-BR"/>
        </w:rPr>
        <mc:AlternateContent>
          <mc:Choice Requires="wps">
            <w:drawing>
              <wp:anchor distT="0" distB="0" distL="0" distR="0" simplePos="0" relativeHeight="251679744" behindDoc="1" locked="0" layoutInCell="1" allowOverlap="1" wp14:anchorId="41521AC7" wp14:editId="05DA161E">
                <wp:simplePos x="0" y="0"/>
                <wp:positionH relativeFrom="page">
                  <wp:posOffset>720090</wp:posOffset>
                </wp:positionH>
                <wp:positionV relativeFrom="paragraph">
                  <wp:posOffset>180975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63249D" w:rsidRDefault="003B4B32" w:rsidP="005711C0">
                            <w:pPr>
                              <w:spacing w:line="264" w:lineRule="exact"/>
                              <w:ind w:left="28"/>
                              <w:rPr>
                                <w:b/>
                                <w:sz w:val="24"/>
                              </w:rPr>
                            </w:pPr>
                            <w:r w:rsidRPr="0063249D">
                              <w:rPr>
                                <w:b/>
                                <w:color w:val="FFFFFF"/>
                                <w:sz w:val="24"/>
                              </w:rPr>
                              <w:t>10. CLÁUSULA DÉCIMA – D</w:t>
                            </w:r>
                            <w:r>
                              <w:rPr>
                                <w:b/>
                                <w:color w:val="FFFFFF"/>
                                <w:sz w:val="24"/>
                              </w:rPr>
                              <w:t>AS DISPOSIÇÕES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1AC7" id="Text Box 24" o:spid="_x0000_s1042" type="#_x0000_t202" style="position:absolute;left:0;text-align:left;margin-left:56.7pt;margin-top:14.25pt;width:485pt;height:13.2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" fillcolor="gray" stroked="f">
                <v:textbox inset="0,0,0,0">
                  <w:txbxContent>
                    <w:p w:rsidR="003B4B32" w:rsidRPr="0063249D" w:rsidRDefault="003B4B32" w:rsidP="005711C0">
                      <w:pPr>
                        <w:spacing w:line="264" w:lineRule="exact"/>
                        <w:ind w:left="28"/>
                        <w:rPr>
                          <w:b/>
                          <w:sz w:val="24"/>
                        </w:rPr>
                      </w:pPr>
                      <w:r w:rsidRPr="0063249D">
                        <w:rPr>
                          <w:b/>
                          <w:color w:val="FFFFFF"/>
                          <w:sz w:val="24"/>
                        </w:rPr>
                        <w:t>10. CLÁUSULA DÉCIMA – D</w:t>
                      </w:r>
                      <w:r>
                        <w:rPr>
                          <w:b/>
                          <w:color w:val="FFFFFF"/>
                          <w:sz w:val="24"/>
                        </w:rPr>
                        <w:t>AS DISPOSIÇÕES DA ATA DE REGISTRO DE PREÇOS</w:t>
                      </w:r>
                    </w:p>
                  </w:txbxContent>
                </v:textbox>
                <w10:wrap type="topAndBottom" anchorx="page"/>
              </v:shape>
            </w:pict>
          </mc:Fallback>
        </mc:AlternateContent>
      </w:r>
    </w:p>
    <w:p w:rsidR="00A50CB4" w:rsidRPr="00E97002" w:rsidRDefault="00A50CB4" w:rsidP="00A50CB4">
      <w:pPr>
        <w:jc w:val="both"/>
        <w:rPr>
          <w:sz w:val="24"/>
          <w:szCs w:val="24"/>
        </w:rPr>
      </w:pPr>
      <w:r w:rsidRPr="00E97002">
        <w:rPr>
          <w:b/>
          <w:bCs/>
          <w:sz w:val="24"/>
          <w:szCs w:val="24"/>
        </w:rPr>
        <w:t>10.1.</w:t>
      </w:r>
      <w:r w:rsidRPr="00E97002">
        <w:rPr>
          <w:sz w:val="24"/>
          <w:szCs w:val="24"/>
        </w:rPr>
        <w:t xml:space="preserve"> A ata de registro de preços, durante sua validade, poderá ser utilizada por qualquer órgão ou entidade da Administração que não tenha participado do certame,</w:t>
      </w:r>
      <w:r w:rsidRPr="00E97002">
        <w:rPr>
          <w:b/>
          <w:bCs/>
          <w:sz w:val="24"/>
          <w:szCs w:val="24"/>
        </w:rPr>
        <w:t xml:space="preserve"> mediante prévia consulta</w:t>
      </w:r>
      <w:r w:rsidRPr="00E97002">
        <w:rPr>
          <w:sz w:val="24"/>
          <w:szCs w:val="24"/>
        </w:rPr>
        <w:t xml:space="preserve">, desde que devidamente comprovada a vantagem e, respeitadas, no que couberem, as condições e as regras estabelecidas na Lei nº 8.666/93 e no Decreto Federal nº 7.892/2013, relativas à utilização do Sistema de Registro de Preços. </w:t>
      </w:r>
    </w:p>
    <w:p w:rsidR="00A50CB4" w:rsidRPr="00E97002" w:rsidRDefault="00A50CB4" w:rsidP="00A50CB4">
      <w:pPr>
        <w:jc w:val="both"/>
        <w:rPr>
          <w:sz w:val="24"/>
          <w:szCs w:val="24"/>
        </w:rPr>
      </w:pPr>
      <w:r w:rsidRPr="00E97002">
        <w:rPr>
          <w:b/>
          <w:bCs/>
          <w:sz w:val="24"/>
          <w:szCs w:val="24"/>
        </w:rPr>
        <w:t>10.2.</w:t>
      </w:r>
      <w:r w:rsidRPr="00E97002">
        <w:rPr>
          <w:sz w:val="24"/>
          <w:szCs w:val="24"/>
        </w:rPr>
        <w:t xml:space="preserve"> As Contratações por órgãos ou entidades </w:t>
      </w:r>
      <w:r w:rsidRPr="00E97002">
        <w:rPr>
          <w:b/>
          <w:bCs/>
          <w:sz w:val="24"/>
          <w:szCs w:val="24"/>
        </w:rPr>
        <w:t>“caronas”</w:t>
      </w:r>
      <w:r w:rsidRPr="00E97002">
        <w:rPr>
          <w:sz w:val="24"/>
          <w:szCs w:val="24"/>
        </w:rPr>
        <w:t xml:space="preserve"> </w:t>
      </w:r>
      <w:r w:rsidRPr="00E97002">
        <w:rPr>
          <w:b/>
          <w:bCs/>
          <w:sz w:val="24"/>
          <w:szCs w:val="24"/>
        </w:rPr>
        <w:t>não poderão exceder a 50% (cinquenta por cento) dos quantitativos registrados na Ata de Registro de Preços</w:t>
      </w:r>
      <w:r w:rsidRPr="00E97002">
        <w:rPr>
          <w:sz w:val="24"/>
          <w:szCs w:val="24"/>
        </w:rPr>
        <w:t xml:space="preserve">, cabendo ao fornecedor adjudicatário da Ata, optar pela aceitação ou não do fornecimento. </w:t>
      </w:r>
    </w:p>
    <w:p w:rsidR="00A50CB4" w:rsidRPr="00E97002" w:rsidRDefault="00A50CB4" w:rsidP="00A50CB4">
      <w:pPr>
        <w:jc w:val="both"/>
        <w:rPr>
          <w:sz w:val="24"/>
          <w:szCs w:val="24"/>
        </w:rPr>
      </w:pPr>
      <w:r w:rsidRPr="00E97002">
        <w:rPr>
          <w:b/>
          <w:bCs/>
          <w:sz w:val="24"/>
          <w:szCs w:val="24"/>
        </w:rPr>
        <w:t>10.3.</w:t>
      </w:r>
      <w:r w:rsidRPr="00E97002">
        <w:rPr>
          <w:sz w:val="24"/>
          <w:szCs w:val="24"/>
        </w:rPr>
        <w:t xml:space="preserve"> O quantitativo decorrente das adesões à ata de registro de preços, conforme Decreto Federal nº 7.892/2013, art. 22, § 4º, não poderá exceder, na totalidade, ao dobro do quantitativo registrado na ata de registro de preços para o órgão gerenciador e órgãos participantes, independentemente do número de órgãos não participantes que eventualmente aderirem. </w:t>
      </w:r>
    </w:p>
    <w:p w:rsidR="00BE3C7B" w:rsidRDefault="00BE3C7B" w:rsidP="00A50CB4">
      <w:pPr>
        <w:jc w:val="both"/>
        <w:rPr>
          <w:sz w:val="24"/>
          <w:szCs w:val="24"/>
        </w:rPr>
      </w:pPr>
    </w:p>
    <w:p w:rsidR="00A50CB4" w:rsidRPr="00E97002" w:rsidRDefault="005711C0" w:rsidP="00A50CB4">
      <w:pPr>
        <w:jc w:val="both"/>
        <w:rPr>
          <w:sz w:val="24"/>
          <w:szCs w:val="24"/>
        </w:rPr>
      </w:pPr>
      <w:r w:rsidRPr="00AA7D4E">
        <w:rPr>
          <w:noProof/>
          <w:sz w:val="24"/>
          <w:szCs w:val="24"/>
          <w:lang w:eastAsia="pt-BR"/>
        </w:rPr>
        <mc:AlternateContent>
          <mc:Choice Requires="wps">
            <w:drawing>
              <wp:anchor distT="0" distB="0" distL="0" distR="0" simplePos="0" relativeHeight="251681792" behindDoc="1" locked="0" layoutInCell="1" allowOverlap="1" wp14:anchorId="52579F1A" wp14:editId="067F8762">
                <wp:simplePos x="0" y="0"/>
                <wp:positionH relativeFrom="page">
                  <wp:posOffset>715645</wp:posOffset>
                </wp:positionH>
                <wp:positionV relativeFrom="paragraph">
                  <wp:posOffset>177800</wp:posOffset>
                </wp:positionV>
                <wp:extent cx="6193155" cy="17208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17208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5711C0" w:rsidRDefault="003B4B32" w:rsidP="005711C0">
                            <w:pPr>
                              <w:spacing w:before="1" w:line="267" w:lineRule="exact"/>
                              <w:ind w:left="28"/>
                              <w:rPr>
                                <w:b/>
                                <w:sz w:val="23"/>
                                <w:szCs w:val="23"/>
                              </w:rPr>
                            </w:pPr>
                            <w:r w:rsidRPr="005711C0">
                              <w:rPr>
                                <w:b/>
                                <w:color w:val="FFFFFF"/>
                                <w:sz w:val="23"/>
                                <w:szCs w:val="23"/>
                              </w:rPr>
                              <w:t>11. CLÁUSULA DÉCIMA PRIMEIRA – DO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9F1A" id="Text Box 23" o:spid="_x0000_s1043" type="#_x0000_t202" style="position:absolute;left:0;text-align:left;margin-left:56.35pt;margin-top:14pt;width:487.65pt;height:13.5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" fillcolor="gray" stroked="f">
                <v:textbox inset="0,0,0,0">
                  <w:txbxContent>
                    <w:p w:rsidR="003B4B32" w:rsidRPr="005711C0" w:rsidRDefault="003B4B32" w:rsidP="005711C0">
                      <w:pPr>
                        <w:spacing w:before="1" w:line="267" w:lineRule="exact"/>
                        <w:ind w:left="28"/>
                        <w:rPr>
                          <w:b/>
                          <w:sz w:val="23"/>
                          <w:szCs w:val="23"/>
                        </w:rPr>
                      </w:pPr>
                      <w:r w:rsidRPr="005711C0">
                        <w:rPr>
                          <w:b/>
                          <w:color w:val="FFFFFF"/>
                          <w:sz w:val="23"/>
                          <w:szCs w:val="23"/>
                        </w:rPr>
                        <w:t>11. CLÁUSULA DÉCIMA PRIMEIRA – DO CANCELAMENTO DO REGISTRO DE PREÇOS</w:t>
                      </w:r>
                    </w:p>
                  </w:txbxContent>
                </v:textbox>
                <w10:wrap type="topAndBottom" anchorx="page"/>
              </v:shape>
            </w:pict>
          </mc:Fallback>
        </mc:AlternateContent>
      </w:r>
    </w:p>
    <w:p w:rsidR="00A50CB4" w:rsidRPr="00E97002" w:rsidRDefault="00A50CB4" w:rsidP="00A50CB4">
      <w:pPr>
        <w:jc w:val="both"/>
        <w:rPr>
          <w:sz w:val="24"/>
          <w:szCs w:val="24"/>
        </w:rPr>
      </w:pPr>
      <w:r w:rsidRPr="00E97002">
        <w:rPr>
          <w:b/>
          <w:sz w:val="24"/>
          <w:szCs w:val="24"/>
        </w:rPr>
        <w:lastRenderedPageBreak/>
        <w:t>11.1.</w:t>
      </w:r>
      <w:r w:rsidRPr="00E97002">
        <w:rPr>
          <w:sz w:val="24"/>
          <w:szCs w:val="24"/>
        </w:rPr>
        <w:t xml:space="preserve"> O registro do proponente será cancelado quando:</w:t>
      </w:r>
    </w:p>
    <w:p w:rsidR="00A50CB4" w:rsidRPr="00E97002" w:rsidRDefault="00A50CB4" w:rsidP="00A50CB4">
      <w:pPr>
        <w:ind w:left="426"/>
        <w:jc w:val="both"/>
        <w:rPr>
          <w:sz w:val="24"/>
          <w:szCs w:val="24"/>
        </w:rPr>
      </w:pPr>
      <w:r w:rsidRPr="00E97002">
        <w:rPr>
          <w:b/>
          <w:sz w:val="24"/>
          <w:szCs w:val="24"/>
        </w:rPr>
        <w:t>11.1.1.</w:t>
      </w:r>
      <w:r w:rsidRPr="00E97002">
        <w:rPr>
          <w:sz w:val="24"/>
          <w:szCs w:val="24"/>
        </w:rPr>
        <w:t xml:space="preserve"> Descumprir as condições da ata de registro de preços.</w:t>
      </w:r>
    </w:p>
    <w:p w:rsidR="00A50CB4" w:rsidRPr="00E97002" w:rsidRDefault="00A50CB4" w:rsidP="00A50CB4">
      <w:pPr>
        <w:ind w:left="426"/>
        <w:jc w:val="both"/>
        <w:rPr>
          <w:sz w:val="24"/>
          <w:szCs w:val="24"/>
        </w:rPr>
      </w:pPr>
      <w:r w:rsidRPr="00E97002">
        <w:rPr>
          <w:b/>
          <w:sz w:val="24"/>
          <w:szCs w:val="24"/>
        </w:rPr>
        <w:t>11.1.2.</w:t>
      </w:r>
      <w:r w:rsidRPr="00E97002">
        <w:rPr>
          <w:sz w:val="24"/>
          <w:szCs w:val="24"/>
        </w:rPr>
        <w:t xml:space="preserve"> Não receber a nota de empenho ou instrumento equivalente no prazo estabelecido pela Administração, sem justificativa aceitável.</w:t>
      </w:r>
    </w:p>
    <w:p w:rsidR="00A50CB4" w:rsidRPr="00E97002" w:rsidRDefault="00A50CB4" w:rsidP="00A50CB4">
      <w:pPr>
        <w:ind w:left="426"/>
        <w:jc w:val="both"/>
        <w:rPr>
          <w:sz w:val="24"/>
          <w:szCs w:val="24"/>
        </w:rPr>
      </w:pPr>
      <w:r w:rsidRPr="00E97002">
        <w:rPr>
          <w:b/>
          <w:sz w:val="24"/>
          <w:szCs w:val="24"/>
        </w:rPr>
        <w:t>11.1.3.</w:t>
      </w:r>
      <w:r w:rsidRPr="00E97002">
        <w:rPr>
          <w:b/>
          <w:sz w:val="24"/>
          <w:szCs w:val="24"/>
        </w:rPr>
        <w:tab/>
      </w:r>
      <w:r w:rsidRPr="00E97002">
        <w:rPr>
          <w:sz w:val="24"/>
          <w:szCs w:val="24"/>
        </w:rPr>
        <w:t>Não aceitar reduzir o seu preço registrado, na hipótese deste se tornar superior àqueles praticados no mercado.</w:t>
      </w:r>
    </w:p>
    <w:p w:rsidR="00A50CB4" w:rsidRPr="00E97002" w:rsidRDefault="00A50CB4" w:rsidP="00A50CB4">
      <w:pPr>
        <w:ind w:left="426"/>
        <w:jc w:val="both"/>
        <w:rPr>
          <w:sz w:val="24"/>
          <w:szCs w:val="24"/>
        </w:rPr>
      </w:pPr>
      <w:r w:rsidRPr="00E97002">
        <w:rPr>
          <w:b/>
          <w:sz w:val="24"/>
          <w:szCs w:val="24"/>
        </w:rPr>
        <w:t>11.1.4.</w:t>
      </w:r>
      <w:r w:rsidRPr="00E97002">
        <w:rPr>
          <w:sz w:val="24"/>
          <w:szCs w:val="24"/>
        </w:rPr>
        <w:tab/>
        <w:t>Sofrer sanção prevista nos ou no art. 7º da Lei nº 10.520, de 2002.</w:t>
      </w:r>
    </w:p>
    <w:p w:rsidR="00A50CB4" w:rsidRPr="00E97002" w:rsidRDefault="00A50CB4" w:rsidP="003B4B32">
      <w:pPr>
        <w:jc w:val="both"/>
        <w:rPr>
          <w:sz w:val="24"/>
          <w:szCs w:val="24"/>
        </w:rPr>
      </w:pPr>
      <w:r w:rsidRPr="00E97002">
        <w:rPr>
          <w:b/>
          <w:sz w:val="24"/>
          <w:szCs w:val="24"/>
        </w:rPr>
        <w:t>11.2.</w:t>
      </w:r>
      <w:r w:rsidRPr="00E97002">
        <w:rPr>
          <w:sz w:val="24"/>
          <w:szCs w:val="24"/>
        </w:rPr>
        <w:t xml:space="preserve"> O cancelamento do registro de preços poderá ocorrer por fato superveniente, decorrente de caso fortuito ou força maior, que prejudique o cumprimento da ata, devidamente comprovados e justificados:</w:t>
      </w:r>
    </w:p>
    <w:p w:rsidR="00A50CB4" w:rsidRPr="00E97002" w:rsidRDefault="00A50CB4" w:rsidP="00A50CB4">
      <w:pPr>
        <w:ind w:left="426"/>
        <w:jc w:val="both"/>
        <w:rPr>
          <w:sz w:val="24"/>
          <w:szCs w:val="24"/>
        </w:rPr>
      </w:pPr>
      <w:r w:rsidRPr="00E97002">
        <w:rPr>
          <w:b/>
          <w:sz w:val="24"/>
          <w:szCs w:val="24"/>
        </w:rPr>
        <w:t>11.2.1.</w:t>
      </w:r>
      <w:r w:rsidRPr="00E97002">
        <w:rPr>
          <w:sz w:val="24"/>
          <w:szCs w:val="24"/>
        </w:rPr>
        <w:t xml:space="preserve"> Por razão de interesse público ou a pedido do fornecedor.</w:t>
      </w:r>
    </w:p>
    <w:p w:rsidR="00A50CB4" w:rsidRPr="00E97002" w:rsidRDefault="005711C0" w:rsidP="00A50CB4">
      <w:pPr>
        <w:jc w:val="both"/>
        <w:rPr>
          <w:sz w:val="24"/>
          <w:szCs w:val="24"/>
        </w:rPr>
      </w:pPr>
      <w:r w:rsidRPr="005711C0">
        <w:rPr>
          <w:rFonts w:eastAsia="Carlito"/>
          <w:noProof/>
          <w:sz w:val="24"/>
          <w:szCs w:val="24"/>
          <w:lang w:eastAsia="pt-BR"/>
        </w:rPr>
        <mc:AlternateContent>
          <mc:Choice Requires="wps">
            <w:drawing>
              <wp:anchor distT="0" distB="0" distL="0" distR="0" simplePos="0" relativeHeight="251683840" behindDoc="1" locked="0" layoutInCell="1" allowOverlap="1" wp14:anchorId="52579F1A" wp14:editId="067F8762">
                <wp:simplePos x="0" y="0"/>
                <wp:positionH relativeFrom="page">
                  <wp:posOffset>720090</wp:posOffset>
                </wp:positionH>
                <wp:positionV relativeFrom="paragraph">
                  <wp:posOffset>180340</wp:posOffset>
                </wp:positionV>
                <wp:extent cx="6159500" cy="170815"/>
                <wp:effectExtent l="0" t="0" r="0" b="0"/>
                <wp:wrapTopAndBottom/>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63249D" w:rsidRDefault="003B4B32" w:rsidP="005711C0">
                            <w:pPr>
                              <w:spacing w:before="1" w:line="267" w:lineRule="exact"/>
                              <w:ind w:left="28"/>
                              <w:rPr>
                                <w:b/>
                                <w:sz w:val="24"/>
                              </w:rPr>
                            </w:pPr>
                            <w:r w:rsidRPr="0063249D">
                              <w:rPr>
                                <w:b/>
                                <w:color w:val="FFFFFF"/>
                                <w:sz w:val="24"/>
                              </w:rPr>
                              <w:t>1</w:t>
                            </w:r>
                            <w:r>
                              <w:rPr>
                                <w:b/>
                                <w:color w:val="FFFFFF"/>
                                <w:sz w:val="24"/>
                              </w:rPr>
                              <w:t>2</w:t>
                            </w:r>
                            <w:r w:rsidRPr="0063249D">
                              <w:rPr>
                                <w:b/>
                                <w:color w:val="FFFFFF"/>
                                <w:sz w:val="24"/>
                              </w:rPr>
                              <w:t xml:space="preserve">. CLÁUSULA DÉCIMA </w:t>
                            </w:r>
                            <w:r>
                              <w:rPr>
                                <w:b/>
                                <w:color w:val="FFFFFF"/>
                                <w:sz w:val="24"/>
                              </w:rPr>
                              <w:t>SEGUNDA</w:t>
                            </w:r>
                            <w:r w:rsidRPr="0063249D">
                              <w:rPr>
                                <w:b/>
                                <w:color w:val="FFFFFF"/>
                                <w:sz w:val="24"/>
                              </w:rPr>
                              <w:t xml:space="preserve"> – D</w:t>
                            </w:r>
                            <w:r>
                              <w:rPr>
                                <w:b/>
                                <w:color w:val="FFFFFF"/>
                                <w:sz w:val="24"/>
                              </w:rPr>
                              <w:t>A SUBCONTRATAÇÃO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9F1A" id="_x0000_s1044" type="#_x0000_t202" style="position:absolute;left:0;text-align:left;margin-left:56.7pt;margin-top:14.2pt;width:485pt;height:13.4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" fillcolor="gray" stroked="f">
                <v:textbox inset="0,0,0,0">
                  <w:txbxContent>
                    <w:p w:rsidR="003B4B32" w:rsidRPr="0063249D" w:rsidRDefault="003B4B32" w:rsidP="005711C0">
                      <w:pPr>
                        <w:spacing w:before="1" w:line="267" w:lineRule="exact"/>
                        <w:ind w:left="28"/>
                        <w:rPr>
                          <w:b/>
                          <w:sz w:val="24"/>
                        </w:rPr>
                      </w:pPr>
                      <w:r w:rsidRPr="0063249D">
                        <w:rPr>
                          <w:b/>
                          <w:color w:val="FFFFFF"/>
                          <w:sz w:val="24"/>
                        </w:rPr>
                        <w:t>1</w:t>
                      </w:r>
                      <w:r>
                        <w:rPr>
                          <w:b/>
                          <w:color w:val="FFFFFF"/>
                          <w:sz w:val="24"/>
                        </w:rPr>
                        <w:t>2</w:t>
                      </w:r>
                      <w:r w:rsidRPr="0063249D">
                        <w:rPr>
                          <w:b/>
                          <w:color w:val="FFFFFF"/>
                          <w:sz w:val="24"/>
                        </w:rPr>
                        <w:t xml:space="preserve">. CLÁUSULA DÉCIMA </w:t>
                      </w:r>
                      <w:r>
                        <w:rPr>
                          <w:b/>
                          <w:color w:val="FFFFFF"/>
                          <w:sz w:val="24"/>
                        </w:rPr>
                        <w:t>SEGUNDA</w:t>
                      </w:r>
                      <w:r w:rsidRPr="0063249D">
                        <w:rPr>
                          <w:b/>
                          <w:color w:val="FFFFFF"/>
                          <w:sz w:val="24"/>
                        </w:rPr>
                        <w:t xml:space="preserve"> – D</w:t>
                      </w:r>
                      <w:r>
                        <w:rPr>
                          <w:b/>
                          <w:color w:val="FFFFFF"/>
                          <w:sz w:val="24"/>
                        </w:rPr>
                        <w:t>A SUBCONTRATAÇÃO</w:t>
                      </w:r>
                    </w:p>
                  </w:txbxContent>
                </v:textbox>
                <w10:wrap type="topAndBottom" anchorx="page"/>
              </v:shape>
            </w:pict>
          </mc:Fallback>
        </mc:AlternateContent>
      </w:r>
    </w:p>
    <w:p w:rsidR="00A50CB4" w:rsidRPr="00E97002" w:rsidRDefault="00A50CB4" w:rsidP="00A50CB4">
      <w:pPr>
        <w:jc w:val="both"/>
        <w:rPr>
          <w:sz w:val="24"/>
          <w:szCs w:val="24"/>
          <w:lang w:eastAsia="pt-BR"/>
        </w:rPr>
      </w:pPr>
      <w:r w:rsidRPr="00E97002">
        <w:rPr>
          <w:b/>
          <w:sz w:val="24"/>
          <w:szCs w:val="24"/>
          <w:lang w:eastAsia="pt-BR"/>
        </w:rPr>
        <w:t>12.1.</w:t>
      </w:r>
      <w:r w:rsidRPr="00E97002">
        <w:rPr>
          <w:sz w:val="24"/>
          <w:szCs w:val="24"/>
          <w:lang w:eastAsia="pt-BR"/>
        </w:rPr>
        <w:t xml:space="preserve"> A critério exclusivo do Município de Presidente Olegário, a empresa contratada poderá, em regime de responsabilidade solidária, sem prejuízo das suas responsabilidades contratuais e legais, subcontratar parte do objeto desta licitação, observando o limite de até 50% do valor total do contrato, e desde que não alterem substancialmente as cláusulas pactuadas.</w:t>
      </w:r>
    </w:p>
    <w:p w:rsidR="00A50CB4" w:rsidRPr="00E97002" w:rsidRDefault="00A50CB4" w:rsidP="00A50CB4">
      <w:pPr>
        <w:jc w:val="both"/>
        <w:rPr>
          <w:sz w:val="24"/>
          <w:szCs w:val="24"/>
          <w:lang w:eastAsia="pt-BR"/>
        </w:rPr>
      </w:pPr>
      <w:r w:rsidRPr="00E97002">
        <w:rPr>
          <w:b/>
          <w:bCs/>
          <w:sz w:val="24"/>
          <w:szCs w:val="24"/>
          <w:lang w:eastAsia="pt-BR"/>
        </w:rPr>
        <w:t>12.2.</w:t>
      </w:r>
      <w:r w:rsidRPr="00E97002">
        <w:rPr>
          <w:sz w:val="24"/>
          <w:szCs w:val="24"/>
          <w:lang w:eastAsia="pt-BR"/>
        </w:rPr>
        <w:t xml:space="preserve"> Deverá ficar demonstrado e documentado que a subcontratação somente abrangerá etapas dos serviços sem maior relevância,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A50CB4" w:rsidRPr="00E97002" w:rsidRDefault="00A50CB4" w:rsidP="00A50CB4">
      <w:pPr>
        <w:jc w:val="both"/>
        <w:rPr>
          <w:sz w:val="24"/>
          <w:szCs w:val="24"/>
          <w:lang w:eastAsia="pt-BR"/>
        </w:rPr>
      </w:pPr>
      <w:r w:rsidRPr="00E97002">
        <w:rPr>
          <w:b/>
          <w:bCs/>
          <w:sz w:val="24"/>
          <w:szCs w:val="24"/>
          <w:lang w:eastAsia="pt-BR"/>
        </w:rPr>
        <w:t>12.3.</w:t>
      </w:r>
      <w:r w:rsidRPr="00E97002">
        <w:rPr>
          <w:sz w:val="24"/>
          <w:szCs w:val="24"/>
          <w:lang w:eastAsia="pt-BR"/>
        </w:rPr>
        <w:t xml:space="preserve"> A relação que se estabelece na assinatura do contrato é exclusivamente entre o Município de Presidente Olegário e a Contratada, não havendo qualquer vínculo com a subcontratada, inclusive no que diz respeito a medição e pagamento.</w:t>
      </w:r>
    </w:p>
    <w:p w:rsidR="00A50CB4" w:rsidRPr="00E97002" w:rsidRDefault="00A50CB4" w:rsidP="00A50CB4">
      <w:pPr>
        <w:jc w:val="both"/>
        <w:rPr>
          <w:sz w:val="24"/>
          <w:szCs w:val="24"/>
          <w:lang w:eastAsia="pt-BR"/>
        </w:rPr>
      </w:pPr>
      <w:r w:rsidRPr="00E97002">
        <w:rPr>
          <w:b/>
          <w:bCs/>
          <w:sz w:val="24"/>
          <w:szCs w:val="24"/>
          <w:lang w:eastAsia="pt-BR"/>
        </w:rPr>
        <w:t>12.4.</w:t>
      </w:r>
      <w:r w:rsidRPr="00E97002">
        <w:rPr>
          <w:sz w:val="24"/>
          <w:szCs w:val="24"/>
          <w:lang w:eastAsia="pt-BR"/>
        </w:rPr>
        <w:t xml:space="preserve"> O Município de Presidente Olegário se reserva o direito de, após a contratação dos serviços, exigir que o pessoal técnico e auxiliar da empresa subcontratada, se submeta à comprovação de suficiência e de determinar a substituição de qualquer membro da equipe que não esteja apresentando o rendimento desejado.</w:t>
      </w:r>
    </w:p>
    <w:p w:rsidR="00A50CB4" w:rsidRPr="00E97002" w:rsidRDefault="00A50CB4" w:rsidP="00A50CB4">
      <w:pPr>
        <w:jc w:val="both"/>
        <w:rPr>
          <w:sz w:val="24"/>
          <w:szCs w:val="24"/>
          <w:lang w:eastAsia="pt-BR"/>
        </w:rPr>
      </w:pPr>
      <w:r w:rsidRPr="00E97002">
        <w:rPr>
          <w:b/>
          <w:bCs/>
          <w:sz w:val="24"/>
          <w:szCs w:val="24"/>
          <w:lang w:eastAsia="pt-BR"/>
        </w:rPr>
        <w:t>12.5.</w:t>
      </w:r>
      <w:r w:rsidRPr="00E97002">
        <w:rPr>
          <w:sz w:val="24"/>
          <w:szCs w:val="24"/>
          <w:lang w:eastAsia="pt-BR"/>
        </w:rPr>
        <w:t xml:space="preserve"> Somente serão permitidas as subcontratações regularmente autorizadas pelo Município de Presidente Olegário, sendo causa de rescisão contratual por não ter sido devidamente formalizada por aditamento.</w:t>
      </w:r>
    </w:p>
    <w:p w:rsidR="00A50CB4" w:rsidRPr="00E97002" w:rsidRDefault="00A50CB4" w:rsidP="00A50CB4">
      <w:pPr>
        <w:jc w:val="both"/>
        <w:rPr>
          <w:sz w:val="24"/>
          <w:szCs w:val="24"/>
          <w:lang w:eastAsia="pt-BR"/>
        </w:rPr>
      </w:pPr>
      <w:r w:rsidRPr="00E97002">
        <w:rPr>
          <w:b/>
          <w:bCs/>
          <w:sz w:val="24"/>
          <w:szCs w:val="24"/>
          <w:lang w:eastAsia="pt-BR"/>
        </w:rPr>
        <w:t>12.6.</w:t>
      </w:r>
      <w:r w:rsidRPr="00E97002">
        <w:rPr>
          <w:sz w:val="24"/>
          <w:szCs w:val="24"/>
          <w:lang w:eastAsia="pt-BR"/>
        </w:rPr>
        <w:t xml:space="preserve"> A contratada, ao requerer autorização para subcontratação de parte dos serviços, deverá comprovar, perante a Administração a regularidade jurídico/fiscal e trabalhista da empresa.</w:t>
      </w:r>
    </w:p>
    <w:p w:rsidR="00A50CB4" w:rsidRPr="00E97002" w:rsidRDefault="00A50CB4" w:rsidP="00A50CB4">
      <w:pPr>
        <w:jc w:val="both"/>
        <w:rPr>
          <w:sz w:val="24"/>
          <w:szCs w:val="24"/>
          <w:lang w:eastAsia="pt-BR"/>
        </w:rPr>
      </w:pPr>
      <w:r w:rsidRPr="00E97002">
        <w:rPr>
          <w:b/>
          <w:bCs/>
          <w:sz w:val="24"/>
          <w:szCs w:val="24"/>
          <w:lang w:eastAsia="pt-BR"/>
        </w:rPr>
        <w:t>12.7.</w:t>
      </w:r>
      <w:r w:rsidRPr="00E97002">
        <w:rPr>
          <w:sz w:val="24"/>
          <w:szCs w:val="24"/>
          <w:lang w:eastAsia="pt-BR"/>
        </w:rPr>
        <w:t xml:space="preserve"> A empresa contratada compromete-se a substituir a subcontratada, no prazo máximo de 30 (trinta) dias, na hipótese de demonstrar a inviabilidade da execução da parcela pela subcontratada.</w:t>
      </w:r>
    </w:p>
    <w:p w:rsidR="00BE3C7B" w:rsidRDefault="005711C0" w:rsidP="00A50CB4">
      <w:pPr>
        <w:jc w:val="both"/>
        <w:rPr>
          <w:sz w:val="24"/>
          <w:szCs w:val="24"/>
        </w:rPr>
      </w:pPr>
      <w:r w:rsidRPr="005711C0">
        <w:rPr>
          <w:rFonts w:eastAsia="Carlito"/>
          <w:noProof/>
          <w:sz w:val="24"/>
          <w:szCs w:val="24"/>
          <w:lang w:eastAsia="pt-BR"/>
        </w:rPr>
        <mc:AlternateContent>
          <mc:Choice Requires="wps">
            <w:drawing>
              <wp:anchor distT="0" distB="0" distL="0" distR="0" simplePos="0" relativeHeight="251685888" behindDoc="1" locked="0" layoutInCell="1" allowOverlap="1" wp14:anchorId="52579F1A" wp14:editId="067F8762">
                <wp:simplePos x="0" y="0"/>
                <wp:positionH relativeFrom="page">
                  <wp:posOffset>720090</wp:posOffset>
                </wp:positionH>
                <wp:positionV relativeFrom="paragraph">
                  <wp:posOffset>172720</wp:posOffset>
                </wp:positionV>
                <wp:extent cx="6159500" cy="170815"/>
                <wp:effectExtent l="0" t="0" r="0" b="0"/>
                <wp:wrapTopAndBottom/>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B32" w:rsidRPr="0063249D" w:rsidRDefault="003B4B32" w:rsidP="005711C0">
                            <w:pPr>
                              <w:spacing w:before="1" w:line="267" w:lineRule="exact"/>
                              <w:ind w:left="28"/>
                              <w:rPr>
                                <w:b/>
                                <w:sz w:val="24"/>
                              </w:rPr>
                            </w:pPr>
                            <w:r w:rsidRPr="0063249D">
                              <w:rPr>
                                <w:b/>
                                <w:color w:val="FFFFFF"/>
                                <w:sz w:val="24"/>
                              </w:rPr>
                              <w:t>1</w:t>
                            </w:r>
                            <w:r>
                              <w:rPr>
                                <w:b/>
                                <w:color w:val="FFFFFF"/>
                                <w:sz w:val="24"/>
                              </w:rPr>
                              <w:t>3.</w:t>
                            </w:r>
                            <w:r w:rsidRPr="0063249D">
                              <w:rPr>
                                <w:b/>
                                <w:color w:val="FFFFFF"/>
                                <w:sz w:val="24"/>
                              </w:rPr>
                              <w:t xml:space="preserve"> CLÁUSULA DÉCIMA </w:t>
                            </w:r>
                            <w:r>
                              <w:rPr>
                                <w:b/>
                                <w:color w:val="FFFFFF"/>
                                <w:sz w:val="24"/>
                              </w:rPr>
                              <w:t>TERCEIRA</w:t>
                            </w:r>
                            <w:r w:rsidRPr="0063249D">
                              <w:rPr>
                                <w:b/>
                                <w:color w:val="FFFFFF"/>
                                <w:sz w:val="24"/>
                              </w:rPr>
                              <w:t xml:space="preserve"> – DO FORO</w:t>
                            </w:r>
                            <w:r>
                              <w:rPr>
                                <w:b/>
                                <w:color w:val="FFFFFF"/>
                                <w:sz w:val="24"/>
                              </w:rPr>
                              <w:t xml:space="preserve">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9F1A" id="_x0000_s1045" type="#_x0000_t202" style="position:absolute;left:0;text-align:left;margin-left:56.7pt;margin-top:13.6pt;width:485pt;height:13.4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" fillcolor="gray" stroked="f">
                <v:textbox inset="0,0,0,0">
                  <w:txbxContent>
                    <w:p w:rsidR="003B4B32" w:rsidRPr="0063249D" w:rsidRDefault="003B4B32" w:rsidP="005711C0">
                      <w:pPr>
                        <w:spacing w:before="1" w:line="267" w:lineRule="exact"/>
                        <w:ind w:left="28"/>
                        <w:rPr>
                          <w:b/>
                          <w:sz w:val="24"/>
                        </w:rPr>
                      </w:pPr>
                      <w:r w:rsidRPr="0063249D">
                        <w:rPr>
                          <w:b/>
                          <w:color w:val="FFFFFF"/>
                          <w:sz w:val="24"/>
                        </w:rPr>
                        <w:t>1</w:t>
                      </w:r>
                      <w:r>
                        <w:rPr>
                          <w:b/>
                          <w:color w:val="FFFFFF"/>
                          <w:sz w:val="24"/>
                        </w:rPr>
                        <w:t>3.</w:t>
                      </w:r>
                      <w:r w:rsidRPr="0063249D">
                        <w:rPr>
                          <w:b/>
                          <w:color w:val="FFFFFF"/>
                          <w:sz w:val="24"/>
                        </w:rPr>
                        <w:t xml:space="preserve"> CLÁUSULA DÉCIMA </w:t>
                      </w:r>
                      <w:r>
                        <w:rPr>
                          <w:b/>
                          <w:color w:val="FFFFFF"/>
                          <w:sz w:val="24"/>
                        </w:rPr>
                        <w:t>TERCEIRA</w:t>
                      </w:r>
                      <w:r w:rsidRPr="0063249D">
                        <w:rPr>
                          <w:b/>
                          <w:color w:val="FFFFFF"/>
                          <w:sz w:val="24"/>
                        </w:rPr>
                        <w:t xml:space="preserve"> – DO FORO</w:t>
                      </w:r>
                      <w:r>
                        <w:rPr>
                          <w:b/>
                          <w:color w:val="FFFFFF"/>
                          <w:sz w:val="24"/>
                        </w:rPr>
                        <w:t xml:space="preserve"> COMPETENTE</w:t>
                      </w:r>
                    </w:p>
                  </w:txbxContent>
                </v:textbox>
                <w10:wrap type="topAndBottom" anchorx="page"/>
              </v:shape>
            </w:pict>
          </mc:Fallback>
        </mc:AlternateContent>
      </w:r>
      <w:r w:rsidR="00A50CB4" w:rsidRPr="00E97002">
        <w:rPr>
          <w:b/>
          <w:sz w:val="24"/>
          <w:szCs w:val="24"/>
        </w:rPr>
        <w:t>13.1.</w:t>
      </w:r>
      <w:r w:rsidR="00A50CB4" w:rsidRPr="00E97002">
        <w:rPr>
          <w:sz w:val="24"/>
          <w:szCs w:val="24"/>
        </w:rPr>
        <w:t xml:space="preserve"> Fica eleito o foro da Comarca de Presidente Olegário – MG, como único competente para dirimir as dúvidas ou controvérsias resultantes da interpretação desta ata, renunciando a qualquer outro por mais privilegiado que seja. </w:t>
      </w: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BE3C7B" w:rsidRDefault="00BE3C7B" w:rsidP="00A50CB4">
      <w:pPr>
        <w:jc w:val="both"/>
        <w:rPr>
          <w:sz w:val="24"/>
          <w:szCs w:val="24"/>
        </w:rPr>
      </w:pPr>
    </w:p>
    <w:p w:rsidR="00A50CB4" w:rsidRPr="00E97002" w:rsidRDefault="00A50CB4" w:rsidP="00A50CB4">
      <w:pPr>
        <w:jc w:val="both"/>
        <w:rPr>
          <w:sz w:val="24"/>
          <w:szCs w:val="24"/>
        </w:rPr>
      </w:pPr>
      <w:r w:rsidRPr="00E97002">
        <w:rPr>
          <w:sz w:val="24"/>
          <w:szCs w:val="24"/>
        </w:rPr>
        <w:t>E por estarem assim ajustadas, as partes, com as testemunhas abaixo, assinam o presente instrumento em 03 (três) vias de igual teor e forma.</w:t>
      </w:r>
    </w:p>
    <w:p w:rsidR="00A50CB4" w:rsidRPr="003B4B32" w:rsidRDefault="00A50CB4" w:rsidP="00A50CB4">
      <w:pPr>
        <w:jc w:val="right"/>
        <w:rPr>
          <w:sz w:val="24"/>
          <w:szCs w:val="24"/>
        </w:rPr>
      </w:pPr>
      <w:r w:rsidRPr="00E97002">
        <w:rPr>
          <w:sz w:val="24"/>
          <w:szCs w:val="24"/>
        </w:rPr>
        <w:t xml:space="preserve">Presidente Olegário/MG, </w:t>
      </w:r>
      <w:r w:rsidR="003B4B32" w:rsidRPr="003B4B32">
        <w:rPr>
          <w:sz w:val="24"/>
          <w:szCs w:val="24"/>
        </w:rPr>
        <w:t>14</w:t>
      </w:r>
      <w:r w:rsidRPr="003B4B32">
        <w:rPr>
          <w:sz w:val="24"/>
          <w:szCs w:val="24"/>
        </w:rPr>
        <w:t xml:space="preserve"> de </w:t>
      </w:r>
      <w:r w:rsidR="003B4B32" w:rsidRPr="003B4B32">
        <w:rPr>
          <w:sz w:val="24"/>
          <w:szCs w:val="24"/>
        </w:rPr>
        <w:t>setembro</w:t>
      </w:r>
      <w:r w:rsidRPr="003B4B32">
        <w:rPr>
          <w:sz w:val="24"/>
          <w:szCs w:val="24"/>
        </w:rPr>
        <w:t xml:space="preserve"> de 2021.</w:t>
      </w:r>
    </w:p>
    <w:p w:rsidR="00A50CB4" w:rsidRPr="00E97002" w:rsidRDefault="00A50CB4" w:rsidP="00A50CB4">
      <w:pPr>
        <w:jc w:val="both"/>
        <w:rPr>
          <w:sz w:val="24"/>
          <w:szCs w:val="24"/>
        </w:rPr>
      </w:pPr>
    </w:p>
    <w:p w:rsidR="00A50CB4" w:rsidRDefault="00A50CB4" w:rsidP="005711C0">
      <w:pPr>
        <w:jc w:val="center"/>
        <w:rPr>
          <w:sz w:val="24"/>
          <w:szCs w:val="24"/>
        </w:rPr>
      </w:pPr>
      <w:r w:rsidRPr="00E97002">
        <w:rPr>
          <w:sz w:val="24"/>
          <w:szCs w:val="24"/>
        </w:rPr>
        <w:t xml:space="preserve"> </w:t>
      </w:r>
    </w:p>
    <w:p w:rsidR="00BE3C7B" w:rsidRPr="00E97002" w:rsidRDefault="00BE3C7B" w:rsidP="005711C0">
      <w:pPr>
        <w:jc w:val="center"/>
        <w:rPr>
          <w:b/>
          <w:sz w:val="24"/>
          <w:szCs w:val="24"/>
        </w:rPr>
      </w:pPr>
    </w:p>
    <w:p w:rsidR="00A50CB4" w:rsidRPr="00E97002" w:rsidRDefault="00A50CB4" w:rsidP="00A50CB4">
      <w:pPr>
        <w:jc w:val="center"/>
        <w:rPr>
          <w:b/>
          <w:sz w:val="24"/>
          <w:szCs w:val="24"/>
        </w:rPr>
      </w:pPr>
      <w:r w:rsidRPr="00E97002">
        <w:rPr>
          <w:b/>
          <w:sz w:val="24"/>
          <w:szCs w:val="24"/>
        </w:rPr>
        <w:t>MUNICÍPIO DE PRESIDENTE OLEGÁRIO</w:t>
      </w:r>
    </w:p>
    <w:p w:rsidR="005711C0" w:rsidRPr="00E97002" w:rsidRDefault="005711C0" w:rsidP="005711C0">
      <w:pPr>
        <w:jc w:val="center"/>
        <w:rPr>
          <w:sz w:val="24"/>
          <w:szCs w:val="24"/>
        </w:rPr>
      </w:pPr>
      <w:proofErr w:type="spellStart"/>
      <w:r w:rsidRPr="00E97002">
        <w:rPr>
          <w:sz w:val="24"/>
          <w:szCs w:val="24"/>
        </w:rPr>
        <w:t>Rhenys</w:t>
      </w:r>
      <w:proofErr w:type="spellEnd"/>
      <w:r w:rsidRPr="00E97002">
        <w:rPr>
          <w:sz w:val="24"/>
          <w:szCs w:val="24"/>
        </w:rPr>
        <w:t xml:space="preserve"> da Silva Cambraia </w:t>
      </w:r>
    </w:p>
    <w:p w:rsidR="005711C0" w:rsidRDefault="005711C0" w:rsidP="005711C0">
      <w:pPr>
        <w:jc w:val="center"/>
        <w:rPr>
          <w:bCs/>
          <w:sz w:val="24"/>
          <w:szCs w:val="24"/>
        </w:rPr>
      </w:pPr>
      <w:r w:rsidRPr="005711C0">
        <w:rPr>
          <w:bCs/>
          <w:sz w:val="24"/>
          <w:szCs w:val="24"/>
        </w:rPr>
        <w:t>Prefeito Municipal</w:t>
      </w:r>
    </w:p>
    <w:p w:rsidR="005711C0" w:rsidRDefault="005711C0" w:rsidP="005711C0">
      <w:pPr>
        <w:jc w:val="center"/>
        <w:rPr>
          <w:bCs/>
          <w:sz w:val="24"/>
          <w:szCs w:val="24"/>
        </w:rPr>
      </w:pPr>
    </w:p>
    <w:p w:rsidR="00BE3C7B" w:rsidRDefault="00BE3C7B" w:rsidP="005711C0">
      <w:pPr>
        <w:jc w:val="center"/>
        <w:rPr>
          <w:bCs/>
          <w:sz w:val="24"/>
          <w:szCs w:val="24"/>
        </w:rPr>
      </w:pPr>
    </w:p>
    <w:p w:rsidR="00BE3C7B" w:rsidRPr="005711C0" w:rsidRDefault="00BE3C7B" w:rsidP="005711C0">
      <w:pPr>
        <w:jc w:val="center"/>
        <w:rPr>
          <w:bCs/>
          <w:sz w:val="24"/>
          <w:szCs w:val="24"/>
        </w:rPr>
      </w:pPr>
    </w:p>
    <w:p w:rsidR="003B4B32" w:rsidRDefault="005711C0" w:rsidP="005711C0">
      <w:pPr>
        <w:jc w:val="center"/>
        <w:rPr>
          <w:b/>
          <w:sz w:val="24"/>
          <w:szCs w:val="24"/>
        </w:rPr>
      </w:pPr>
      <w:r w:rsidRPr="00E97002">
        <w:rPr>
          <w:b/>
          <w:sz w:val="24"/>
          <w:szCs w:val="24"/>
        </w:rPr>
        <w:t>SECRET</w:t>
      </w:r>
      <w:r>
        <w:rPr>
          <w:b/>
          <w:sz w:val="24"/>
          <w:szCs w:val="24"/>
        </w:rPr>
        <w:t>A</w:t>
      </w:r>
      <w:r w:rsidRPr="00E97002">
        <w:rPr>
          <w:b/>
          <w:sz w:val="24"/>
          <w:szCs w:val="24"/>
        </w:rPr>
        <w:t>RI</w:t>
      </w:r>
      <w:r>
        <w:rPr>
          <w:b/>
          <w:sz w:val="24"/>
          <w:szCs w:val="24"/>
        </w:rPr>
        <w:t>A</w:t>
      </w:r>
      <w:r w:rsidRPr="00E97002">
        <w:rPr>
          <w:b/>
          <w:sz w:val="24"/>
          <w:szCs w:val="24"/>
        </w:rPr>
        <w:t xml:space="preserve"> MUNICIPAL DE OBRAS </w:t>
      </w:r>
    </w:p>
    <w:p w:rsidR="005711C0" w:rsidRPr="00E97002" w:rsidRDefault="005711C0" w:rsidP="005711C0">
      <w:pPr>
        <w:jc w:val="center"/>
        <w:rPr>
          <w:b/>
          <w:sz w:val="24"/>
          <w:szCs w:val="24"/>
        </w:rPr>
      </w:pPr>
      <w:r w:rsidRPr="00E97002">
        <w:rPr>
          <w:b/>
          <w:sz w:val="24"/>
          <w:szCs w:val="24"/>
        </w:rPr>
        <w:t>E SERVIÇOS PÚBLICOS</w:t>
      </w:r>
    </w:p>
    <w:p w:rsidR="00A50CB4" w:rsidRPr="00E97002" w:rsidRDefault="00A50CB4" w:rsidP="00A50CB4">
      <w:pPr>
        <w:jc w:val="center"/>
        <w:rPr>
          <w:sz w:val="24"/>
          <w:szCs w:val="24"/>
        </w:rPr>
      </w:pPr>
      <w:bookmarkStart w:id="2" w:name="_Hlk82768777"/>
      <w:r w:rsidRPr="00E97002">
        <w:rPr>
          <w:sz w:val="24"/>
          <w:szCs w:val="24"/>
        </w:rPr>
        <w:t>Gilmar Caetano da Silva</w:t>
      </w:r>
    </w:p>
    <w:bookmarkEnd w:id="2"/>
    <w:p w:rsidR="00A50CB4" w:rsidRDefault="00A50CB4" w:rsidP="00A50CB4">
      <w:pPr>
        <w:jc w:val="center"/>
        <w:rPr>
          <w:sz w:val="24"/>
          <w:szCs w:val="24"/>
        </w:rPr>
      </w:pPr>
    </w:p>
    <w:p w:rsidR="00BE3C7B" w:rsidRDefault="00BE3C7B" w:rsidP="00A50CB4">
      <w:pPr>
        <w:jc w:val="center"/>
        <w:rPr>
          <w:sz w:val="24"/>
          <w:szCs w:val="24"/>
        </w:rPr>
      </w:pPr>
    </w:p>
    <w:p w:rsidR="00BE3C7B" w:rsidRPr="00E97002" w:rsidRDefault="00BE3C7B" w:rsidP="00A50CB4">
      <w:pPr>
        <w:jc w:val="center"/>
        <w:rPr>
          <w:sz w:val="24"/>
          <w:szCs w:val="24"/>
        </w:rPr>
      </w:pPr>
    </w:p>
    <w:p w:rsidR="00BE3C7B" w:rsidRDefault="00BE3C7B" w:rsidP="00A50CB4">
      <w:pPr>
        <w:jc w:val="center"/>
        <w:rPr>
          <w:b/>
          <w:bCs/>
          <w:sz w:val="24"/>
          <w:szCs w:val="24"/>
        </w:rPr>
      </w:pPr>
      <w:r w:rsidRPr="00BE3C7B">
        <w:rPr>
          <w:b/>
          <w:bCs/>
          <w:sz w:val="24"/>
          <w:szCs w:val="24"/>
        </w:rPr>
        <w:t xml:space="preserve">3 D TOPOGRAFIA E LOCACOES DE </w:t>
      </w:r>
    </w:p>
    <w:p w:rsidR="00BE3C7B" w:rsidRDefault="00BE3C7B" w:rsidP="00A50CB4">
      <w:pPr>
        <w:jc w:val="center"/>
        <w:rPr>
          <w:b/>
          <w:color w:val="FF0000"/>
          <w:sz w:val="24"/>
          <w:szCs w:val="24"/>
        </w:rPr>
      </w:pPr>
      <w:r w:rsidRPr="00BE3C7B">
        <w:rPr>
          <w:b/>
          <w:bCs/>
          <w:sz w:val="24"/>
          <w:szCs w:val="24"/>
        </w:rPr>
        <w:t>EQUIPAMENTOS LTDA - EPP</w:t>
      </w:r>
      <w:r w:rsidRPr="003B4B32">
        <w:rPr>
          <w:b/>
          <w:color w:val="FF0000"/>
          <w:sz w:val="24"/>
          <w:szCs w:val="24"/>
        </w:rPr>
        <w:t xml:space="preserve"> </w:t>
      </w:r>
    </w:p>
    <w:p w:rsidR="00BE3C7B" w:rsidRDefault="00BE3C7B" w:rsidP="00BE3C7B">
      <w:pPr>
        <w:tabs>
          <w:tab w:val="left" w:pos="2090"/>
          <w:tab w:val="left" w:pos="7952"/>
        </w:tabs>
        <w:ind w:left="193"/>
        <w:jc w:val="center"/>
        <w:rPr>
          <w:sz w:val="24"/>
          <w:szCs w:val="24"/>
        </w:rPr>
      </w:pPr>
      <w:r w:rsidRPr="00BE3C7B">
        <w:rPr>
          <w:sz w:val="24"/>
          <w:szCs w:val="24"/>
        </w:rPr>
        <w:t>Maria Da Piedade De Alvarenga</w:t>
      </w:r>
    </w:p>
    <w:p w:rsidR="00BE3C7B" w:rsidRDefault="00BE3C7B" w:rsidP="00BE3C7B">
      <w:pPr>
        <w:tabs>
          <w:tab w:val="left" w:pos="2090"/>
          <w:tab w:val="left" w:pos="7952"/>
        </w:tabs>
        <w:ind w:left="193"/>
        <w:jc w:val="center"/>
        <w:rPr>
          <w:b/>
          <w:sz w:val="24"/>
          <w:szCs w:val="24"/>
        </w:rPr>
      </w:pPr>
    </w:p>
    <w:p w:rsidR="003B4B32" w:rsidRPr="00662A33" w:rsidRDefault="003B4B32" w:rsidP="003B4B32">
      <w:pPr>
        <w:tabs>
          <w:tab w:val="left" w:pos="2090"/>
          <w:tab w:val="left" w:pos="7952"/>
        </w:tabs>
        <w:ind w:left="193"/>
        <w:rPr>
          <w:b/>
          <w:sz w:val="24"/>
          <w:szCs w:val="24"/>
        </w:rPr>
      </w:pPr>
      <w:r w:rsidRPr="00662A33">
        <w:rPr>
          <w:b/>
          <w:sz w:val="24"/>
          <w:szCs w:val="24"/>
        </w:rPr>
        <w:t>TESTEMUNHAS:</w:t>
      </w:r>
      <w:r w:rsidRPr="00662A33">
        <w:rPr>
          <w:b/>
          <w:sz w:val="24"/>
          <w:szCs w:val="24"/>
        </w:rPr>
        <w:tab/>
      </w:r>
    </w:p>
    <w:p w:rsidR="003B4B32" w:rsidRPr="00662A33" w:rsidRDefault="003B4B32" w:rsidP="003B4B32">
      <w:pPr>
        <w:tabs>
          <w:tab w:val="left" w:pos="2090"/>
          <w:tab w:val="left" w:pos="7952"/>
        </w:tabs>
        <w:ind w:left="193"/>
        <w:rPr>
          <w:sz w:val="24"/>
          <w:szCs w:val="24"/>
        </w:rPr>
      </w:pPr>
      <w:r w:rsidRPr="00662A33">
        <w:rPr>
          <w:b/>
          <w:sz w:val="24"/>
          <w:szCs w:val="24"/>
        </w:rPr>
        <w:t xml:space="preserve">                               </w:t>
      </w:r>
      <w:r w:rsidRPr="00662A33">
        <w:rPr>
          <w:sz w:val="24"/>
          <w:szCs w:val="24"/>
        </w:rPr>
        <w:t>I -</w:t>
      </w:r>
      <w:r w:rsidRPr="00662A33">
        <w:rPr>
          <w:spacing w:val="-3"/>
          <w:sz w:val="24"/>
          <w:szCs w:val="24"/>
        </w:rPr>
        <w:t xml:space="preserve"> </w:t>
      </w:r>
      <w:r w:rsidRPr="00662A33">
        <w:rPr>
          <w:sz w:val="24"/>
          <w:szCs w:val="24"/>
          <w:u w:val="single"/>
        </w:rPr>
        <w:t xml:space="preserve"> </w:t>
      </w:r>
      <w:r w:rsidRPr="00662A33">
        <w:rPr>
          <w:sz w:val="24"/>
          <w:szCs w:val="24"/>
          <w:u w:val="single"/>
        </w:rPr>
        <w:tab/>
      </w:r>
    </w:p>
    <w:p w:rsidR="003B4B32" w:rsidRDefault="00BE3C7B" w:rsidP="003B4B32">
      <w:pPr>
        <w:pStyle w:val="TableParagraph"/>
        <w:jc w:val="center"/>
        <w:rPr>
          <w:rFonts w:ascii="Times New Roman" w:hAnsi="Times New Roman" w:cs="Times New Roman"/>
          <w:sz w:val="24"/>
          <w:szCs w:val="24"/>
        </w:rPr>
      </w:pPr>
      <w:bookmarkStart w:id="3" w:name="_Hlk82768792"/>
      <w:r>
        <w:rPr>
          <w:rFonts w:ascii="Times New Roman" w:hAnsi="Times New Roman" w:cs="Times New Roman"/>
          <w:sz w:val="24"/>
          <w:szCs w:val="24"/>
        </w:rPr>
        <w:t xml:space="preserve">  </w:t>
      </w:r>
      <w:proofErr w:type="spellStart"/>
      <w:r w:rsidR="003B4B32" w:rsidRPr="003B4B32">
        <w:rPr>
          <w:rFonts w:ascii="Times New Roman" w:hAnsi="Times New Roman" w:cs="Times New Roman"/>
          <w:sz w:val="24"/>
          <w:szCs w:val="24"/>
        </w:rPr>
        <w:t>Flávio</w:t>
      </w:r>
      <w:proofErr w:type="spellEnd"/>
      <w:r w:rsidR="003B4B32" w:rsidRPr="003B4B32">
        <w:rPr>
          <w:rFonts w:ascii="Times New Roman" w:hAnsi="Times New Roman" w:cs="Times New Roman"/>
          <w:sz w:val="24"/>
          <w:szCs w:val="24"/>
        </w:rPr>
        <w:t xml:space="preserve"> </w:t>
      </w:r>
      <w:proofErr w:type="spellStart"/>
      <w:r w:rsidR="003B4B32" w:rsidRPr="003B4B32">
        <w:rPr>
          <w:rFonts w:ascii="Times New Roman" w:hAnsi="Times New Roman" w:cs="Times New Roman"/>
          <w:sz w:val="24"/>
          <w:szCs w:val="24"/>
        </w:rPr>
        <w:t>Diórgenes</w:t>
      </w:r>
      <w:proofErr w:type="spellEnd"/>
      <w:r w:rsidR="003B4B32" w:rsidRPr="003B4B32">
        <w:rPr>
          <w:rFonts w:ascii="Times New Roman" w:hAnsi="Times New Roman" w:cs="Times New Roman"/>
          <w:sz w:val="24"/>
          <w:szCs w:val="24"/>
        </w:rPr>
        <w:t xml:space="preserve"> </w:t>
      </w:r>
      <w:proofErr w:type="spellStart"/>
      <w:r w:rsidR="003B4B32" w:rsidRPr="003B4B32">
        <w:rPr>
          <w:rFonts w:ascii="Times New Roman" w:hAnsi="Times New Roman" w:cs="Times New Roman"/>
          <w:sz w:val="24"/>
          <w:szCs w:val="24"/>
        </w:rPr>
        <w:t>Cassimiro</w:t>
      </w:r>
      <w:proofErr w:type="spellEnd"/>
      <w:r w:rsidR="003B4B32" w:rsidRPr="003B4B32">
        <w:rPr>
          <w:rFonts w:ascii="Times New Roman" w:hAnsi="Times New Roman" w:cs="Times New Roman"/>
          <w:sz w:val="24"/>
          <w:szCs w:val="24"/>
        </w:rPr>
        <w:t xml:space="preserve"> </w:t>
      </w:r>
      <w:bookmarkEnd w:id="3"/>
      <w:r w:rsidR="003B4B32">
        <w:rPr>
          <w:rFonts w:ascii="Times New Roman" w:hAnsi="Times New Roman" w:cs="Times New Roman"/>
          <w:sz w:val="24"/>
          <w:szCs w:val="24"/>
        </w:rPr>
        <w:t>CPF: 001.497.776-12</w:t>
      </w:r>
    </w:p>
    <w:p w:rsidR="003B4B32" w:rsidRDefault="003B4B32" w:rsidP="003B4B32">
      <w:pPr>
        <w:pStyle w:val="TableParagraph"/>
        <w:jc w:val="center"/>
        <w:rPr>
          <w:rFonts w:ascii="Times New Roman" w:hAnsi="Times New Roman" w:cs="Times New Roman"/>
          <w:sz w:val="24"/>
          <w:szCs w:val="24"/>
        </w:rPr>
      </w:pPr>
      <w:r w:rsidRPr="003B4B32">
        <w:rPr>
          <w:rFonts w:ascii="Times New Roman" w:hAnsi="Times New Roman" w:cs="Times New Roman"/>
          <w:sz w:val="24"/>
          <w:szCs w:val="24"/>
        </w:rPr>
        <w:t>CREA/MG:  253560/D</w:t>
      </w:r>
    </w:p>
    <w:p w:rsidR="003B4B32" w:rsidRPr="00662A33" w:rsidRDefault="003B4B32" w:rsidP="003B4B32">
      <w:pPr>
        <w:pStyle w:val="TableParagraph"/>
        <w:rPr>
          <w:rFonts w:ascii="Times New Roman" w:hAnsi="Times New Roman" w:cs="Times New Roman"/>
          <w:sz w:val="24"/>
          <w:szCs w:val="24"/>
        </w:rPr>
      </w:pPr>
    </w:p>
    <w:p w:rsidR="003B4B32" w:rsidRPr="00662A33" w:rsidRDefault="003B4B32" w:rsidP="003B4B32">
      <w:pPr>
        <w:pStyle w:val="TableParagraph"/>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A50CB4" w:rsidRPr="00E97002" w:rsidRDefault="003B4B32" w:rsidP="00A50CB4">
      <w:pPr>
        <w:jc w:val="center"/>
        <w:rPr>
          <w:b/>
          <w:sz w:val="24"/>
          <w:szCs w:val="24"/>
        </w:rPr>
      </w:pPr>
      <w:r w:rsidRPr="003B4B32">
        <w:rPr>
          <w:rFonts w:eastAsia="Arial"/>
          <w:sz w:val="24"/>
          <w:szCs w:val="24"/>
          <w:lang w:val="en-US" w:eastAsia="en-US"/>
        </w:rPr>
        <w:t>Ronaldo Alves Pereira CPF:365.840.456-68</w:t>
      </w:r>
    </w:p>
    <w:p w:rsidR="00A50CB4" w:rsidRPr="00E97002" w:rsidRDefault="00A50CB4" w:rsidP="00A50CB4">
      <w:pPr>
        <w:rPr>
          <w:sz w:val="24"/>
          <w:szCs w:val="24"/>
        </w:rPr>
      </w:pPr>
      <w:bookmarkStart w:id="4" w:name="_GoBack"/>
      <w:bookmarkEnd w:id="4"/>
    </w:p>
    <w:sectPr w:rsidR="00A50CB4" w:rsidRPr="00E97002" w:rsidSect="00E97002">
      <w:headerReference w:type="default" r:id="rId9"/>
      <w:footerReference w:type="default" r:id="rId10"/>
      <w:pgSz w:w="11906" w:h="16838"/>
      <w:pgMar w:top="993" w:right="1134" w:bottom="1134" w:left="1134" w:header="284" w:footer="5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4B32" w:rsidRDefault="003B4B32">
      <w:r>
        <w:separator/>
      </w:r>
    </w:p>
  </w:endnote>
  <w:endnote w:type="continuationSeparator" w:id="0">
    <w:p w:rsidR="003B4B32" w:rsidRDefault="003B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32" w:rsidRDefault="003B4B32">
    <w:pPr>
      <w:pStyle w:val="Rodap"/>
      <w:jc w:val="center"/>
      <w:rPr>
        <w:sz w:val="20"/>
      </w:rPr>
    </w:pPr>
  </w:p>
  <w:p w:rsidR="003B4B32" w:rsidRPr="00827D40" w:rsidRDefault="003B4B32">
    <w:pPr>
      <w:pStyle w:val="Rodap"/>
      <w:jc w:val="center"/>
      <w:rPr>
        <w:rFonts w:ascii="Candara" w:hAnsi="Canda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4B32" w:rsidRDefault="003B4B32">
      <w:r>
        <w:separator/>
      </w:r>
    </w:p>
  </w:footnote>
  <w:footnote w:type="continuationSeparator" w:id="0">
    <w:p w:rsidR="003B4B32" w:rsidRDefault="003B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32" w:rsidRDefault="003B4B32" w:rsidP="00E97002">
    <w:pPr>
      <w:tabs>
        <w:tab w:val="left" w:pos="1560"/>
        <w:tab w:val="center" w:pos="5053"/>
      </w:tabs>
      <w:spacing w:before="21" w:line="243" w:lineRule="exact"/>
      <w:ind w:left="1320" w:right="7" w:firstLine="1560"/>
      <w:rPr>
        <w:rFonts w:ascii="Verdana" w:hAnsi="Verdana"/>
        <w:b/>
      </w:rPr>
    </w:pPr>
    <w:r>
      <w:rPr>
        <w:noProof/>
      </w:rPr>
      <w:drawing>
        <wp:anchor distT="0" distB="0" distL="114300" distR="114300" simplePos="0" relativeHeight="251659264" behindDoc="0" locked="0" layoutInCell="1" allowOverlap="1" wp14:anchorId="21DE5B4B" wp14:editId="6A610C15">
          <wp:simplePos x="0" y="0"/>
          <wp:positionH relativeFrom="column">
            <wp:posOffset>476250</wp:posOffset>
          </wp:positionH>
          <wp:positionV relativeFrom="paragraph">
            <wp:posOffset>-5080</wp:posOffset>
          </wp:positionV>
          <wp:extent cx="540385" cy="42291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rFonts w:ascii="Verdana" w:hAnsi="Verdana"/>
        <w:b/>
      </w:rPr>
      <w:t>MUNICÍPIO DE PRESIDENTE OLEGÁRIO</w:t>
    </w:r>
  </w:p>
  <w:p w:rsidR="003B4B32" w:rsidRDefault="003B4B32" w:rsidP="00E97002">
    <w:pPr>
      <w:ind w:left="3" w:right="3"/>
      <w:jc w:val="center"/>
      <w:rPr>
        <w:rFonts w:ascii="Verdana" w:hAnsi="Verdana"/>
        <w:b/>
        <w:sz w:val="14"/>
      </w:rPr>
    </w:pPr>
    <w:r>
      <w:rPr>
        <w:rFonts w:ascii="Verdana" w:hAnsi="Verdana"/>
        <w:b/>
        <w:sz w:val="14"/>
      </w:rPr>
      <w:t>Praça Dr. Castilho, 10 – Centro – CEP 38750-000 – CNPJ 18.602.060/0001-40</w:t>
    </w:r>
  </w:p>
  <w:p w:rsidR="003B4B32" w:rsidRPr="009E209F" w:rsidRDefault="003B4B32" w:rsidP="00E97002">
    <w:pPr>
      <w:spacing w:before="3"/>
      <w:ind w:left="3" w:right="10"/>
      <w:jc w:val="center"/>
      <w:rPr>
        <w:rFonts w:ascii="Verdana" w:hAnsi="Verdana"/>
        <w:b/>
        <w:sz w:val="14"/>
      </w:rPr>
    </w:pPr>
    <w:r>
      <w:rPr>
        <w:rFonts w:ascii="Verdana" w:hAnsi="Verdana"/>
        <w:b/>
        <w:sz w:val="14"/>
      </w:rPr>
      <w:t xml:space="preserve">Tel.: (34) 3811-1560 </w:t>
    </w:r>
    <w:r w:rsidRPr="009E209F">
      <w:rPr>
        <w:rFonts w:ascii="Verdana" w:hAnsi="Verdana"/>
        <w:b/>
        <w:sz w:val="14"/>
        <w:u w:val="single"/>
      </w:rPr>
      <w:t xml:space="preserve">– </w:t>
    </w:r>
    <w:hyperlink r:id="rId2">
      <w:r w:rsidRPr="009E209F">
        <w:rPr>
          <w:rFonts w:ascii="Verdana" w:hAnsi="Verdana"/>
          <w:b/>
          <w:sz w:val="14"/>
          <w:u w:val="single"/>
        </w:rPr>
        <w:t xml:space="preserve">www.po.mg.gov.br </w:t>
      </w:r>
    </w:hyperlink>
    <w:r w:rsidRPr="009E209F">
      <w:rPr>
        <w:rFonts w:ascii="Verdana" w:hAnsi="Verdana"/>
        <w:b/>
        <w:sz w:val="14"/>
        <w:u w:val="single"/>
      </w:rPr>
      <w:t>–</w:t>
    </w:r>
    <w:r w:rsidRPr="009E209F">
      <w:rPr>
        <w:rFonts w:ascii="Verdana" w:hAnsi="Verdana"/>
        <w:b/>
        <w:sz w:val="14"/>
      </w:rPr>
      <w:t xml:space="preserve"> </w:t>
    </w:r>
    <w:r>
      <w:rPr>
        <w:rFonts w:ascii="Verdana" w:hAnsi="Verdana"/>
        <w:b/>
        <w:sz w:val="14"/>
      </w:rPr>
      <w:t>contratos</w:t>
    </w:r>
    <w:hyperlink r:id="rId3">
      <w:r w:rsidRPr="009E209F">
        <w:rPr>
          <w:rFonts w:ascii="Verdana" w:hAnsi="Verdana"/>
          <w:b/>
          <w:sz w:val="14"/>
        </w:rPr>
        <w:t>@po.mg.gov.br</w:t>
      </w:r>
    </w:hyperlink>
  </w:p>
  <w:p w:rsidR="003B4B32" w:rsidRPr="005D6712" w:rsidRDefault="003B4B32" w:rsidP="005D6712">
    <w:pPr>
      <w:pStyle w:val="Cabealho"/>
      <w:jc w:val="center"/>
      <w:rPr>
        <w:rFonts w:eastAsia="Arial Unicode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5AB8A190"/>
    <w:name w:val="WW8Num3"/>
    <w:lvl w:ilvl="0">
      <w:start w:val="1"/>
      <w:numFmt w:val="lowerLetter"/>
      <w:lvlText w:val="%1)"/>
      <w:lvlJc w:val="left"/>
      <w:pPr>
        <w:tabs>
          <w:tab w:val="num" w:pos="502"/>
        </w:tabs>
        <w:ind w:left="502" w:hanging="360"/>
      </w:pPr>
      <w:rPr>
        <w:rFonts w:ascii="Times New Roman" w:hAnsi="Times New Roman" w:cs="Times New Roman" w:hint="default"/>
        <w:sz w:val="23"/>
        <w:szCs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cs="Symbol"/>
        <w:sz w:val="23"/>
        <w:szCs w:val="23"/>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000000"/>
        <w:sz w:val="23"/>
        <w:szCs w:val="23"/>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sz w:val="23"/>
        <w:szCs w:val="23"/>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color w:val="000000"/>
        <w:sz w:val="23"/>
        <w:szCs w:val="23"/>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360"/>
        </w:tabs>
        <w:ind w:left="360" w:hanging="360"/>
      </w:pPr>
      <w:rPr>
        <w:rFonts w:ascii="Arial" w:hAnsi="Arial" w:cs="Arial"/>
        <w:sz w:val="23"/>
        <w:szCs w:val="23"/>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OpenSymbol"/>
        <w:sz w:val="23"/>
        <w:szCs w:val="23"/>
      </w:rPr>
    </w:lvl>
  </w:abstractNum>
  <w:abstractNum w:abstractNumId="10" w15:restartNumberingAfterBreak="0">
    <w:nsid w:val="0000000B"/>
    <w:multiLevelType w:val="singleLevel"/>
    <w:tmpl w:val="E6E208DE"/>
    <w:name w:val="WW8Num11"/>
    <w:lvl w:ilvl="0">
      <w:start w:val="1"/>
      <w:numFmt w:val="lowerLetter"/>
      <w:lvlText w:val="%1)"/>
      <w:lvlJc w:val="left"/>
      <w:pPr>
        <w:tabs>
          <w:tab w:val="num" w:pos="720"/>
        </w:tabs>
        <w:ind w:left="720" w:hanging="360"/>
      </w:pPr>
      <w:rPr>
        <w:rFonts w:ascii="Times New Roman" w:hAnsi="Times New Roman" w:cs="Times New Roman" w:hint="default"/>
        <w:b w:val="0"/>
        <w:i w:val="0"/>
        <w:sz w:val="23"/>
        <w:szCs w:val="24"/>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color w:val="000000"/>
        <w:sz w:val="23"/>
        <w:szCs w:val="23"/>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3"/>
        <w:szCs w:val="23"/>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3"/>
        <w:szCs w:val="23"/>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3AA3607"/>
    <w:multiLevelType w:val="multilevel"/>
    <w:tmpl w:val="3F2E3AF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05B405DD"/>
    <w:multiLevelType w:val="multilevel"/>
    <w:tmpl w:val="4A72685C"/>
    <w:lvl w:ilvl="0">
      <w:start w:val="1"/>
      <w:numFmt w:val="decimal"/>
      <w:lvlText w:val="%1."/>
      <w:lvlJc w:val="left"/>
      <w:pPr>
        <w:ind w:left="360" w:hanging="360"/>
      </w:pPr>
      <w:rPr>
        <w:rFonts w:hint="default"/>
        <w:color w:val="000000"/>
      </w:rPr>
    </w:lvl>
    <w:lvl w:ilvl="1">
      <w:start w:val="6"/>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4" w15:restartNumberingAfterBreak="0">
    <w:nsid w:val="09C800FD"/>
    <w:multiLevelType w:val="multilevel"/>
    <w:tmpl w:val="0FCEBD3E"/>
    <w:lvl w:ilvl="0">
      <w:start w:val="1"/>
      <w:numFmt w:val="decimal"/>
      <w:lvlText w:val="%1."/>
      <w:lvlJc w:val="left"/>
      <w:pPr>
        <w:ind w:left="360" w:hanging="360"/>
      </w:pPr>
      <w:rPr>
        <w:rFonts w:hint="default"/>
        <w:color w:val="000000"/>
      </w:rPr>
    </w:lvl>
    <w:lvl w:ilvl="1">
      <w:start w:val="2"/>
      <w:numFmt w:val="decimal"/>
      <w:lvlText w:val="%1.%2."/>
      <w:lvlJc w:val="left"/>
      <w:pPr>
        <w:ind w:left="1353" w:hanging="360"/>
      </w:pPr>
      <w:rPr>
        <w:rFonts w:hint="default"/>
        <w:b/>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5" w15:restartNumberingAfterBreak="0">
    <w:nsid w:val="0A865B51"/>
    <w:multiLevelType w:val="hybridMultilevel"/>
    <w:tmpl w:val="FD72AEFE"/>
    <w:lvl w:ilvl="0" w:tplc="41EA12C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EE10AEC"/>
    <w:multiLevelType w:val="hybridMultilevel"/>
    <w:tmpl w:val="876495A8"/>
    <w:lvl w:ilvl="0" w:tplc="0416000F">
      <w:start w:val="1"/>
      <w:numFmt w:val="decimal"/>
      <w:lvlText w:val="%1."/>
      <w:lvlJc w:val="left"/>
      <w:pPr>
        <w:ind w:left="2578" w:hanging="360"/>
      </w:pPr>
    </w:lvl>
    <w:lvl w:ilvl="1" w:tplc="04160019">
      <w:start w:val="1"/>
      <w:numFmt w:val="lowerLetter"/>
      <w:lvlText w:val="%2."/>
      <w:lvlJc w:val="left"/>
      <w:pPr>
        <w:ind w:left="3298" w:hanging="360"/>
      </w:pPr>
    </w:lvl>
    <w:lvl w:ilvl="2" w:tplc="0416001B" w:tentative="1">
      <w:start w:val="1"/>
      <w:numFmt w:val="lowerRoman"/>
      <w:lvlText w:val="%3."/>
      <w:lvlJc w:val="right"/>
      <w:pPr>
        <w:ind w:left="4018" w:hanging="180"/>
      </w:pPr>
    </w:lvl>
    <w:lvl w:ilvl="3" w:tplc="0416000F" w:tentative="1">
      <w:start w:val="1"/>
      <w:numFmt w:val="decimal"/>
      <w:lvlText w:val="%4."/>
      <w:lvlJc w:val="left"/>
      <w:pPr>
        <w:ind w:left="4738" w:hanging="360"/>
      </w:pPr>
    </w:lvl>
    <w:lvl w:ilvl="4" w:tplc="04160019" w:tentative="1">
      <w:start w:val="1"/>
      <w:numFmt w:val="lowerLetter"/>
      <w:lvlText w:val="%5."/>
      <w:lvlJc w:val="left"/>
      <w:pPr>
        <w:ind w:left="5458" w:hanging="360"/>
      </w:pPr>
    </w:lvl>
    <w:lvl w:ilvl="5" w:tplc="0416001B" w:tentative="1">
      <w:start w:val="1"/>
      <w:numFmt w:val="lowerRoman"/>
      <w:lvlText w:val="%6."/>
      <w:lvlJc w:val="right"/>
      <w:pPr>
        <w:ind w:left="6178" w:hanging="180"/>
      </w:pPr>
    </w:lvl>
    <w:lvl w:ilvl="6" w:tplc="0416000F" w:tentative="1">
      <w:start w:val="1"/>
      <w:numFmt w:val="decimal"/>
      <w:lvlText w:val="%7."/>
      <w:lvlJc w:val="left"/>
      <w:pPr>
        <w:ind w:left="6898" w:hanging="360"/>
      </w:pPr>
    </w:lvl>
    <w:lvl w:ilvl="7" w:tplc="04160019" w:tentative="1">
      <w:start w:val="1"/>
      <w:numFmt w:val="lowerLetter"/>
      <w:lvlText w:val="%8."/>
      <w:lvlJc w:val="left"/>
      <w:pPr>
        <w:ind w:left="7618" w:hanging="360"/>
      </w:pPr>
    </w:lvl>
    <w:lvl w:ilvl="8" w:tplc="0416001B" w:tentative="1">
      <w:start w:val="1"/>
      <w:numFmt w:val="lowerRoman"/>
      <w:lvlText w:val="%9."/>
      <w:lvlJc w:val="right"/>
      <w:pPr>
        <w:ind w:left="8338" w:hanging="180"/>
      </w:pPr>
    </w:lvl>
  </w:abstractNum>
  <w:abstractNum w:abstractNumId="17" w15:restartNumberingAfterBreak="0">
    <w:nsid w:val="0F915E2D"/>
    <w:multiLevelType w:val="hybridMultilevel"/>
    <w:tmpl w:val="957EA1CE"/>
    <w:lvl w:ilvl="0" w:tplc="B91A89F4">
      <w:start w:val="1"/>
      <w:numFmt w:val="bullet"/>
      <w:lvlText w:val=""/>
      <w:lvlJc w:val="left"/>
      <w:pPr>
        <w:ind w:left="1070" w:hanging="360"/>
      </w:pPr>
      <w:rPr>
        <w:rFonts w:ascii="Symbol" w:hAnsi="Symbol" w:hint="default"/>
      </w:rPr>
    </w:lvl>
    <w:lvl w:ilvl="1" w:tplc="04160003">
      <w:start w:val="1"/>
      <w:numFmt w:val="bullet"/>
      <w:lvlText w:val="o"/>
      <w:lvlJc w:val="left"/>
      <w:pPr>
        <w:ind w:left="2859" w:hanging="360"/>
      </w:pPr>
      <w:rPr>
        <w:rFonts w:ascii="Courier New" w:hAnsi="Courier New" w:cs="Courier New" w:hint="default"/>
      </w:rPr>
    </w:lvl>
    <w:lvl w:ilvl="2" w:tplc="04160005" w:tentative="1">
      <w:start w:val="1"/>
      <w:numFmt w:val="bullet"/>
      <w:lvlText w:val=""/>
      <w:lvlJc w:val="left"/>
      <w:pPr>
        <w:ind w:left="3579" w:hanging="360"/>
      </w:pPr>
      <w:rPr>
        <w:rFonts w:ascii="Wingdings" w:hAnsi="Wingdings" w:hint="default"/>
      </w:rPr>
    </w:lvl>
    <w:lvl w:ilvl="3" w:tplc="04160001" w:tentative="1">
      <w:start w:val="1"/>
      <w:numFmt w:val="bullet"/>
      <w:lvlText w:val=""/>
      <w:lvlJc w:val="left"/>
      <w:pPr>
        <w:ind w:left="4299" w:hanging="360"/>
      </w:pPr>
      <w:rPr>
        <w:rFonts w:ascii="Symbol" w:hAnsi="Symbol" w:hint="default"/>
      </w:rPr>
    </w:lvl>
    <w:lvl w:ilvl="4" w:tplc="04160003" w:tentative="1">
      <w:start w:val="1"/>
      <w:numFmt w:val="bullet"/>
      <w:lvlText w:val="o"/>
      <w:lvlJc w:val="left"/>
      <w:pPr>
        <w:ind w:left="5019" w:hanging="360"/>
      </w:pPr>
      <w:rPr>
        <w:rFonts w:ascii="Courier New" w:hAnsi="Courier New" w:cs="Courier New" w:hint="default"/>
      </w:rPr>
    </w:lvl>
    <w:lvl w:ilvl="5" w:tplc="04160005" w:tentative="1">
      <w:start w:val="1"/>
      <w:numFmt w:val="bullet"/>
      <w:lvlText w:val=""/>
      <w:lvlJc w:val="left"/>
      <w:pPr>
        <w:ind w:left="5739" w:hanging="360"/>
      </w:pPr>
      <w:rPr>
        <w:rFonts w:ascii="Wingdings" w:hAnsi="Wingdings" w:hint="default"/>
      </w:rPr>
    </w:lvl>
    <w:lvl w:ilvl="6" w:tplc="04160001" w:tentative="1">
      <w:start w:val="1"/>
      <w:numFmt w:val="bullet"/>
      <w:lvlText w:val=""/>
      <w:lvlJc w:val="left"/>
      <w:pPr>
        <w:ind w:left="6459" w:hanging="360"/>
      </w:pPr>
      <w:rPr>
        <w:rFonts w:ascii="Symbol" w:hAnsi="Symbol" w:hint="default"/>
      </w:rPr>
    </w:lvl>
    <w:lvl w:ilvl="7" w:tplc="04160003" w:tentative="1">
      <w:start w:val="1"/>
      <w:numFmt w:val="bullet"/>
      <w:lvlText w:val="o"/>
      <w:lvlJc w:val="left"/>
      <w:pPr>
        <w:ind w:left="7179" w:hanging="360"/>
      </w:pPr>
      <w:rPr>
        <w:rFonts w:ascii="Courier New" w:hAnsi="Courier New" w:cs="Courier New" w:hint="default"/>
      </w:rPr>
    </w:lvl>
    <w:lvl w:ilvl="8" w:tplc="04160005" w:tentative="1">
      <w:start w:val="1"/>
      <w:numFmt w:val="bullet"/>
      <w:lvlText w:val=""/>
      <w:lvlJc w:val="left"/>
      <w:pPr>
        <w:ind w:left="7899" w:hanging="360"/>
      </w:pPr>
      <w:rPr>
        <w:rFonts w:ascii="Wingdings" w:hAnsi="Wingdings" w:hint="default"/>
      </w:rPr>
    </w:lvl>
  </w:abstractNum>
  <w:abstractNum w:abstractNumId="18" w15:restartNumberingAfterBreak="0">
    <w:nsid w:val="12F20897"/>
    <w:multiLevelType w:val="hybridMultilevel"/>
    <w:tmpl w:val="4F1C61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8E82B2F"/>
    <w:multiLevelType w:val="hybridMultilevel"/>
    <w:tmpl w:val="CB0625C0"/>
    <w:lvl w:ilvl="0" w:tplc="04160001">
      <w:start w:val="1"/>
      <w:numFmt w:val="bullet"/>
      <w:lvlText w:val=""/>
      <w:lvlJc w:val="left"/>
      <w:pPr>
        <w:ind w:left="1393" w:hanging="360"/>
      </w:pPr>
      <w:rPr>
        <w:rFonts w:ascii="Symbol" w:hAnsi="Symbol" w:hint="default"/>
        <w:b/>
      </w:rPr>
    </w:lvl>
    <w:lvl w:ilvl="1" w:tplc="04160003">
      <w:start w:val="1"/>
      <w:numFmt w:val="bullet"/>
      <w:lvlText w:val="o"/>
      <w:lvlJc w:val="left"/>
      <w:pPr>
        <w:ind w:left="2113" w:hanging="360"/>
      </w:pPr>
      <w:rPr>
        <w:rFonts w:ascii="Courier New" w:hAnsi="Courier New" w:cs="Courier New" w:hint="default"/>
      </w:rPr>
    </w:lvl>
    <w:lvl w:ilvl="2" w:tplc="04160005">
      <w:start w:val="1"/>
      <w:numFmt w:val="bullet"/>
      <w:lvlText w:val=""/>
      <w:lvlJc w:val="left"/>
      <w:pPr>
        <w:ind w:left="2833" w:hanging="360"/>
      </w:pPr>
      <w:rPr>
        <w:rFonts w:ascii="Wingdings" w:hAnsi="Wingdings" w:hint="default"/>
      </w:rPr>
    </w:lvl>
    <w:lvl w:ilvl="3" w:tplc="04160001">
      <w:start w:val="1"/>
      <w:numFmt w:val="bullet"/>
      <w:lvlText w:val=""/>
      <w:lvlJc w:val="left"/>
      <w:pPr>
        <w:ind w:left="3553" w:hanging="360"/>
      </w:pPr>
      <w:rPr>
        <w:rFonts w:ascii="Symbol" w:hAnsi="Symbol" w:hint="default"/>
      </w:rPr>
    </w:lvl>
    <w:lvl w:ilvl="4" w:tplc="04160003">
      <w:start w:val="1"/>
      <w:numFmt w:val="bullet"/>
      <w:lvlText w:val="o"/>
      <w:lvlJc w:val="left"/>
      <w:pPr>
        <w:ind w:left="4273" w:hanging="360"/>
      </w:pPr>
      <w:rPr>
        <w:rFonts w:ascii="Courier New" w:hAnsi="Courier New" w:cs="Courier New" w:hint="default"/>
      </w:rPr>
    </w:lvl>
    <w:lvl w:ilvl="5" w:tplc="04160005">
      <w:start w:val="1"/>
      <w:numFmt w:val="bullet"/>
      <w:lvlText w:val=""/>
      <w:lvlJc w:val="left"/>
      <w:pPr>
        <w:ind w:left="4993" w:hanging="360"/>
      </w:pPr>
      <w:rPr>
        <w:rFonts w:ascii="Wingdings" w:hAnsi="Wingdings" w:hint="default"/>
      </w:rPr>
    </w:lvl>
    <w:lvl w:ilvl="6" w:tplc="04160001">
      <w:start w:val="1"/>
      <w:numFmt w:val="bullet"/>
      <w:lvlText w:val=""/>
      <w:lvlJc w:val="left"/>
      <w:pPr>
        <w:ind w:left="5713" w:hanging="360"/>
      </w:pPr>
      <w:rPr>
        <w:rFonts w:ascii="Symbol" w:hAnsi="Symbol" w:hint="default"/>
      </w:rPr>
    </w:lvl>
    <w:lvl w:ilvl="7" w:tplc="04160003">
      <w:start w:val="1"/>
      <w:numFmt w:val="bullet"/>
      <w:lvlText w:val="o"/>
      <w:lvlJc w:val="left"/>
      <w:pPr>
        <w:ind w:left="6433" w:hanging="360"/>
      </w:pPr>
      <w:rPr>
        <w:rFonts w:ascii="Courier New" w:hAnsi="Courier New" w:cs="Courier New" w:hint="default"/>
      </w:rPr>
    </w:lvl>
    <w:lvl w:ilvl="8" w:tplc="04160005">
      <w:start w:val="1"/>
      <w:numFmt w:val="bullet"/>
      <w:lvlText w:val=""/>
      <w:lvlJc w:val="left"/>
      <w:pPr>
        <w:ind w:left="7153" w:hanging="360"/>
      </w:pPr>
      <w:rPr>
        <w:rFonts w:ascii="Wingdings" w:hAnsi="Wingdings" w:hint="default"/>
      </w:rPr>
    </w:lvl>
  </w:abstractNum>
  <w:abstractNum w:abstractNumId="23"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FBC37CD"/>
    <w:multiLevelType w:val="hybridMultilevel"/>
    <w:tmpl w:val="007026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777347BB"/>
    <w:multiLevelType w:val="multilevel"/>
    <w:tmpl w:val="03FAF0B8"/>
    <w:lvl w:ilvl="0">
      <w:start w:val="1"/>
      <w:numFmt w:val="decimal"/>
      <w:lvlText w:val="%1."/>
      <w:lvlJc w:val="left"/>
      <w:pPr>
        <w:ind w:left="360" w:hanging="360"/>
      </w:pPr>
      <w:rPr>
        <w:rFonts w:hint="default"/>
        <w:color w:val="000000"/>
      </w:rPr>
    </w:lvl>
    <w:lvl w:ilvl="1">
      <w:start w:val="2"/>
      <w:numFmt w:val="decimal"/>
      <w:lvlText w:val="%1.%2."/>
      <w:lvlJc w:val="left"/>
      <w:pPr>
        <w:ind w:left="1068" w:hanging="360"/>
      </w:pPr>
      <w:rPr>
        <w:rFonts w:hint="default"/>
        <w:b/>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abstractNum w:abstractNumId="29"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3"/>
  </w:num>
  <w:num w:numId="15">
    <w:abstractNumId w:val="12"/>
  </w:num>
  <w:num w:numId="16">
    <w:abstractNumId w:val="27"/>
  </w:num>
  <w:num w:numId="17">
    <w:abstractNumId w:val="15"/>
  </w:num>
  <w:num w:numId="18">
    <w:abstractNumId w:val="25"/>
  </w:num>
  <w:num w:numId="19">
    <w:abstractNumId w:val="17"/>
  </w:num>
  <w:num w:numId="20">
    <w:abstractNumId w:val="29"/>
  </w:num>
  <w:num w:numId="21">
    <w:abstractNumId w:val="18"/>
  </w:num>
  <w:num w:numId="22">
    <w:abstractNumId w:val="22"/>
  </w:num>
  <w:num w:numId="23">
    <w:abstractNumId w:val="13"/>
  </w:num>
  <w:num w:numId="24">
    <w:abstractNumId w:val="28"/>
  </w:num>
  <w:num w:numId="25">
    <w:abstractNumId w:val="14"/>
  </w:num>
  <w:num w:numId="26">
    <w:abstractNumId w:val="19"/>
  </w:num>
  <w:num w:numId="27">
    <w:abstractNumId w:val="26"/>
  </w:num>
  <w:num w:numId="28">
    <w:abstractNumId w:val="21"/>
  </w:num>
  <w:num w:numId="29">
    <w:abstractNumId w:val="2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6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52"/>
    <w:rsid w:val="00000F47"/>
    <w:rsid w:val="00002562"/>
    <w:rsid w:val="00002DBE"/>
    <w:rsid w:val="000030C5"/>
    <w:rsid w:val="0001094F"/>
    <w:rsid w:val="00016D0C"/>
    <w:rsid w:val="000207B6"/>
    <w:rsid w:val="000215EA"/>
    <w:rsid w:val="0002182E"/>
    <w:rsid w:val="00022229"/>
    <w:rsid w:val="00024453"/>
    <w:rsid w:val="00025C36"/>
    <w:rsid w:val="00026252"/>
    <w:rsid w:val="00026C60"/>
    <w:rsid w:val="00030233"/>
    <w:rsid w:val="00032231"/>
    <w:rsid w:val="00034C1E"/>
    <w:rsid w:val="00035454"/>
    <w:rsid w:val="00036CDA"/>
    <w:rsid w:val="00037AD2"/>
    <w:rsid w:val="00040306"/>
    <w:rsid w:val="00042D61"/>
    <w:rsid w:val="00042E9A"/>
    <w:rsid w:val="000444F8"/>
    <w:rsid w:val="000451B2"/>
    <w:rsid w:val="00046EE1"/>
    <w:rsid w:val="000529B4"/>
    <w:rsid w:val="000534A8"/>
    <w:rsid w:val="0005356F"/>
    <w:rsid w:val="000565C3"/>
    <w:rsid w:val="00056BB5"/>
    <w:rsid w:val="0006143A"/>
    <w:rsid w:val="000617C5"/>
    <w:rsid w:val="0006246B"/>
    <w:rsid w:val="00062FCA"/>
    <w:rsid w:val="0006413C"/>
    <w:rsid w:val="00064A87"/>
    <w:rsid w:val="000743AA"/>
    <w:rsid w:val="000747F4"/>
    <w:rsid w:val="00075247"/>
    <w:rsid w:val="00077C55"/>
    <w:rsid w:val="00081F0A"/>
    <w:rsid w:val="0008209D"/>
    <w:rsid w:val="00083BEF"/>
    <w:rsid w:val="0008556A"/>
    <w:rsid w:val="00085BA5"/>
    <w:rsid w:val="000875B3"/>
    <w:rsid w:val="00090464"/>
    <w:rsid w:val="000912A7"/>
    <w:rsid w:val="0009196A"/>
    <w:rsid w:val="00091F6D"/>
    <w:rsid w:val="000928E6"/>
    <w:rsid w:val="00094264"/>
    <w:rsid w:val="00094897"/>
    <w:rsid w:val="00096651"/>
    <w:rsid w:val="00097B74"/>
    <w:rsid w:val="000A3378"/>
    <w:rsid w:val="000A3C3A"/>
    <w:rsid w:val="000A52A9"/>
    <w:rsid w:val="000A6E0F"/>
    <w:rsid w:val="000B5F87"/>
    <w:rsid w:val="000B60F8"/>
    <w:rsid w:val="000D05F2"/>
    <w:rsid w:val="000D2B8B"/>
    <w:rsid w:val="000D456E"/>
    <w:rsid w:val="000D671E"/>
    <w:rsid w:val="000D7DAE"/>
    <w:rsid w:val="000D7FAE"/>
    <w:rsid w:val="000E111A"/>
    <w:rsid w:val="000E2DE7"/>
    <w:rsid w:val="000E3038"/>
    <w:rsid w:val="000E6036"/>
    <w:rsid w:val="000E616C"/>
    <w:rsid w:val="000E719F"/>
    <w:rsid w:val="000E7647"/>
    <w:rsid w:val="000F2534"/>
    <w:rsid w:val="000F2F9D"/>
    <w:rsid w:val="000F6A63"/>
    <w:rsid w:val="000F7824"/>
    <w:rsid w:val="001014A7"/>
    <w:rsid w:val="00101DDF"/>
    <w:rsid w:val="00102489"/>
    <w:rsid w:val="00106203"/>
    <w:rsid w:val="00110C0D"/>
    <w:rsid w:val="00111E16"/>
    <w:rsid w:val="00121346"/>
    <w:rsid w:val="00125239"/>
    <w:rsid w:val="0013487A"/>
    <w:rsid w:val="00140C06"/>
    <w:rsid w:val="001423F6"/>
    <w:rsid w:val="00144577"/>
    <w:rsid w:val="00145520"/>
    <w:rsid w:val="00145622"/>
    <w:rsid w:val="00160603"/>
    <w:rsid w:val="001641C6"/>
    <w:rsid w:val="00164206"/>
    <w:rsid w:val="00165635"/>
    <w:rsid w:val="001757BA"/>
    <w:rsid w:val="00175CD1"/>
    <w:rsid w:val="00176104"/>
    <w:rsid w:val="0017766A"/>
    <w:rsid w:val="00177801"/>
    <w:rsid w:val="001811F7"/>
    <w:rsid w:val="001815E7"/>
    <w:rsid w:val="001865E4"/>
    <w:rsid w:val="001953D7"/>
    <w:rsid w:val="00197773"/>
    <w:rsid w:val="00197A6E"/>
    <w:rsid w:val="00197DAC"/>
    <w:rsid w:val="001A1168"/>
    <w:rsid w:val="001A2757"/>
    <w:rsid w:val="001A551C"/>
    <w:rsid w:val="001A55EB"/>
    <w:rsid w:val="001A5E95"/>
    <w:rsid w:val="001A72CB"/>
    <w:rsid w:val="001B4419"/>
    <w:rsid w:val="001B698F"/>
    <w:rsid w:val="001B7313"/>
    <w:rsid w:val="001C21A7"/>
    <w:rsid w:val="001C3C2D"/>
    <w:rsid w:val="001C72CA"/>
    <w:rsid w:val="001D0AE3"/>
    <w:rsid w:val="001D11B6"/>
    <w:rsid w:val="001D16D5"/>
    <w:rsid w:val="001D4076"/>
    <w:rsid w:val="001D43CD"/>
    <w:rsid w:val="001D7626"/>
    <w:rsid w:val="001E4FA2"/>
    <w:rsid w:val="001E50A2"/>
    <w:rsid w:val="001E7F57"/>
    <w:rsid w:val="001F0A60"/>
    <w:rsid w:val="001F229E"/>
    <w:rsid w:val="001F606D"/>
    <w:rsid w:val="001F7B8D"/>
    <w:rsid w:val="0020094D"/>
    <w:rsid w:val="00210DA1"/>
    <w:rsid w:val="00210E74"/>
    <w:rsid w:val="00212A06"/>
    <w:rsid w:val="00222FA4"/>
    <w:rsid w:val="00225B92"/>
    <w:rsid w:val="00227E39"/>
    <w:rsid w:val="0023096D"/>
    <w:rsid w:val="00232C08"/>
    <w:rsid w:val="0023425B"/>
    <w:rsid w:val="00236EA5"/>
    <w:rsid w:val="00240957"/>
    <w:rsid w:val="002410A4"/>
    <w:rsid w:val="00246230"/>
    <w:rsid w:val="00246275"/>
    <w:rsid w:val="00253508"/>
    <w:rsid w:val="00253714"/>
    <w:rsid w:val="0025371F"/>
    <w:rsid w:val="002548FA"/>
    <w:rsid w:val="00256BE3"/>
    <w:rsid w:val="00260314"/>
    <w:rsid w:val="0026376B"/>
    <w:rsid w:val="002648FC"/>
    <w:rsid w:val="00266CF3"/>
    <w:rsid w:val="00270F19"/>
    <w:rsid w:val="002714D8"/>
    <w:rsid w:val="0027304A"/>
    <w:rsid w:val="00280FDD"/>
    <w:rsid w:val="00283E1B"/>
    <w:rsid w:val="00285930"/>
    <w:rsid w:val="002903EF"/>
    <w:rsid w:val="00290EA8"/>
    <w:rsid w:val="00291B42"/>
    <w:rsid w:val="00291F37"/>
    <w:rsid w:val="002A0E6B"/>
    <w:rsid w:val="002A1461"/>
    <w:rsid w:val="002A2829"/>
    <w:rsid w:val="002A29CB"/>
    <w:rsid w:val="002A38F3"/>
    <w:rsid w:val="002A401E"/>
    <w:rsid w:val="002A571D"/>
    <w:rsid w:val="002A5EAE"/>
    <w:rsid w:val="002B0DC2"/>
    <w:rsid w:val="002B202C"/>
    <w:rsid w:val="002B22AE"/>
    <w:rsid w:val="002C1A2C"/>
    <w:rsid w:val="002C24D0"/>
    <w:rsid w:val="002C768E"/>
    <w:rsid w:val="002D5C63"/>
    <w:rsid w:val="002E032B"/>
    <w:rsid w:val="002E1C35"/>
    <w:rsid w:val="002E27AB"/>
    <w:rsid w:val="002E55CE"/>
    <w:rsid w:val="002E7655"/>
    <w:rsid w:val="002F7482"/>
    <w:rsid w:val="00300242"/>
    <w:rsid w:val="00305CDC"/>
    <w:rsid w:val="00305DF9"/>
    <w:rsid w:val="00306C3B"/>
    <w:rsid w:val="00306F4D"/>
    <w:rsid w:val="00312CE4"/>
    <w:rsid w:val="00313CBC"/>
    <w:rsid w:val="00316B8A"/>
    <w:rsid w:val="00321507"/>
    <w:rsid w:val="0032374C"/>
    <w:rsid w:val="00325240"/>
    <w:rsid w:val="003271AF"/>
    <w:rsid w:val="003311EB"/>
    <w:rsid w:val="0033315E"/>
    <w:rsid w:val="00341138"/>
    <w:rsid w:val="00343D9C"/>
    <w:rsid w:val="0034709C"/>
    <w:rsid w:val="003517A6"/>
    <w:rsid w:val="00353591"/>
    <w:rsid w:val="00353EFB"/>
    <w:rsid w:val="00354D5F"/>
    <w:rsid w:val="00356502"/>
    <w:rsid w:val="00360652"/>
    <w:rsid w:val="00361FA2"/>
    <w:rsid w:val="0036277C"/>
    <w:rsid w:val="00362945"/>
    <w:rsid w:val="003641BF"/>
    <w:rsid w:val="00367EF6"/>
    <w:rsid w:val="0037243D"/>
    <w:rsid w:val="0037443E"/>
    <w:rsid w:val="003755FD"/>
    <w:rsid w:val="00376B1B"/>
    <w:rsid w:val="00377BCE"/>
    <w:rsid w:val="003804CD"/>
    <w:rsid w:val="00381558"/>
    <w:rsid w:val="003817AE"/>
    <w:rsid w:val="0038310B"/>
    <w:rsid w:val="0038340C"/>
    <w:rsid w:val="003834C4"/>
    <w:rsid w:val="003863B4"/>
    <w:rsid w:val="00391640"/>
    <w:rsid w:val="00393845"/>
    <w:rsid w:val="003A188A"/>
    <w:rsid w:val="003A2BD6"/>
    <w:rsid w:val="003A2F89"/>
    <w:rsid w:val="003A4B07"/>
    <w:rsid w:val="003A62A8"/>
    <w:rsid w:val="003A70E3"/>
    <w:rsid w:val="003A78EB"/>
    <w:rsid w:val="003B089F"/>
    <w:rsid w:val="003B11EF"/>
    <w:rsid w:val="003B3C17"/>
    <w:rsid w:val="003B4B32"/>
    <w:rsid w:val="003B4C41"/>
    <w:rsid w:val="003B7BE6"/>
    <w:rsid w:val="003C0F33"/>
    <w:rsid w:val="003C1707"/>
    <w:rsid w:val="003C363C"/>
    <w:rsid w:val="003D1AE7"/>
    <w:rsid w:val="003D5602"/>
    <w:rsid w:val="003D6846"/>
    <w:rsid w:val="003D7583"/>
    <w:rsid w:val="003E382B"/>
    <w:rsid w:val="003E4AAF"/>
    <w:rsid w:val="003E65CC"/>
    <w:rsid w:val="003E6962"/>
    <w:rsid w:val="003E6DA6"/>
    <w:rsid w:val="003F0F37"/>
    <w:rsid w:val="003F55C7"/>
    <w:rsid w:val="003F6867"/>
    <w:rsid w:val="003F75F1"/>
    <w:rsid w:val="00400417"/>
    <w:rsid w:val="00402610"/>
    <w:rsid w:val="004032EB"/>
    <w:rsid w:val="00405B92"/>
    <w:rsid w:val="0040795F"/>
    <w:rsid w:val="004124E8"/>
    <w:rsid w:val="00412A4D"/>
    <w:rsid w:val="00412EBD"/>
    <w:rsid w:val="00413AD7"/>
    <w:rsid w:val="004174AA"/>
    <w:rsid w:val="00420130"/>
    <w:rsid w:val="004244BA"/>
    <w:rsid w:val="00426ECD"/>
    <w:rsid w:val="00432751"/>
    <w:rsid w:val="0043722A"/>
    <w:rsid w:val="00441D18"/>
    <w:rsid w:val="00444DD0"/>
    <w:rsid w:val="00445DC8"/>
    <w:rsid w:val="00446B87"/>
    <w:rsid w:val="00450DB7"/>
    <w:rsid w:val="00451010"/>
    <w:rsid w:val="0045159B"/>
    <w:rsid w:val="00452226"/>
    <w:rsid w:val="00456D01"/>
    <w:rsid w:val="004605CC"/>
    <w:rsid w:val="00460730"/>
    <w:rsid w:val="004614FD"/>
    <w:rsid w:val="00463ADB"/>
    <w:rsid w:val="00467797"/>
    <w:rsid w:val="00471B24"/>
    <w:rsid w:val="00472B97"/>
    <w:rsid w:val="00472EF6"/>
    <w:rsid w:val="0047314D"/>
    <w:rsid w:val="004760BD"/>
    <w:rsid w:val="00477012"/>
    <w:rsid w:val="0047780E"/>
    <w:rsid w:val="00477BF1"/>
    <w:rsid w:val="00477D7D"/>
    <w:rsid w:val="0048025C"/>
    <w:rsid w:val="00480DB3"/>
    <w:rsid w:val="0048165C"/>
    <w:rsid w:val="00481806"/>
    <w:rsid w:val="00483165"/>
    <w:rsid w:val="00483F27"/>
    <w:rsid w:val="004854C2"/>
    <w:rsid w:val="00487920"/>
    <w:rsid w:val="0049084B"/>
    <w:rsid w:val="004931C2"/>
    <w:rsid w:val="004940A0"/>
    <w:rsid w:val="004A02FE"/>
    <w:rsid w:val="004A4D4C"/>
    <w:rsid w:val="004A687E"/>
    <w:rsid w:val="004A6A1B"/>
    <w:rsid w:val="004B03D1"/>
    <w:rsid w:val="004B169D"/>
    <w:rsid w:val="004B2177"/>
    <w:rsid w:val="004B2AB9"/>
    <w:rsid w:val="004B64CC"/>
    <w:rsid w:val="004D013D"/>
    <w:rsid w:val="004D44C1"/>
    <w:rsid w:val="004D4BFB"/>
    <w:rsid w:val="004F2338"/>
    <w:rsid w:val="004F239C"/>
    <w:rsid w:val="004F2E07"/>
    <w:rsid w:val="004F3F79"/>
    <w:rsid w:val="004F5102"/>
    <w:rsid w:val="004F5EBC"/>
    <w:rsid w:val="004F6AA4"/>
    <w:rsid w:val="00503137"/>
    <w:rsid w:val="00504BB8"/>
    <w:rsid w:val="00505D92"/>
    <w:rsid w:val="0050744B"/>
    <w:rsid w:val="00511021"/>
    <w:rsid w:val="005171AC"/>
    <w:rsid w:val="005208E5"/>
    <w:rsid w:val="00522264"/>
    <w:rsid w:val="00522654"/>
    <w:rsid w:val="00523FDA"/>
    <w:rsid w:val="005251E0"/>
    <w:rsid w:val="005277C7"/>
    <w:rsid w:val="00533862"/>
    <w:rsid w:val="005344E0"/>
    <w:rsid w:val="0053641C"/>
    <w:rsid w:val="00543A34"/>
    <w:rsid w:val="005440DB"/>
    <w:rsid w:val="00551CD1"/>
    <w:rsid w:val="0055314A"/>
    <w:rsid w:val="0056393E"/>
    <w:rsid w:val="005711C0"/>
    <w:rsid w:val="00572DED"/>
    <w:rsid w:val="00573099"/>
    <w:rsid w:val="00574BBA"/>
    <w:rsid w:val="005764ED"/>
    <w:rsid w:val="00576803"/>
    <w:rsid w:val="0058123F"/>
    <w:rsid w:val="00583D2E"/>
    <w:rsid w:val="00587DBB"/>
    <w:rsid w:val="0059411B"/>
    <w:rsid w:val="00596995"/>
    <w:rsid w:val="005A36FC"/>
    <w:rsid w:val="005A42DD"/>
    <w:rsid w:val="005A5CF8"/>
    <w:rsid w:val="005A614A"/>
    <w:rsid w:val="005B19AD"/>
    <w:rsid w:val="005B1E22"/>
    <w:rsid w:val="005B35EC"/>
    <w:rsid w:val="005B5B9E"/>
    <w:rsid w:val="005C190D"/>
    <w:rsid w:val="005C247D"/>
    <w:rsid w:val="005C3A04"/>
    <w:rsid w:val="005C3AC2"/>
    <w:rsid w:val="005D1F87"/>
    <w:rsid w:val="005D31A8"/>
    <w:rsid w:val="005D5352"/>
    <w:rsid w:val="005D5F7D"/>
    <w:rsid w:val="005D6712"/>
    <w:rsid w:val="005E24DC"/>
    <w:rsid w:val="005E3B8C"/>
    <w:rsid w:val="005E586E"/>
    <w:rsid w:val="005F0199"/>
    <w:rsid w:val="005F036C"/>
    <w:rsid w:val="005F478F"/>
    <w:rsid w:val="005F69E0"/>
    <w:rsid w:val="00603788"/>
    <w:rsid w:val="00604BB3"/>
    <w:rsid w:val="00604E3B"/>
    <w:rsid w:val="00611670"/>
    <w:rsid w:val="0061253D"/>
    <w:rsid w:val="006140A3"/>
    <w:rsid w:val="0061420F"/>
    <w:rsid w:val="006200A8"/>
    <w:rsid w:val="0062448B"/>
    <w:rsid w:val="006245D0"/>
    <w:rsid w:val="00627773"/>
    <w:rsid w:val="00630E4A"/>
    <w:rsid w:val="00632658"/>
    <w:rsid w:val="00633B99"/>
    <w:rsid w:val="00637BE6"/>
    <w:rsid w:val="00637D0E"/>
    <w:rsid w:val="00650EA5"/>
    <w:rsid w:val="006547C2"/>
    <w:rsid w:val="006577D3"/>
    <w:rsid w:val="006609D4"/>
    <w:rsid w:val="006614C1"/>
    <w:rsid w:val="00662D35"/>
    <w:rsid w:val="00664370"/>
    <w:rsid w:val="00675611"/>
    <w:rsid w:val="00675EBF"/>
    <w:rsid w:val="0068603E"/>
    <w:rsid w:val="0068708B"/>
    <w:rsid w:val="00694F46"/>
    <w:rsid w:val="0069554F"/>
    <w:rsid w:val="00696FA9"/>
    <w:rsid w:val="006976D0"/>
    <w:rsid w:val="00697870"/>
    <w:rsid w:val="006A08DF"/>
    <w:rsid w:val="006A242B"/>
    <w:rsid w:val="006A5515"/>
    <w:rsid w:val="006A6CE8"/>
    <w:rsid w:val="006A7885"/>
    <w:rsid w:val="006B00D9"/>
    <w:rsid w:val="006B2FA4"/>
    <w:rsid w:val="006B3BE9"/>
    <w:rsid w:val="006B599A"/>
    <w:rsid w:val="006C4E7A"/>
    <w:rsid w:val="006C7297"/>
    <w:rsid w:val="006D0406"/>
    <w:rsid w:val="006D087D"/>
    <w:rsid w:val="006D2014"/>
    <w:rsid w:val="006D3FF4"/>
    <w:rsid w:val="006D46D7"/>
    <w:rsid w:val="006D7263"/>
    <w:rsid w:val="006E376D"/>
    <w:rsid w:val="006E519F"/>
    <w:rsid w:val="006E5EA2"/>
    <w:rsid w:val="006E6920"/>
    <w:rsid w:val="006F0163"/>
    <w:rsid w:val="006F4948"/>
    <w:rsid w:val="006F5CCC"/>
    <w:rsid w:val="006F792C"/>
    <w:rsid w:val="00700805"/>
    <w:rsid w:val="00705351"/>
    <w:rsid w:val="00705C9C"/>
    <w:rsid w:val="00706713"/>
    <w:rsid w:val="00712724"/>
    <w:rsid w:val="00720944"/>
    <w:rsid w:val="00724AAB"/>
    <w:rsid w:val="00727CE9"/>
    <w:rsid w:val="00732B1B"/>
    <w:rsid w:val="007447B6"/>
    <w:rsid w:val="00745614"/>
    <w:rsid w:val="007502B7"/>
    <w:rsid w:val="0075412D"/>
    <w:rsid w:val="0076302C"/>
    <w:rsid w:val="0076488A"/>
    <w:rsid w:val="007649E2"/>
    <w:rsid w:val="00764D85"/>
    <w:rsid w:val="0076788A"/>
    <w:rsid w:val="00767CDF"/>
    <w:rsid w:val="00774625"/>
    <w:rsid w:val="0077664F"/>
    <w:rsid w:val="00777A15"/>
    <w:rsid w:val="007874DC"/>
    <w:rsid w:val="007913D8"/>
    <w:rsid w:val="007917D8"/>
    <w:rsid w:val="00791FB3"/>
    <w:rsid w:val="0079324D"/>
    <w:rsid w:val="00794677"/>
    <w:rsid w:val="00796D7F"/>
    <w:rsid w:val="00797A7B"/>
    <w:rsid w:val="007A03B3"/>
    <w:rsid w:val="007A1B0D"/>
    <w:rsid w:val="007A3221"/>
    <w:rsid w:val="007A3825"/>
    <w:rsid w:val="007A4F68"/>
    <w:rsid w:val="007B6D52"/>
    <w:rsid w:val="007C0B41"/>
    <w:rsid w:val="007C2A07"/>
    <w:rsid w:val="007C2F78"/>
    <w:rsid w:val="007C7AF5"/>
    <w:rsid w:val="007C7D38"/>
    <w:rsid w:val="007D0955"/>
    <w:rsid w:val="007D30AB"/>
    <w:rsid w:val="007D499B"/>
    <w:rsid w:val="007E0CA3"/>
    <w:rsid w:val="007E2A5F"/>
    <w:rsid w:val="007E2C72"/>
    <w:rsid w:val="007E6ACB"/>
    <w:rsid w:val="007E6D14"/>
    <w:rsid w:val="007F7E7A"/>
    <w:rsid w:val="008001B1"/>
    <w:rsid w:val="008014EC"/>
    <w:rsid w:val="008105FE"/>
    <w:rsid w:val="00811E9C"/>
    <w:rsid w:val="0081675A"/>
    <w:rsid w:val="00821710"/>
    <w:rsid w:val="00825158"/>
    <w:rsid w:val="00826FCD"/>
    <w:rsid w:val="00827D40"/>
    <w:rsid w:val="00830511"/>
    <w:rsid w:val="00835B84"/>
    <w:rsid w:val="00840A48"/>
    <w:rsid w:val="00845154"/>
    <w:rsid w:val="0084703B"/>
    <w:rsid w:val="0085123E"/>
    <w:rsid w:val="00852658"/>
    <w:rsid w:val="00853517"/>
    <w:rsid w:val="0085352F"/>
    <w:rsid w:val="00855A97"/>
    <w:rsid w:val="008621B9"/>
    <w:rsid w:val="008634AD"/>
    <w:rsid w:val="00864FFD"/>
    <w:rsid w:val="00865DAA"/>
    <w:rsid w:val="0086610F"/>
    <w:rsid w:val="00872367"/>
    <w:rsid w:val="00872BE5"/>
    <w:rsid w:val="00882304"/>
    <w:rsid w:val="00885EDE"/>
    <w:rsid w:val="00891502"/>
    <w:rsid w:val="008935F5"/>
    <w:rsid w:val="0089472E"/>
    <w:rsid w:val="008A0F1C"/>
    <w:rsid w:val="008A23AF"/>
    <w:rsid w:val="008A317F"/>
    <w:rsid w:val="008A43FE"/>
    <w:rsid w:val="008A541E"/>
    <w:rsid w:val="008A66F8"/>
    <w:rsid w:val="008B32D7"/>
    <w:rsid w:val="008B3FF8"/>
    <w:rsid w:val="008B42EA"/>
    <w:rsid w:val="008B5579"/>
    <w:rsid w:val="008B6EAA"/>
    <w:rsid w:val="008C558A"/>
    <w:rsid w:val="008D20D5"/>
    <w:rsid w:val="008D33F0"/>
    <w:rsid w:val="008D7904"/>
    <w:rsid w:val="008E081F"/>
    <w:rsid w:val="008E11CB"/>
    <w:rsid w:val="008E3CFD"/>
    <w:rsid w:val="008E3E31"/>
    <w:rsid w:val="008E5A60"/>
    <w:rsid w:val="008E60ED"/>
    <w:rsid w:val="008F05D3"/>
    <w:rsid w:val="008F1451"/>
    <w:rsid w:val="008F24B0"/>
    <w:rsid w:val="009000EF"/>
    <w:rsid w:val="00901003"/>
    <w:rsid w:val="009013C1"/>
    <w:rsid w:val="00901A93"/>
    <w:rsid w:val="00902A92"/>
    <w:rsid w:val="0090469F"/>
    <w:rsid w:val="0090743F"/>
    <w:rsid w:val="00912860"/>
    <w:rsid w:val="00912AB4"/>
    <w:rsid w:val="00914876"/>
    <w:rsid w:val="009156AD"/>
    <w:rsid w:val="00920FA9"/>
    <w:rsid w:val="00923349"/>
    <w:rsid w:val="0092349E"/>
    <w:rsid w:val="00923505"/>
    <w:rsid w:val="009278BA"/>
    <w:rsid w:val="00931DDC"/>
    <w:rsid w:val="0093489A"/>
    <w:rsid w:val="00941EEB"/>
    <w:rsid w:val="009428B1"/>
    <w:rsid w:val="00952875"/>
    <w:rsid w:val="00952CEB"/>
    <w:rsid w:val="009535C9"/>
    <w:rsid w:val="00957F12"/>
    <w:rsid w:val="00960323"/>
    <w:rsid w:val="00964310"/>
    <w:rsid w:val="009647DC"/>
    <w:rsid w:val="009650B1"/>
    <w:rsid w:val="00973D06"/>
    <w:rsid w:val="009767DD"/>
    <w:rsid w:val="009777ED"/>
    <w:rsid w:val="0098021A"/>
    <w:rsid w:val="0098331D"/>
    <w:rsid w:val="00985049"/>
    <w:rsid w:val="00985B4C"/>
    <w:rsid w:val="009861FA"/>
    <w:rsid w:val="00990114"/>
    <w:rsid w:val="0099188A"/>
    <w:rsid w:val="00993B15"/>
    <w:rsid w:val="009949D3"/>
    <w:rsid w:val="00997626"/>
    <w:rsid w:val="009A0DF1"/>
    <w:rsid w:val="009A3B40"/>
    <w:rsid w:val="009A3E19"/>
    <w:rsid w:val="009A5B32"/>
    <w:rsid w:val="009B3E4E"/>
    <w:rsid w:val="009B48F5"/>
    <w:rsid w:val="009B569F"/>
    <w:rsid w:val="009C00D6"/>
    <w:rsid w:val="009C0E37"/>
    <w:rsid w:val="009C3BF5"/>
    <w:rsid w:val="009C5F77"/>
    <w:rsid w:val="009C6075"/>
    <w:rsid w:val="009C6324"/>
    <w:rsid w:val="009D18E1"/>
    <w:rsid w:val="009D2084"/>
    <w:rsid w:val="009D3695"/>
    <w:rsid w:val="009D4277"/>
    <w:rsid w:val="009D5D5C"/>
    <w:rsid w:val="009D5F8C"/>
    <w:rsid w:val="009D6C85"/>
    <w:rsid w:val="009D7EA6"/>
    <w:rsid w:val="009E0921"/>
    <w:rsid w:val="009E316B"/>
    <w:rsid w:val="009E42C9"/>
    <w:rsid w:val="009E4D79"/>
    <w:rsid w:val="009E6D80"/>
    <w:rsid w:val="009E7791"/>
    <w:rsid w:val="009E7DBF"/>
    <w:rsid w:val="009F637D"/>
    <w:rsid w:val="009F7004"/>
    <w:rsid w:val="00A036D5"/>
    <w:rsid w:val="00A10A1A"/>
    <w:rsid w:val="00A16922"/>
    <w:rsid w:val="00A169D5"/>
    <w:rsid w:val="00A219A7"/>
    <w:rsid w:val="00A21E85"/>
    <w:rsid w:val="00A22FF4"/>
    <w:rsid w:val="00A267F6"/>
    <w:rsid w:val="00A306B1"/>
    <w:rsid w:val="00A34199"/>
    <w:rsid w:val="00A36592"/>
    <w:rsid w:val="00A36E89"/>
    <w:rsid w:val="00A44DF4"/>
    <w:rsid w:val="00A4601C"/>
    <w:rsid w:val="00A47AB6"/>
    <w:rsid w:val="00A50CB4"/>
    <w:rsid w:val="00A5458B"/>
    <w:rsid w:val="00A54F21"/>
    <w:rsid w:val="00A55846"/>
    <w:rsid w:val="00A5608F"/>
    <w:rsid w:val="00A610D2"/>
    <w:rsid w:val="00A61EC1"/>
    <w:rsid w:val="00A63F37"/>
    <w:rsid w:val="00A6635B"/>
    <w:rsid w:val="00A66CEB"/>
    <w:rsid w:val="00A66FDB"/>
    <w:rsid w:val="00A715CC"/>
    <w:rsid w:val="00A716B3"/>
    <w:rsid w:val="00A74212"/>
    <w:rsid w:val="00A769CA"/>
    <w:rsid w:val="00A77289"/>
    <w:rsid w:val="00A7764F"/>
    <w:rsid w:val="00A800BE"/>
    <w:rsid w:val="00A817CA"/>
    <w:rsid w:val="00A86507"/>
    <w:rsid w:val="00A92319"/>
    <w:rsid w:val="00A93C89"/>
    <w:rsid w:val="00A95700"/>
    <w:rsid w:val="00A96970"/>
    <w:rsid w:val="00AA3CDA"/>
    <w:rsid w:val="00AA4F8B"/>
    <w:rsid w:val="00AA57A1"/>
    <w:rsid w:val="00AA65F8"/>
    <w:rsid w:val="00AA7285"/>
    <w:rsid w:val="00AB1024"/>
    <w:rsid w:val="00AB1054"/>
    <w:rsid w:val="00AB15F5"/>
    <w:rsid w:val="00AB169D"/>
    <w:rsid w:val="00AB27A4"/>
    <w:rsid w:val="00AB5147"/>
    <w:rsid w:val="00AB5A24"/>
    <w:rsid w:val="00AC1F39"/>
    <w:rsid w:val="00AC3B41"/>
    <w:rsid w:val="00AC6340"/>
    <w:rsid w:val="00AD12AF"/>
    <w:rsid w:val="00AD3445"/>
    <w:rsid w:val="00AD39DF"/>
    <w:rsid w:val="00AD4C27"/>
    <w:rsid w:val="00AE0E43"/>
    <w:rsid w:val="00AE1147"/>
    <w:rsid w:val="00AE25D8"/>
    <w:rsid w:val="00AE36D0"/>
    <w:rsid w:val="00AE4B9A"/>
    <w:rsid w:val="00AF07B0"/>
    <w:rsid w:val="00AF08FD"/>
    <w:rsid w:val="00AF0A64"/>
    <w:rsid w:val="00AF0CCF"/>
    <w:rsid w:val="00AF1EBF"/>
    <w:rsid w:val="00AF469C"/>
    <w:rsid w:val="00AF588C"/>
    <w:rsid w:val="00AF6951"/>
    <w:rsid w:val="00AF7E48"/>
    <w:rsid w:val="00B0154E"/>
    <w:rsid w:val="00B0244B"/>
    <w:rsid w:val="00B02993"/>
    <w:rsid w:val="00B07445"/>
    <w:rsid w:val="00B10912"/>
    <w:rsid w:val="00B12250"/>
    <w:rsid w:val="00B17A29"/>
    <w:rsid w:val="00B209A0"/>
    <w:rsid w:val="00B210DA"/>
    <w:rsid w:val="00B23E82"/>
    <w:rsid w:val="00B24A93"/>
    <w:rsid w:val="00B25884"/>
    <w:rsid w:val="00B310D4"/>
    <w:rsid w:val="00B32A8A"/>
    <w:rsid w:val="00B337D3"/>
    <w:rsid w:val="00B415A3"/>
    <w:rsid w:val="00B41F04"/>
    <w:rsid w:val="00B421EC"/>
    <w:rsid w:val="00B43294"/>
    <w:rsid w:val="00B46C69"/>
    <w:rsid w:val="00B50BF2"/>
    <w:rsid w:val="00B5302B"/>
    <w:rsid w:val="00B54FC9"/>
    <w:rsid w:val="00B57031"/>
    <w:rsid w:val="00B57F55"/>
    <w:rsid w:val="00B609A5"/>
    <w:rsid w:val="00B62281"/>
    <w:rsid w:val="00B650AF"/>
    <w:rsid w:val="00B65B60"/>
    <w:rsid w:val="00B7081E"/>
    <w:rsid w:val="00B7088D"/>
    <w:rsid w:val="00B76782"/>
    <w:rsid w:val="00B77C3E"/>
    <w:rsid w:val="00B81437"/>
    <w:rsid w:val="00B827F5"/>
    <w:rsid w:val="00B8299A"/>
    <w:rsid w:val="00B87508"/>
    <w:rsid w:val="00B90BBA"/>
    <w:rsid w:val="00B9277C"/>
    <w:rsid w:val="00B94161"/>
    <w:rsid w:val="00B94317"/>
    <w:rsid w:val="00BA0DE5"/>
    <w:rsid w:val="00BA2ACD"/>
    <w:rsid w:val="00BA6E4D"/>
    <w:rsid w:val="00BB03EC"/>
    <w:rsid w:val="00BB2749"/>
    <w:rsid w:val="00BB4BE6"/>
    <w:rsid w:val="00BB6217"/>
    <w:rsid w:val="00BB6BED"/>
    <w:rsid w:val="00BC21AF"/>
    <w:rsid w:val="00BC5097"/>
    <w:rsid w:val="00BC54F1"/>
    <w:rsid w:val="00BC56A7"/>
    <w:rsid w:val="00BC7C33"/>
    <w:rsid w:val="00BD20BE"/>
    <w:rsid w:val="00BD702D"/>
    <w:rsid w:val="00BE0C60"/>
    <w:rsid w:val="00BE1A5F"/>
    <w:rsid w:val="00BE1DD0"/>
    <w:rsid w:val="00BE3C7B"/>
    <w:rsid w:val="00BE407C"/>
    <w:rsid w:val="00BE5B81"/>
    <w:rsid w:val="00BE7383"/>
    <w:rsid w:val="00BE745D"/>
    <w:rsid w:val="00BF0C63"/>
    <w:rsid w:val="00BF295A"/>
    <w:rsid w:val="00BF48E5"/>
    <w:rsid w:val="00BF6106"/>
    <w:rsid w:val="00C02373"/>
    <w:rsid w:val="00C024CE"/>
    <w:rsid w:val="00C04942"/>
    <w:rsid w:val="00C10F9E"/>
    <w:rsid w:val="00C12BE9"/>
    <w:rsid w:val="00C12FBE"/>
    <w:rsid w:val="00C1345F"/>
    <w:rsid w:val="00C13E5E"/>
    <w:rsid w:val="00C157BE"/>
    <w:rsid w:val="00C159FD"/>
    <w:rsid w:val="00C15DE0"/>
    <w:rsid w:val="00C16B5F"/>
    <w:rsid w:val="00C16EE2"/>
    <w:rsid w:val="00C2257F"/>
    <w:rsid w:val="00C341D9"/>
    <w:rsid w:val="00C409DB"/>
    <w:rsid w:val="00C42D42"/>
    <w:rsid w:val="00C45F84"/>
    <w:rsid w:val="00C51ABE"/>
    <w:rsid w:val="00C52C84"/>
    <w:rsid w:val="00C55217"/>
    <w:rsid w:val="00C564E1"/>
    <w:rsid w:val="00C565F0"/>
    <w:rsid w:val="00C56CCF"/>
    <w:rsid w:val="00C57184"/>
    <w:rsid w:val="00C62E86"/>
    <w:rsid w:val="00C6571C"/>
    <w:rsid w:val="00C6577C"/>
    <w:rsid w:val="00C6590E"/>
    <w:rsid w:val="00C6780D"/>
    <w:rsid w:val="00C70D66"/>
    <w:rsid w:val="00C746F0"/>
    <w:rsid w:val="00C748B7"/>
    <w:rsid w:val="00C84FD2"/>
    <w:rsid w:val="00C85273"/>
    <w:rsid w:val="00C908AC"/>
    <w:rsid w:val="00C9096B"/>
    <w:rsid w:val="00C92D9C"/>
    <w:rsid w:val="00C93E54"/>
    <w:rsid w:val="00C93F1C"/>
    <w:rsid w:val="00C94672"/>
    <w:rsid w:val="00C978E3"/>
    <w:rsid w:val="00CA0287"/>
    <w:rsid w:val="00CB0B06"/>
    <w:rsid w:val="00CC25F7"/>
    <w:rsid w:val="00CC7EDE"/>
    <w:rsid w:val="00CD3D1F"/>
    <w:rsid w:val="00CD5938"/>
    <w:rsid w:val="00CD5EBC"/>
    <w:rsid w:val="00CE4AA2"/>
    <w:rsid w:val="00CF0DC9"/>
    <w:rsid w:val="00CF195C"/>
    <w:rsid w:val="00CF1CCC"/>
    <w:rsid w:val="00CF237D"/>
    <w:rsid w:val="00CF4897"/>
    <w:rsid w:val="00CF62EC"/>
    <w:rsid w:val="00CF76E3"/>
    <w:rsid w:val="00D025BC"/>
    <w:rsid w:val="00D02C1B"/>
    <w:rsid w:val="00D10D61"/>
    <w:rsid w:val="00D122FE"/>
    <w:rsid w:val="00D124E5"/>
    <w:rsid w:val="00D14040"/>
    <w:rsid w:val="00D14DA8"/>
    <w:rsid w:val="00D16C5B"/>
    <w:rsid w:val="00D25E3C"/>
    <w:rsid w:val="00D33D01"/>
    <w:rsid w:val="00D4414F"/>
    <w:rsid w:val="00D46256"/>
    <w:rsid w:val="00D463F9"/>
    <w:rsid w:val="00D47E06"/>
    <w:rsid w:val="00D508DB"/>
    <w:rsid w:val="00D52652"/>
    <w:rsid w:val="00D6357B"/>
    <w:rsid w:val="00D635D5"/>
    <w:rsid w:val="00D65197"/>
    <w:rsid w:val="00D6564C"/>
    <w:rsid w:val="00D66253"/>
    <w:rsid w:val="00D67A08"/>
    <w:rsid w:val="00D700E5"/>
    <w:rsid w:val="00D70927"/>
    <w:rsid w:val="00D72FDB"/>
    <w:rsid w:val="00D7324C"/>
    <w:rsid w:val="00D76C3E"/>
    <w:rsid w:val="00D8065E"/>
    <w:rsid w:val="00D80D6D"/>
    <w:rsid w:val="00D825F7"/>
    <w:rsid w:val="00D91BF2"/>
    <w:rsid w:val="00D96180"/>
    <w:rsid w:val="00D96620"/>
    <w:rsid w:val="00DA0DEA"/>
    <w:rsid w:val="00DA1684"/>
    <w:rsid w:val="00DA3198"/>
    <w:rsid w:val="00DA4E7C"/>
    <w:rsid w:val="00DA6B08"/>
    <w:rsid w:val="00DB0F45"/>
    <w:rsid w:val="00DB40E3"/>
    <w:rsid w:val="00DB7810"/>
    <w:rsid w:val="00DC22E7"/>
    <w:rsid w:val="00DC342F"/>
    <w:rsid w:val="00DC39A7"/>
    <w:rsid w:val="00DC622E"/>
    <w:rsid w:val="00DC7204"/>
    <w:rsid w:val="00DC7CB0"/>
    <w:rsid w:val="00DD189F"/>
    <w:rsid w:val="00DD23B6"/>
    <w:rsid w:val="00DD7D00"/>
    <w:rsid w:val="00DE47E9"/>
    <w:rsid w:val="00DF0D92"/>
    <w:rsid w:val="00DF606F"/>
    <w:rsid w:val="00DF607D"/>
    <w:rsid w:val="00DF7C7F"/>
    <w:rsid w:val="00E02EE8"/>
    <w:rsid w:val="00E03B7C"/>
    <w:rsid w:val="00E04E11"/>
    <w:rsid w:val="00E05B2D"/>
    <w:rsid w:val="00E072DE"/>
    <w:rsid w:val="00E10D98"/>
    <w:rsid w:val="00E11B34"/>
    <w:rsid w:val="00E12AAA"/>
    <w:rsid w:val="00E13468"/>
    <w:rsid w:val="00E1447A"/>
    <w:rsid w:val="00E152D9"/>
    <w:rsid w:val="00E165F2"/>
    <w:rsid w:val="00E1664A"/>
    <w:rsid w:val="00E2122C"/>
    <w:rsid w:val="00E223CB"/>
    <w:rsid w:val="00E265D0"/>
    <w:rsid w:val="00E31958"/>
    <w:rsid w:val="00E332FA"/>
    <w:rsid w:val="00E33387"/>
    <w:rsid w:val="00E33718"/>
    <w:rsid w:val="00E3447B"/>
    <w:rsid w:val="00E40062"/>
    <w:rsid w:val="00E44E90"/>
    <w:rsid w:val="00E52820"/>
    <w:rsid w:val="00E561B3"/>
    <w:rsid w:val="00E60709"/>
    <w:rsid w:val="00E62DBB"/>
    <w:rsid w:val="00E63BC2"/>
    <w:rsid w:val="00E72129"/>
    <w:rsid w:val="00E733FC"/>
    <w:rsid w:val="00E7368A"/>
    <w:rsid w:val="00E74381"/>
    <w:rsid w:val="00E74D49"/>
    <w:rsid w:val="00E80598"/>
    <w:rsid w:val="00E86F1C"/>
    <w:rsid w:val="00E925B1"/>
    <w:rsid w:val="00E92D55"/>
    <w:rsid w:val="00E9507C"/>
    <w:rsid w:val="00E97002"/>
    <w:rsid w:val="00E97B7F"/>
    <w:rsid w:val="00EA075F"/>
    <w:rsid w:val="00EA148F"/>
    <w:rsid w:val="00EA5A9B"/>
    <w:rsid w:val="00EA7E7A"/>
    <w:rsid w:val="00EB0982"/>
    <w:rsid w:val="00EB32D8"/>
    <w:rsid w:val="00EB4AD7"/>
    <w:rsid w:val="00EC403F"/>
    <w:rsid w:val="00EC4DCB"/>
    <w:rsid w:val="00EC7D57"/>
    <w:rsid w:val="00ED069F"/>
    <w:rsid w:val="00ED49C1"/>
    <w:rsid w:val="00EE4BD8"/>
    <w:rsid w:val="00EE4D49"/>
    <w:rsid w:val="00EF35BC"/>
    <w:rsid w:val="00EF41B5"/>
    <w:rsid w:val="00EF554E"/>
    <w:rsid w:val="00EF6CDD"/>
    <w:rsid w:val="00F04163"/>
    <w:rsid w:val="00F04266"/>
    <w:rsid w:val="00F045C6"/>
    <w:rsid w:val="00F07E33"/>
    <w:rsid w:val="00F149FB"/>
    <w:rsid w:val="00F15DE0"/>
    <w:rsid w:val="00F2053A"/>
    <w:rsid w:val="00F22520"/>
    <w:rsid w:val="00F23298"/>
    <w:rsid w:val="00F23DA1"/>
    <w:rsid w:val="00F25385"/>
    <w:rsid w:val="00F32D10"/>
    <w:rsid w:val="00F34F54"/>
    <w:rsid w:val="00F35DFD"/>
    <w:rsid w:val="00F36F8E"/>
    <w:rsid w:val="00F41357"/>
    <w:rsid w:val="00F4151C"/>
    <w:rsid w:val="00F425AD"/>
    <w:rsid w:val="00F42E2C"/>
    <w:rsid w:val="00F436A8"/>
    <w:rsid w:val="00F445AA"/>
    <w:rsid w:val="00F45525"/>
    <w:rsid w:val="00F45795"/>
    <w:rsid w:val="00F47AC9"/>
    <w:rsid w:val="00F5105C"/>
    <w:rsid w:val="00F51589"/>
    <w:rsid w:val="00F515A9"/>
    <w:rsid w:val="00F52463"/>
    <w:rsid w:val="00F533D3"/>
    <w:rsid w:val="00F53C74"/>
    <w:rsid w:val="00F54547"/>
    <w:rsid w:val="00F5734D"/>
    <w:rsid w:val="00F6470B"/>
    <w:rsid w:val="00F65405"/>
    <w:rsid w:val="00F66224"/>
    <w:rsid w:val="00F665D3"/>
    <w:rsid w:val="00F708CB"/>
    <w:rsid w:val="00F74F04"/>
    <w:rsid w:val="00F75744"/>
    <w:rsid w:val="00F80DBF"/>
    <w:rsid w:val="00F81910"/>
    <w:rsid w:val="00F836FF"/>
    <w:rsid w:val="00F8671D"/>
    <w:rsid w:val="00F93E63"/>
    <w:rsid w:val="00F961C9"/>
    <w:rsid w:val="00F976D0"/>
    <w:rsid w:val="00FA0A2C"/>
    <w:rsid w:val="00FA0D31"/>
    <w:rsid w:val="00FA214C"/>
    <w:rsid w:val="00FA40B1"/>
    <w:rsid w:val="00FA459D"/>
    <w:rsid w:val="00FA529A"/>
    <w:rsid w:val="00FB24F0"/>
    <w:rsid w:val="00FB4841"/>
    <w:rsid w:val="00FB5609"/>
    <w:rsid w:val="00FB665F"/>
    <w:rsid w:val="00FC02C8"/>
    <w:rsid w:val="00FC1483"/>
    <w:rsid w:val="00FC360C"/>
    <w:rsid w:val="00FC3A87"/>
    <w:rsid w:val="00FC3F19"/>
    <w:rsid w:val="00FC46C4"/>
    <w:rsid w:val="00FC4F73"/>
    <w:rsid w:val="00FD4533"/>
    <w:rsid w:val="00FD7C9F"/>
    <w:rsid w:val="00FE2FCF"/>
    <w:rsid w:val="00FE5A72"/>
    <w:rsid w:val="00FE7CDE"/>
    <w:rsid w:val="00FF046D"/>
    <w:rsid w:val="00FF0642"/>
    <w:rsid w:val="00FF09EC"/>
    <w:rsid w:val="00FF4169"/>
    <w:rsid w:val="00FF49AE"/>
    <w:rsid w:val="00FF6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558786C1"/>
  <w15:chartTrackingRefBased/>
  <w15:docId w15:val="{F843C70F-8AF9-4927-B836-80F4C75B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1E"/>
    <w:pPr>
      <w:suppressAutoHyphens/>
    </w:pPr>
    <w:rPr>
      <w:lang w:eastAsia="zh-CN"/>
    </w:rPr>
  </w:style>
  <w:style w:type="paragraph" w:styleId="Ttulo1">
    <w:name w:val="heading 1"/>
    <w:basedOn w:val="Normal"/>
    <w:next w:val="Normal"/>
    <w:qFormat/>
    <w:pPr>
      <w:keepNext/>
      <w:numPr>
        <w:numId w:val="1"/>
      </w:numPr>
      <w:jc w:val="center"/>
      <w:outlineLvl w:val="0"/>
    </w:pPr>
    <w:rPr>
      <w:b/>
    </w:rPr>
  </w:style>
  <w:style w:type="paragraph" w:styleId="Ttulo2">
    <w:name w:val="heading 2"/>
    <w:basedOn w:val="Normal"/>
    <w:next w:val="Normal"/>
    <w:qFormat/>
    <w:pPr>
      <w:keepNext/>
      <w:numPr>
        <w:ilvl w:val="1"/>
        <w:numId w:val="1"/>
      </w:numPr>
      <w:outlineLvl w:val="1"/>
    </w:pPr>
    <w:rPr>
      <w:sz w:val="28"/>
    </w:rPr>
  </w:style>
  <w:style w:type="paragraph" w:styleId="Ttulo3">
    <w:name w:val="heading 3"/>
    <w:basedOn w:val="Normal"/>
    <w:next w:val="Normal"/>
    <w:qFormat/>
    <w:pPr>
      <w:keepNext/>
      <w:numPr>
        <w:ilvl w:val="2"/>
        <w:numId w:val="1"/>
      </w:numPr>
      <w:outlineLvl w:val="2"/>
    </w:pPr>
    <w:rPr>
      <w:b/>
      <w:sz w:val="28"/>
    </w:rPr>
  </w:style>
  <w:style w:type="paragraph" w:styleId="Ttulo4">
    <w:name w:val="heading 4"/>
    <w:basedOn w:val="Normal"/>
    <w:next w:val="Normal"/>
    <w:qFormat/>
    <w:pPr>
      <w:keepNext/>
      <w:numPr>
        <w:ilvl w:val="3"/>
        <w:numId w:val="1"/>
      </w:numPr>
      <w:jc w:val="right"/>
      <w:outlineLvl w:val="3"/>
    </w:pPr>
    <w:rPr>
      <w:sz w:val="28"/>
    </w:rPr>
  </w:style>
  <w:style w:type="paragraph" w:styleId="Ttulo5">
    <w:name w:val="heading 5"/>
    <w:basedOn w:val="Normal"/>
    <w:next w:val="Normal"/>
    <w:qFormat/>
    <w:pPr>
      <w:keepNext/>
      <w:numPr>
        <w:ilvl w:val="4"/>
        <w:numId w:val="1"/>
      </w:numPr>
      <w:jc w:val="center"/>
      <w:outlineLvl w:val="4"/>
    </w:pPr>
    <w:rPr>
      <w:rFonts w:ascii="Arial" w:hAnsi="Arial" w:cs="Arial"/>
      <w:b/>
      <w:sz w:val="24"/>
    </w:rPr>
  </w:style>
  <w:style w:type="paragraph" w:styleId="Ttulo6">
    <w:name w:val="heading 6"/>
    <w:basedOn w:val="Normal"/>
    <w:next w:val="Normal"/>
    <w:qFormat/>
    <w:pPr>
      <w:keepNext/>
      <w:numPr>
        <w:ilvl w:val="5"/>
        <w:numId w:val="1"/>
      </w:numPr>
      <w:autoSpaceDE w:val="0"/>
      <w:jc w:val="center"/>
      <w:outlineLvl w:val="5"/>
    </w:pPr>
    <w:rPr>
      <w:rFonts w:ascii="TimesNewRomanPS-BoldMT" w:hAnsi="TimesNewRomanPS-BoldMT" w:cs="TimesNewRomanPS-BoldMT"/>
      <w:b/>
      <w:bCs/>
      <w:sz w:val="28"/>
      <w:szCs w:val="28"/>
    </w:rPr>
  </w:style>
  <w:style w:type="paragraph" w:styleId="Ttulo7">
    <w:name w:val="heading 7"/>
    <w:basedOn w:val="Normal"/>
    <w:next w:val="Normal"/>
    <w:qFormat/>
    <w:pPr>
      <w:keepNext/>
      <w:numPr>
        <w:ilvl w:val="6"/>
        <w:numId w:val="1"/>
      </w:numPr>
      <w:jc w:val="both"/>
      <w:outlineLvl w:val="6"/>
    </w:pPr>
    <w:rPr>
      <w:rFonts w:ascii="Arial" w:hAnsi="Arial" w:cs="Arial"/>
      <w:b/>
    </w:rPr>
  </w:style>
  <w:style w:type="paragraph" w:styleId="Ttulo8">
    <w:name w:val="heading 8"/>
    <w:basedOn w:val="Normal"/>
    <w:next w:val="Normal"/>
    <w:qFormat/>
    <w:pPr>
      <w:numPr>
        <w:ilvl w:val="7"/>
        <w:numId w:val="1"/>
      </w:numPr>
      <w:spacing w:before="240" w:after="60"/>
      <w:outlineLvl w:val="7"/>
    </w:pPr>
    <w:rPr>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Arial" w:hAnsi="Arial" w:cs="Arial"/>
      <w:sz w:val="23"/>
      <w:szCs w:val="23"/>
    </w:rPr>
  </w:style>
  <w:style w:type="character" w:customStyle="1" w:styleId="WW8Num4z0">
    <w:name w:val="WW8Num4z0"/>
    <w:rPr>
      <w:rFonts w:ascii="Symbol" w:hAnsi="Symbol" w:cs="Symbol"/>
      <w:sz w:val="23"/>
      <w:szCs w:val="23"/>
    </w:rPr>
  </w:style>
  <w:style w:type="character" w:customStyle="1" w:styleId="WW8Num5z0">
    <w:name w:val="WW8Num5z0"/>
    <w:rPr>
      <w:rFonts w:ascii="Symbol" w:hAnsi="Symbol" w:cs="Symbol"/>
    </w:rPr>
  </w:style>
  <w:style w:type="character" w:customStyle="1" w:styleId="WW8Num6z0">
    <w:name w:val="WW8Num6z0"/>
    <w:rPr>
      <w:rFonts w:ascii="Symbol" w:hAnsi="Symbol" w:cs="Symbol"/>
      <w:color w:val="000000"/>
      <w:sz w:val="23"/>
      <w:szCs w:val="23"/>
    </w:rPr>
  </w:style>
  <w:style w:type="character" w:customStyle="1" w:styleId="WW8Num7z0">
    <w:name w:val="WW8Num7z0"/>
    <w:rPr>
      <w:rFonts w:ascii="Symbol" w:hAnsi="Symbol" w:cs="Symbol"/>
      <w:sz w:val="23"/>
      <w:szCs w:val="23"/>
    </w:rPr>
  </w:style>
  <w:style w:type="character" w:customStyle="1" w:styleId="WW8Num8z0">
    <w:name w:val="WW8Num8z0"/>
    <w:rPr>
      <w:rFonts w:ascii="Symbol" w:hAnsi="Symbol" w:cs="Symbol"/>
      <w:color w:val="000000"/>
      <w:sz w:val="23"/>
      <w:szCs w:val="23"/>
    </w:rPr>
  </w:style>
  <w:style w:type="character" w:customStyle="1" w:styleId="WW8Num9z0">
    <w:name w:val="WW8Num9z0"/>
    <w:rPr>
      <w:rFonts w:ascii="Arial" w:hAnsi="Arial" w:cs="Arial"/>
      <w:sz w:val="23"/>
      <w:szCs w:val="23"/>
    </w:rPr>
  </w:style>
  <w:style w:type="character" w:customStyle="1" w:styleId="WW8Num10z0">
    <w:name w:val="WW8Num10z0"/>
    <w:rPr>
      <w:rFonts w:ascii="Symbol" w:hAnsi="Symbol" w:cs="OpenSymbol"/>
      <w:color w:val="auto"/>
      <w:sz w:val="23"/>
      <w:szCs w:val="23"/>
    </w:rPr>
  </w:style>
  <w:style w:type="character" w:customStyle="1" w:styleId="WW8Num11z0">
    <w:name w:val="WW8Num11z0"/>
    <w:rPr>
      <w:rFonts w:ascii="Arial" w:hAnsi="Arial" w:cs="Arial"/>
      <w:b w:val="0"/>
      <w:sz w:val="23"/>
      <w:szCs w:val="23"/>
    </w:rPr>
  </w:style>
  <w:style w:type="character" w:customStyle="1" w:styleId="WW8Num12z0">
    <w:name w:val="WW8Num12z0"/>
    <w:rPr>
      <w:rFonts w:ascii="Symbol" w:hAnsi="Symbol" w:cs="OpenSymbol"/>
      <w:color w:val="000000"/>
      <w:sz w:val="23"/>
      <w:szCs w:val="23"/>
    </w:rPr>
  </w:style>
  <w:style w:type="character" w:customStyle="1" w:styleId="WW8Num12z1">
    <w:name w:val="WW8Num12z1"/>
    <w:rPr>
      <w:rFonts w:ascii="OpenSymbol" w:hAnsi="OpenSymbol" w:cs="OpenSymbol"/>
    </w:rPr>
  </w:style>
  <w:style w:type="character" w:customStyle="1" w:styleId="WW8Num13z0">
    <w:name w:val="WW8Num13z0"/>
    <w:rPr>
      <w:rFonts w:ascii="Wingdings" w:hAnsi="Wingdings" w:cs="Wingdings" w:hint="default"/>
      <w:sz w:val="23"/>
      <w:szCs w:val="23"/>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Fontepargpadro3">
    <w:name w:val="Fonte parág. padrão3"/>
  </w:style>
  <w:style w:type="character" w:customStyle="1" w:styleId="WW8Num14z0">
    <w:name w:val="WW8Num14z0"/>
    <w:rPr>
      <w:rFonts w:ascii="Symbol" w:hAnsi="Symbol" w:cs="OpenSymbol"/>
      <w:color w:val="000000"/>
      <w:sz w:val="23"/>
      <w:szCs w:val="23"/>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Fontepargpadro2">
    <w:name w:val="Fonte parág. padrão2"/>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ascii="Wingdings" w:hAnsi="Wingdings" w:cs="Wingdings"/>
    </w:rPr>
  </w:style>
  <w:style w:type="character" w:customStyle="1" w:styleId="WW8Num13z2">
    <w:name w:val="WW8Num13z2"/>
    <w:rPr>
      <w:rFonts w:ascii="Wingdings" w:hAnsi="Wingdings" w:cs="Wingding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tyle>
  <w:style w:type="character" w:customStyle="1" w:styleId="CharChar1">
    <w:name w:val=" Char Char1"/>
    <w:rPr>
      <w:rFonts w:ascii="Arial Unicode MS" w:eastAsia="Arial Unicode MS" w:hAnsi="Arial Unicode MS" w:cs="Arial Unicode MS"/>
      <w:sz w:val="24"/>
      <w:szCs w:val="24"/>
      <w:lang w:val="pt-BR" w:bidi="ar-SA"/>
    </w:rPr>
  </w:style>
  <w:style w:type="character" w:customStyle="1" w:styleId="CharChar2">
    <w:name w:val=" Char Char2"/>
    <w:rPr>
      <w:sz w:val="24"/>
    </w:rPr>
  </w:style>
  <w:style w:type="character" w:customStyle="1" w:styleId="CharChar">
    <w:name w:val=" Char Char"/>
    <w:basedOn w:val="Fontepargpadro1"/>
  </w:style>
  <w:style w:type="character" w:customStyle="1" w:styleId="Caracteresdenotaderodap">
    <w:name w:val="Caracteres de nota de rodapé"/>
    <w:rPr>
      <w:vertAlign w:val="superscript"/>
    </w:rPr>
  </w:style>
  <w:style w:type="character" w:customStyle="1" w:styleId="CharChar3">
    <w:name w:val=" Char Char3"/>
    <w:basedOn w:val="Fontepargpadro1"/>
  </w:style>
  <w:style w:type="character" w:customStyle="1" w:styleId="CabealhosuperiorChar">
    <w:name w:val="Cabeçalho superior Char"/>
    <w:rPr>
      <w:rFonts w:ascii="Arial" w:hAnsi="Arial" w:cs="Arial"/>
      <w:sz w:val="22"/>
      <w:lang w:val="pt-BR" w:bidi="ar-SA"/>
    </w:rPr>
  </w:style>
  <w:style w:type="character" w:styleId="HiperlinkVisitado">
    <w:name w:val="FollowedHyperlink"/>
    <w:rPr>
      <w:color w:val="800080"/>
      <w:u w:val="single"/>
    </w:rPr>
  </w:style>
  <w:style w:type="character" w:customStyle="1" w:styleId="CharChar4">
    <w:name w:val=" Char Char4"/>
    <w:rPr>
      <w:sz w:val="24"/>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customStyle="1" w:styleId="Marcas">
    <w:name w:val="Marcas"/>
    <w:rPr>
      <w:rFonts w:ascii="OpenSymbol" w:eastAsia="OpenSymbol" w:hAnsi="OpenSymbol" w:cs="OpenSymbol"/>
    </w:rPr>
  </w:style>
  <w:style w:type="character" w:customStyle="1" w:styleId="WW8Num14z1">
    <w:name w:val="WW8Num14z1"/>
    <w:rPr>
      <w:rFonts w:ascii="OpenSymbol" w:hAnsi="OpenSymbol" w:cs="OpenSymbol"/>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jc w:val="both"/>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20">
    <w:name w:val="Título2"/>
    <w:basedOn w:val="Normal"/>
    <w:next w:val="Corpodetexto"/>
    <w:pPr>
      <w:keepNext/>
      <w:spacing w:before="240" w:after="120"/>
    </w:pPr>
    <w:rPr>
      <w:rFonts w:ascii="Liberation Sans" w:eastAsia="Microsoft YaHei" w:hAnsi="Liberation Sans" w:cs="Lucida Sans"/>
      <w:sz w:val="28"/>
      <w:szCs w:val="28"/>
    </w:rPr>
  </w:style>
  <w:style w:type="paragraph" w:customStyle="1" w:styleId="Ttulo10">
    <w:name w:val="Título1"/>
    <w:basedOn w:val="Normal"/>
    <w:next w:val="Corpodetexto"/>
    <w:pPr>
      <w:jc w:val="center"/>
    </w:pPr>
    <w:rPr>
      <w:b/>
      <w:bCs/>
      <w:sz w:val="24"/>
      <w:szCs w:val="24"/>
    </w:rPr>
  </w:style>
  <w:style w:type="paragraph" w:styleId="Cabealho">
    <w:name w:val="header"/>
    <w:basedOn w:val="Normal"/>
    <w:link w:val="CabealhoChar"/>
    <w:pPr>
      <w:tabs>
        <w:tab w:val="center" w:pos="4419"/>
        <w:tab w:val="right" w:pos="8838"/>
      </w:tabs>
    </w:pPr>
    <w:rPr>
      <w:rFonts w:ascii="Arial" w:hAnsi="Arial" w:cs="Arial"/>
      <w:sz w:val="22"/>
    </w:rPr>
  </w:style>
  <w:style w:type="paragraph" w:customStyle="1" w:styleId="Corpodetexto21">
    <w:name w:val="Corpo de texto 21"/>
    <w:basedOn w:val="Normal"/>
    <w:rPr>
      <w:lang w:val="es-ES_tradnl"/>
    </w:rPr>
  </w:style>
  <w:style w:type="paragraph" w:styleId="Rodap">
    <w:name w:val="footer"/>
    <w:basedOn w:val="Normal"/>
    <w:pPr>
      <w:tabs>
        <w:tab w:val="center" w:pos="4419"/>
        <w:tab w:val="right" w:pos="8838"/>
      </w:tabs>
    </w:pPr>
    <w:rPr>
      <w:sz w:val="24"/>
    </w:rPr>
  </w:style>
  <w:style w:type="paragraph" w:styleId="Recuodecorpodetexto">
    <w:name w:val="Body Text Indent"/>
    <w:basedOn w:val="Normal"/>
    <w:pPr>
      <w:tabs>
        <w:tab w:val="left" w:pos="709"/>
      </w:tabs>
      <w:ind w:left="1134"/>
      <w:jc w:val="both"/>
    </w:pPr>
    <w:rPr>
      <w:sz w:val="24"/>
    </w:rPr>
  </w:style>
  <w:style w:type="paragraph" w:customStyle="1" w:styleId="ItemNOVO">
    <w:name w:val="ItemNOVO"/>
    <w:basedOn w:val="Normal"/>
    <w:pPr>
      <w:tabs>
        <w:tab w:val="left" w:pos="0"/>
      </w:tabs>
      <w:spacing w:before="40" w:line="360" w:lineRule="auto"/>
      <w:jc w:val="both"/>
    </w:pPr>
    <w:rPr>
      <w:sz w:val="24"/>
    </w:rPr>
  </w:style>
  <w:style w:type="paragraph" w:customStyle="1" w:styleId="Recuodecorpodetexto21">
    <w:name w:val="Recuo de corpo de texto 21"/>
    <w:basedOn w:val="Normal"/>
    <w:pPr>
      <w:tabs>
        <w:tab w:val="left" w:pos="1418"/>
      </w:tabs>
      <w:ind w:left="1418"/>
      <w:jc w:val="both"/>
    </w:pPr>
    <w:rPr>
      <w:sz w:val="24"/>
    </w:rPr>
  </w:style>
  <w:style w:type="paragraph" w:customStyle="1" w:styleId="Recuodecorpodetexto31">
    <w:name w:val="Recuo de corpo de texto 31"/>
    <w:basedOn w:val="Normal"/>
    <w:pPr>
      <w:tabs>
        <w:tab w:val="left" w:pos="567"/>
      </w:tabs>
      <w:ind w:left="567"/>
      <w:jc w:val="both"/>
    </w:pPr>
    <w:rPr>
      <w:rFonts w:ascii="Arial" w:hAnsi="Arial" w:cs="Arial"/>
      <w:sz w:val="24"/>
    </w:rPr>
  </w:style>
  <w:style w:type="paragraph" w:customStyle="1" w:styleId="Corpodetexto31">
    <w:name w:val="Corpo de texto 31"/>
    <w:basedOn w:val="Normal"/>
    <w:pPr>
      <w:jc w:val="both"/>
    </w:pPr>
    <w:rPr>
      <w:rFonts w:ascii="Arial" w:hAnsi="Arial" w:cs="Arial"/>
      <w:sz w:val="22"/>
    </w:rPr>
  </w:style>
  <w:style w:type="paragraph" w:customStyle="1" w:styleId="EditalITEM">
    <w:name w:val="EditalITEM"/>
    <w:basedOn w:val="Normal"/>
    <w:pPr>
      <w:tabs>
        <w:tab w:val="left" w:pos="1418"/>
      </w:tabs>
      <w:spacing w:before="40" w:line="360" w:lineRule="auto"/>
      <w:ind w:firstLine="567"/>
      <w:jc w:val="both"/>
    </w:pPr>
    <w:rPr>
      <w:sz w:val="24"/>
    </w:rPr>
  </w:style>
  <w:style w:type="paragraph" w:customStyle="1" w:styleId="TextosemFormatao1">
    <w:name w:val="Texto sem Formatação1"/>
    <w:basedOn w:val="Normal"/>
    <w:rPr>
      <w:rFonts w:ascii="Courier New" w:hAnsi="Courier New" w:cs="Courier New"/>
    </w:rPr>
  </w:style>
  <w:style w:type="paragraph" w:styleId="Textodebalo">
    <w:name w:val="Balloon Text"/>
    <w:basedOn w:val="Normal"/>
    <w:rPr>
      <w:rFonts w:ascii="Tahoma" w:hAnsi="Tahoma" w:cs="Tahoma"/>
      <w:sz w:val="16"/>
      <w:szCs w:val="16"/>
    </w:rPr>
  </w:style>
  <w:style w:type="paragraph" w:styleId="NormalWeb">
    <w:name w:val="Normal (Web)"/>
    <w:basedOn w:val="Normal"/>
    <w:pPr>
      <w:spacing w:before="100" w:after="100"/>
    </w:pPr>
    <w:rPr>
      <w:rFonts w:ascii="Arial Unicode MS" w:eastAsia="Arial Unicode MS" w:hAnsi="Arial Unicode MS" w:cs="Arial Unicode MS"/>
      <w:sz w:val="24"/>
      <w:szCs w:val="24"/>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styleId="Subttulo">
    <w:name w:val="Subtitle"/>
    <w:basedOn w:val="Normal"/>
    <w:next w:val="Corpodetexto"/>
    <w:link w:val="SubttuloChar"/>
    <w:qFormat/>
    <w:pPr>
      <w:jc w:val="center"/>
    </w:pPr>
    <w:rPr>
      <w:rFonts w:ascii="Arial" w:hAnsi="Arial" w:cs="Arial"/>
      <w:b/>
      <w:sz w:val="24"/>
      <w:szCs w:val="24"/>
    </w:rPr>
  </w:style>
  <w:style w:type="paragraph" w:customStyle="1" w:styleId="Padro">
    <w:name w:val="Padrão"/>
    <w:pPr>
      <w:widowControl w:val="0"/>
      <w:suppressAutoHyphens/>
    </w:pPr>
    <w:rPr>
      <w:rFonts w:ascii="Arial" w:hAnsi="Arial" w:cs="Arial"/>
      <w:sz w:val="24"/>
      <w:lang w:eastAsia="zh-CN"/>
    </w:rPr>
  </w:style>
  <w:style w:type="paragraph" w:customStyle="1" w:styleId="Commarcadores1">
    <w:name w:val="Com marcadores1"/>
    <w:basedOn w:val="Normal"/>
    <w:pPr>
      <w:numPr>
        <w:numId w:val="2"/>
      </w:numPr>
    </w:pPr>
  </w:style>
  <w:style w:type="paragraph" w:styleId="Textodenotaderodap">
    <w:name w:val="footnote text"/>
    <w:basedOn w:val="Normal"/>
  </w:style>
  <w:style w:type="paragraph" w:customStyle="1" w:styleId="Corpo">
    <w:name w:val="Corpo"/>
    <w:pPr>
      <w:suppressAutoHyphens/>
    </w:pPr>
    <w:rPr>
      <w:color w:val="000000"/>
      <w:sz w:val="24"/>
      <w:lang w:val="en-US"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PargrafodaLista">
    <w:name w:val="List Paragraph"/>
    <w:basedOn w:val="Normal"/>
    <w:link w:val="PargrafodaListaChar"/>
    <w:uiPriority w:val="34"/>
    <w:qFormat/>
    <w:pPr>
      <w:ind w:left="708"/>
    </w:pPr>
  </w:style>
  <w:style w:type="character" w:customStyle="1" w:styleId="SubttuloChar">
    <w:name w:val="Subtítulo Char"/>
    <w:link w:val="Subttulo"/>
    <w:rsid w:val="00797A7B"/>
    <w:rPr>
      <w:rFonts w:ascii="Arial" w:hAnsi="Arial" w:cs="Arial"/>
      <w:b/>
      <w:sz w:val="24"/>
      <w:szCs w:val="24"/>
      <w:lang w:eastAsia="zh-CN"/>
    </w:rPr>
  </w:style>
  <w:style w:type="paragraph" w:styleId="Corpodetexto2">
    <w:name w:val="Body Text 2"/>
    <w:basedOn w:val="Normal"/>
    <w:link w:val="Corpodetexto2Char"/>
    <w:uiPriority w:val="99"/>
    <w:unhideWhenUsed/>
    <w:rsid w:val="007A1B0D"/>
    <w:pPr>
      <w:spacing w:after="120" w:line="480" w:lineRule="auto"/>
    </w:pPr>
  </w:style>
  <w:style w:type="character" w:customStyle="1" w:styleId="Corpodetexto2Char">
    <w:name w:val="Corpo de texto 2 Char"/>
    <w:link w:val="Corpodetexto2"/>
    <w:uiPriority w:val="99"/>
    <w:rsid w:val="007A1B0D"/>
    <w:rPr>
      <w:lang w:eastAsia="zh-CN"/>
    </w:rPr>
  </w:style>
  <w:style w:type="table" w:styleId="Tabelacomgrade">
    <w:name w:val="Table Grid"/>
    <w:basedOn w:val="Tabelanormal"/>
    <w:rsid w:val="007A1B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2">
    <w:name w:val="Body Text Indent 2"/>
    <w:basedOn w:val="Normal"/>
    <w:link w:val="Recuodecorpodetexto2Char"/>
    <w:uiPriority w:val="99"/>
    <w:semiHidden/>
    <w:unhideWhenUsed/>
    <w:rsid w:val="00DB7810"/>
    <w:pPr>
      <w:spacing w:after="120" w:line="480" w:lineRule="auto"/>
      <w:ind w:left="283"/>
    </w:pPr>
  </w:style>
  <w:style w:type="character" w:customStyle="1" w:styleId="Recuodecorpodetexto2Char">
    <w:name w:val="Recuo de corpo de texto 2 Char"/>
    <w:link w:val="Recuodecorpodetexto2"/>
    <w:uiPriority w:val="99"/>
    <w:semiHidden/>
    <w:rsid w:val="00DB7810"/>
    <w:rPr>
      <w:lang w:eastAsia="zh-CN"/>
    </w:rPr>
  </w:style>
  <w:style w:type="character" w:styleId="Forte">
    <w:name w:val="Strong"/>
    <w:uiPriority w:val="22"/>
    <w:qFormat/>
    <w:rsid w:val="00DB7810"/>
    <w:rPr>
      <w:b/>
      <w:bCs/>
    </w:rPr>
  </w:style>
  <w:style w:type="character" w:customStyle="1" w:styleId="apple-converted-space">
    <w:name w:val="apple-converted-space"/>
    <w:rsid w:val="00DB7810"/>
  </w:style>
  <w:style w:type="character" w:customStyle="1" w:styleId="PargrafodaListaChar">
    <w:name w:val="Parágrafo da Lista Char"/>
    <w:link w:val="PargrafodaLista"/>
    <w:uiPriority w:val="1"/>
    <w:locked/>
    <w:rsid w:val="00DB7810"/>
    <w:rPr>
      <w:lang w:eastAsia="zh-CN"/>
    </w:rPr>
  </w:style>
  <w:style w:type="character" w:customStyle="1" w:styleId="CabealhoChar">
    <w:name w:val="Cabeçalho Char"/>
    <w:link w:val="Cabealho"/>
    <w:rsid w:val="007E0CA3"/>
    <w:rPr>
      <w:rFonts w:ascii="Arial" w:hAnsi="Arial" w:cs="Arial"/>
      <w:sz w:val="22"/>
      <w:lang w:eastAsia="zh-CN"/>
    </w:rPr>
  </w:style>
  <w:style w:type="paragraph" w:customStyle="1" w:styleId="TableParagraph">
    <w:name w:val="Table Paragraph"/>
    <w:basedOn w:val="Normal"/>
    <w:uiPriority w:val="1"/>
    <w:qFormat/>
    <w:rsid w:val="007E0CA3"/>
    <w:pPr>
      <w:widowControl w:val="0"/>
      <w:suppressAutoHyphens w:val="0"/>
    </w:pPr>
    <w:rPr>
      <w:rFonts w:ascii="Arial" w:eastAsia="Arial" w:hAnsi="Arial" w:cs="Arial"/>
      <w:sz w:val="22"/>
      <w:szCs w:val="22"/>
      <w:lang w:val="en-US" w:eastAsia="en-US"/>
    </w:rPr>
  </w:style>
  <w:style w:type="table" w:customStyle="1" w:styleId="TableNormal">
    <w:name w:val="Table Normal"/>
    <w:uiPriority w:val="2"/>
    <w:semiHidden/>
    <w:unhideWhenUsed/>
    <w:qFormat/>
    <w:rsid w:val="007E0C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Simples1">
    <w:name w:val="Plain Table 1"/>
    <w:basedOn w:val="Tabelanormal"/>
    <w:uiPriority w:val="41"/>
    <w:rsid w:val="00094897"/>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MenoPendente">
    <w:name w:val="Unresolved Mention"/>
    <w:uiPriority w:val="99"/>
    <w:semiHidden/>
    <w:unhideWhenUsed/>
    <w:rsid w:val="0081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21031">
      <w:bodyDiv w:val="1"/>
      <w:marLeft w:val="0"/>
      <w:marRight w:val="0"/>
      <w:marTop w:val="0"/>
      <w:marBottom w:val="0"/>
      <w:divBdr>
        <w:top w:val="none" w:sz="0" w:space="0" w:color="auto"/>
        <w:left w:val="none" w:sz="0" w:space="0" w:color="auto"/>
        <w:bottom w:val="none" w:sz="0" w:space="0" w:color="auto"/>
        <w:right w:val="none" w:sz="0" w:space="0" w:color="auto"/>
      </w:divBdr>
    </w:div>
    <w:div w:id="907157769">
      <w:bodyDiv w:val="1"/>
      <w:marLeft w:val="0"/>
      <w:marRight w:val="0"/>
      <w:marTop w:val="0"/>
      <w:marBottom w:val="0"/>
      <w:divBdr>
        <w:top w:val="none" w:sz="0" w:space="0" w:color="auto"/>
        <w:left w:val="none" w:sz="0" w:space="0" w:color="auto"/>
        <w:bottom w:val="none" w:sz="0" w:space="0" w:color="auto"/>
        <w:right w:val="none" w:sz="0" w:space="0" w:color="auto"/>
      </w:divBdr>
    </w:div>
    <w:div w:id="17217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65CE-DB64-46B0-BD24-7A2A1EDB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3442</Words>
  <Characters>18590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Oficio 011/05 – SAMA</vt:lpstr>
    </vt:vector>
  </TitlesOfParts>
  <Company/>
  <LinksUpToDate>false</LinksUpToDate>
  <CharactersWithSpaces>21989</CharactersWithSpaces>
  <SharedDoc>false</SharedDoc>
  <HLinks>
    <vt:vector size="60" baseType="variant">
      <vt:variant>
        <vt:i4>5832816</vt:i4>
      </vt:variant>
      <vt:variant>
        <vt:i4>24</vt:i4>
      </vt:variant>
      <vt:variant>
        <vt:i4>0</vt:i4>
      </vt:variant>
      <vt:variant>
        <vt:i4>5</vt:i4>
      </vt:variant>
      <vt:variant>
        <vt:lpwstr>mailto:engenharia@po.mg.gov.br</vt:lpwstr>
      </vt:variant>
      <vt:variant>
        <vt:lpwstr/>
      </vt:variant>
      <vt:variant>
        <vt:i4>6226023</vt:i4>
      </vt:variant>
      <vt:variant>
        <vt:i4>21</vt:i4>
      </vt:variant>
      <vt:variant>
        <vt:i4>0</vt:i4>
      </vt:variant>
      <vt:variant>
        <vt:i4>5</vt:i4>
      </vt:variant>
      <vt:variant>
        <vt:lpwstr>mailto:licitacao@po.mg.gov.br</vt:lpwstr>
      </vt:variant>
      <vt:variant>
        <vt:lpwstr/>
      </vt:variant>
      <vt:variant>
        <vt:i4>3342443</vt:i4>
      </vt:variant>
      <vt:variant>
        <vt:i4>18</vt:i4>
      </vt:variant>
      <vt:variant>
        <vt:i4>0</vt:i4>
      </vt:variant>
      <vt:variant>
        <vt:i4>5</vt:i4>
      </vt:variant>
      <vt:variant>
        <vt:lpwstr>http://po.mg.gov.br/licitacoes</vt:lpwstr>
      </vt:variant>
      <vt:variant>
        <vt:lpwstr/>
      </vt:variant>
      <vt:variant>
        <vt:i4>4522082</vt:i4>
      </vt:variant>
      <vt:variant>
        <vt:i4>15</vt:i4>
      </vt:variant>
      <vt:variant>
        <vt:i4>0</vt:i4>
      </vt:variant>
      <vt:variant>
        <vt:i4>5</vt:i4>
      </vt:variant>
      <vt:variant>
        <vt:lpwstr>mailto:assessoriajuridica@po.mg.gov.br</vt:lpwstr>
      </vt:variant>
      <vt:variant>
        <vt:lpwstr/>
      </vt:variant>
      <vt:variant>
        <vt:i4>3145748</vt:i4>
      </vt:variant>
      <vt:variant>
        <vt:i4>12</vt:i4>
      </vt:variant>
      <vt:variant>
        <vt:i4>0</vt:i4>
      </vt:variant>
      <vt:variant>
        <vt:i4>5</vt:i4>
      </vt:variant>
      <vt:variant>
        <vt:lpwstr>mailto:procuradoria@po.mg.gov.br</vt:lpwstr>
      </vt:variant>
      <vt:variant>
        <vt:lpwstr/>
      </vt:variant>
      <vt:variant>
        <vt:i4>6226023</vt:i4>
      </vt:variant>
      <vt:variant>
        <vt:i4>9</vt:i4>
      </vt:variant>
      <vt:variant>
        <vt:i4>0</vt:i4>
      </vt:variant>
      <vt:variant>
        <vt:i4>5</vt:i4>
      </vt:variant>
      <vt:variant>
        <vt:lpwstr>mailto:licitacao@po.mg.gov.br</vt:lpwstr>
      </vt:variant>
      <vt:variant>
        <vt:lpwstr/>
      </vt:variant>
      <vt:variant>
        <vt:i4>3145748</vt:i4>
      </vt:variant>
      <vt:variant>
        <vt:i4>6</vt:i4>
      </vt:variant>
      <vt:variant>
        <vt:i4>0</vt:i4>
      </vt:variant>
      <vt:variant>
        <vt:i4>5</vt:i4>
      </vt:variant>
      <vt:variant>
        <vt:lpwstr>mailto:procuradoria@po.mg.gov.br</vt:lpwstr>
      </vt:variant>
      <vt:variant>
        <vt:lpwstr/>
      </vt:variant>
      <vt:variant>
        <vt:i4>3342386</vt:i4>
      </vt:variant>
      <vt:variant>
        <vt:i4>3</vt:i4>
      </vt:variant>
      <vt:variant>
        <vt:i4>0</vt:i4>
      </vt:variant>
      <vt:variant>
        <vt:i4>5</vt:i4>
      </vt:variant>
      <vt:variant>
        <vt:lpwstr>http://www.po.mg.gov.br/licitacoes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ariant>
        <vt:i4>6226023</vt:i4>
      </vt:variant>
      <vt:variant>
        <vt:i4>0</vt:i4>
      </vt:variant>
      <vt:variant>
        <vt:i4>0</vt:i4>
      </vt:variant>
      <vt:variant>
        <vt:i4>5</vt:i4>
      </vt:variant>
      <vt:variant>
        <vt:lpwstr>mailto:licitacao@po.mg.gov.br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011/05 – SAMA</dc:title>
  <dc:subject/>
  <dc:creator>Vinicius</dc:creator>
  <cp:keywords/>
  <cp:lastModifiedBy>PPO-USER</cp:lastModifiedBy>
  <cp:revision>3</cp:revision>
  <cp:lastPrinted>2020-11-11T16:33:00Z</cp:lastPrinted>
  <dcterms:created xsi:type="dcterms:W3CDTF">2021-09-17T13:17:00Z</dcterms:created>
  <dcterms:modified xsi:type="dcterms:W3CDTF">2021-09-17T14:07:00Z</dcterms:modified>
</cp:coreProperties>
</file>