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F2FC4" w:rsidRPr="00BC536E" w:rsidRDefault="00FF2FC4" w:rsidP="00FF2FC4">
      <w:pPr>
        <w:pStyle w:val="Default"/>
        <w:shd w:val="clear" w:color="auto" w:fill="808080" w:themeFill="background1" w:themeFillShade="80"/>
        <w:jc w:val="center"/>
        <w:rPr>
          <w:rFonts w:ascii="Times New Roman" w:hAnsi="Times New Roman" w:cs="Times New Roman"/>
          <w:color w:val="FFFFFF" w:themeColor="background1"/>
          <w:sz w:val="22"/>
          <w:szCs w:val="22"/>
        </w:rPr>
      </w:pPr>
      <w:r w:rsidRPr="00BC536E">
        <w:rPr>
          <w:rFonts w:ascii="Times New Roman" w:hAnsi="Times New Roman" w:cs="Times New Roman"/>
          <w:b/>
          <w:bCs/>
          <w:color w:val="FFFFFF" w:themeColor="background1"/>
          <w:sz w:val="22"/>
          <w:szCs w:val="22"/>
        </w:rPr>
        <w:t>CONTRAT</w:t>
      </w:r>
      <w:r w:rsidRPr="00BC536E">
        <w:rPr>
          <w:rFonts w:ascii="Times New Roman" w:hAnsi="Times New Roman" w:cs="Times New Roman"/>
          <w:b/>
          <w:bCs/>
          <w:color w:val="FFFFFF" w:themeColor="background1"/>
          <w:sz w:val="22"/>
          <w:szCs w:val="22"/>
        </w:rPr>
        <w:t xml:space="preserve">O DE FORNECIMENTO E PRESTAÇÃO </w:t>
      </w:r>
      <w:r w:rsidRPr="00BC536E">
        <w:rPr>
          <w:rFonts w:ascii="Times New Roman" w:hAnsi="Times New Roman" w:cs="Times New Roman"/>
          <w:b/>
          <w:bCs/>
          <w:color w:val="FFFFFF" w:themeColor="background1"/>
          <w:sz w:val="22"/>
          <w:szCs w:val="22"/>
        </w:rPr>
        <w:t xml:space="preserve">Nº </w:t>
      </w:r>
      <w:r w:rsidRPr="00BC536E">
        <w:rPr>
          <w:rFonts w:ascii="Times New Roman" w:hAnsi="Times New Roman" w:cs="Times New Roman"/>
          <w:b/>
          <w:bCs/>
          <w:color w:val="FFFFFF" w:themeColor="background1"/>
          <w:sz w:val="22"/>
          <w:szCs w:val="22"/>
        </w:rPr>
        <w:t>115</w:t>
      </w:r>
      <w:r w:rsidRPr="00BC536E">
        <w:rPr>
          <w:rFonts w:ascii="Times New Roman" w:hAnsi="Times New Roman" w:cs="Times New Roman"/>
          <w:b/>
          <w:bCs/>
          <w:color w:val="FFFFFF" w:themeColor="background1"/>
          <w:sz w:val="22"/>
          <w:szCs w:val="22"/>
        </w:rPr>
        <w:t>/2020</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sz w:val="22"/>
          <w:szCs w:val="22"/>
        </w:rPr>
        <w:t xml:space="preserve">Processo Licitatório nº.: 025/2020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sz w:val="22"/>
          <w:szCs w:val="22"/>
        </w:rPr>
        <w:t xml:space="preserve">Modalidade: Pregão Eletrônico nº.: 003/2020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sz w:val="22"/>
          <w:szCs w:val="22"/>
        </w:rPr>
        <w:t xml:space="preserve">Fiscal do Contrato: </w:t>
      </w:r>
      <w:proofErr w:type="spellStart"/>
      <w:r w:rsidRPr="00BC536E">
        <w:rPr>
          <w:rFonts w:ascii="Times New Roman" w:hAnsi="Times New Roman" w:cs="Times New Roman"/>
          <w:sz w:val="22"/>
          <w:szCs w:val="22"/>
        </w:rPr>
        <w:t>Weslei</w:t>
      </w:r>
      <w:proofErr w:type="spellEnd"/>
      <w:r w:rsidRPr="00BC536E">
        <w:rPr>
          <w:rFonts w:ascii="Times New Roman" w:hAnsi="Times New Roman" w:cs="Times New Roman"/>
          <w:sz w:val="22"/>
          <w:szCs w:val="22"/>
        </w:rPr>
        <w:t xml:space="preserve"> de Souza Oliveira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sz w:val="22"/>
          <w:szCs w:val="22"/>
        </w:rPr>
        <w:t xml:space="preserve">Gestor do Contrato: Mateus Araújo de Freitas </w:t>
      </w:r>
    </w:p>
    <w:p w:rsidR="00EE4B29" w:rsidRPr="00BC536E" w:rsidRDefault="00EE4B29" w:rsidP="00FF2FC4">
      <w:pPr>
        <w:pStyle w:val="Default"/>
        <w:rPr>
          <w:rFonts w:ascii="Times New Roman" w:hAnsi="Times New Roman" w:cs="Times New Roman"/>
          <w:sz w:val="22"/>
          <w:szCs w:val="22"/>
        </w:rPr>
      </w:pPr>
    </w:p>
    <w:p w:rsidR="002F1CD6"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noProof/>
          <w:sz w:val="22"/>
          <w:szCs w:val="22"/>
        </w:rPr>
        <w:drawing>
          <wp:anchor distT="0" distB="0" distL="114300" distR="114300" simplePos="0" relativeHeight="251659264" behindDoc="0" locked="0" layoutInCell="1" allowOverlap="1" wp14:anchorId="7B93BF64" wp14:editId="6E22606D">
            <wp:simplePos x="0" y="0"/>
            <wp:positionH relativeFrom="margin">
              <wp:align>left</wp:align>
            </wp:positionH>
            <wp:positionV relativeFrom="paragraph">
              <wp:posOffset>122244</wp:posOffset>
            </wp:positionV>
            <wp:extent cx="2216150" cy="1595755"/>
            <wp:effectExtent l="0" t="0" r="0" b="4445"/>
            <wp:wrapSquare wrapText="bothSides"/>
            <wp:docPr id="1" name="Imagem 1"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6">
                      <a:extLst>
                        <a:ext uri="{28A0092B-C50C-407E-A947-70E740481C1C}">
                          <a14:useLocalDpi xmlns:a14="http://schemas.microsoft.com/office/drawing/2010/main" val="0"/>
                        </a:ext>
                      </a:extLst>
                    </a:blip>
                    <a:srcRect l="5969" r="11391" b="58057"/>
                    <a:stretch>
                      <a:fillRect/>
                    </a:stretch>
                  </pic:blipFill>
                  <pic:spPr bwMode="auto">
                    <a:xfrm>
                      <a:off x="0" y="0"/>
                      <a:ext cx="2216150" cy="1595755"/>
                    </a:xfrm>
                    <a:prstGeom prst="rect">
                      <a:avLst/>
                    </a:prstGeom>
                    <a:noFill/>
                  </pic:spPr>
                </pic:pic>
              </a:graphicData>
            </a:graphic>
            <wp14:sizeRelH relativeFrom="page">
              <wp14:pctWidth>0</wp14:pctWidth>
            </wp14:sizeRelH>
            <wp14:sizeRelV relativeFrom="page">
              <wp14:pctHeight>0</wp14:pctHeight>
            </wp14:sizeRelV>
          </wp:anchor>
        </w:drawing>
      </w:r>
      <w:r w:rsidRPr="00BC536E">
        <w:rPr>
          <w:rFonts w:ascii="Times New Roman" w:hAnsi="Times New Roman" w:cs="Times New Roman"/>
          <w:sz w:val="22"/>
          <w:szCs w:val="22"/>
        </w:rPr>
        <w:t xml:space="preserve">Por este contrato de prestação de serviços, que fazem entre si, de um lado o </w:t>
      </w:r>
      <w:r w:rsidRPr="00BC536E">
        <w:rPr>
          <w:rFonts w:ascii="Times New Roman" w:hAnsi="Times New Roman" w:cs="Times New Roman"/>
          <w:b/>
          <w:bCs/>
          <w:sz w:val="22"/>
          <w:szCs w:val="22"/>
        </w:rPr>
        <w:t>MUNICÍPIO DE PRESIDENTE OLEGÁRIO</w:t>
      </w:r>
      <w:r w:rsidRPr="00BC536E">
        <w:rPr>
          <w:rFonts w:ascii="Times New Roman" w:hAnsi="Times New Roman" w:cs="Times New Roman"/>
          <w:sz w:val="22"/>
          <w:szCs w:val="22"/>
        </w:rPr>
        <w:t xml:space="preserve">, pessoa jurídica de direito público, inscrito no CNPJ sob o nº 18.602.060/0001-40, sediado na Praça Doutor Castilho, nº 10, Centro, em Presidente Olegário – MG, neste ato representado pelo Prefeito Municipal, Senhor </w:t>
      </w:r>
      <w:r w:rsidRPr="00BC536E">
        <w:rPr>
          <w:rFonts w:ascii="Times New Roman" w:hAnsi="Times New Roman" w:cs="Times New Roman"/>
          <w:b/>
          <w:bCs/>
          <w:sz w:val="22"/>
          <w:szCs w:val="22"/>
        </w:rPr>
        <w:t>JOÃO CARLOS NOGUEIRA DE CASTILHO</w:t>
      </w:r>
      <w:r w:rsidRPr="00BC536E">
        <w:rPr>
          <w:rFonts w:ascii="Times New Roman" w:hAnsi="Times New Roman" w:cs="Times New Roman"/>
          <w:sz w:val="22"/>
          <w:szCs w:val="22"/>
        </w:rPr>
        <w:t xml:space="preserve">, brasileiro, casado, engenheiro civil, portador do RG nº 211.171 da SSP/DF e do CPF nº 096.557.941-72, residente e domiciliado na Rua José Félix, nº 59, Centro, em Presidente Olegário - MG, doravante denominado </w:t>
      </w:r>
      <w:r w:rsidRPr="00BC536E">
        <w:rPr>
          <w:rFonts w:ascii="Times New Roman" w:hAnsi="Times New Roman" w:cs="Times New Roman"/>
          <w:b/>
          <w:bCs/>
          <w:sz w:val="22"/>
          <w:szCs w:val="22"/>
        </w:rPr>
        <w:t>CONTRATANTE</w:t>
      </w:r>
      <w:r w:rsidRPr="00BC536E">
        <w:rPr>
          <w:rFonts w:ascii="Times New Roman" w:hAnsi="Times New Roman" w:cs="Times New Roman"/>
          <w:sz w:val="22"/>
          <w:szCs w:val="22"/>
        </w:rPr>
        <w:t xml:space="preserve">, e de outro lado, a empresa </w:t>
      </w:r>
      <w:r w:rsidR="002F1CD6" w:rsidRPr="00BC536E">
        <w:rPr>
          <w:rFonts w:ascii="Times New Roman" w:hAnsi="Times New Roman" w:cs="Times New Roman"/>
          <w:b/>
          <w:bCs/>
          <w:sz w:val="22"/>
          <w:szCs w:val="22"/>
        </w:rPr>
        <w:t>THAIS PAULA DE MORAIS</w:t>
      </w:r>
      <w:r w:rsidRPr="00BC536E">
        <w:rPr>
          <w:rFonts w:ascii="Times New Roman" w:hAnsi="Times New Roman" w:cs="Times New Roman"/>
          <w:i/>
          <w:iCs/>
          <w:sz w:val="22"/>
          <w:szCs w:val="22"/>
        </w:rPr>
        <w:t xml:space="preserve">, </w:t>
      </w:r>
      <w:r w:rsidRPr="00BC536E">
        <w:rPr>
          <w:rFonts w:ascii="Times New Roman" w:hAnsi="Times New Roman" w:cs="Times New Roman"/>
          <w:sz w:val="22"/>
          <w:szCs w:val="22"/>
        </w:rPr>
        <w:t xml:space="preserve">pessoa jurídica, inscrita no CNPJ sob nº. </w:t>
      </w:r>
    </w:p>
    <w:p w:rsidR="002F1CD6" w:rsidRPr="00BC536E" w:rsidRDefault="002F1CD6" w:rsidP="00FF2FC4">
      <w:pPr>
        <w:pStyle w:val="Default"/>
        <w:rPr>
          <w:rFonts w:ascii="Times New Roman" w:hAnsi="Times New Roman" w:cs="Times New Roman"/>
          <w:sz w:val="22"/>
          <w:szCs w:val="22"/>
        </w:rPr>
      </w:pPr>
      <w:r w:rsidRPr="00BC536E">
        <w:rPr>
          <w:rFonts w:ascii="Times New Roman" w:hAnsi="Times New Roman" w:cs="Times New Roman"/>
          <w:sz w:val="22"/>
          <w:szCs w:val="22"/>
        </w:rPr>
        <w:t>22.702.796/0001-67</w:t>
      </w:r>
      <w:r w:rsidR="00FF2FC4" w:rsidRPr="00BC536E">
        <w:rPr>
          <w:rFonts w:ascii="Times New Roman" w:hAnsi="Times New Roman" w:cs="Times New Roman"/>
          <w:sz w:val="22"/>
          <w:szCs w:val="22"/>
        </w:rPr>
        <w:t xml:space="preserve"> situada</w:t>
      </w:r>
      <w:r w:rsidRPr="00BC536E">
        <w:rPr>
          <w:rFonts w:ascii="Times New Roman" w:hAnsi="Times New Roman" w:cs="Times New Roman"/>
          <w:sz w:val="22"/>
          <w:szCs w:val="22"/>
        </w:rPr>
        <w:t xml:space="preserve"> na </w:t>
      </w:r>
      <w:r w:rsidRPr="00BC536E">
        <w:rPr>
          <w:rFonts w:ascii="Times New Roman" w:hAnsi="Times New Roman" w:cs="Times New Roman"/>
          <w:sz w:val="22"/>
          <w:szCs w:val="22"/>
        </w:rPr>
        <w:t>Rua JAIME JACINTO</w:t>
      </w:r>
      <w:r w:rsidRPr="00BC536E">
        <w:rPr>
          <w:rFonts w:ascii="Times New Roman" w:hAnsi="Times New Roman" w:cs="Times New Roman"/>
          <w:sz w:val="22"/>
          <w:szCs w:val="22"/>
        </w:rPr>
        <w:t xml:space="preserve">, </w:t>
      </w:r>
      <w:r w:rsidRPr="00BC536E">
        <w:rPr>
          <w:rFonts w:ascii="Times New Roman" w:hAnsi="Times New Roman" w:cs="Times New Roman"/>
          <w:sz w:val="22"/>
          <w:szCs w:val="22"/>
        </w:rPr>
        <w:t>181</w:t>
      </w:r>
      <w:r w:rsidR="00FF2FC4" w:rsidRPr="00BC536E">
        <w:rPr>
          <w:rFonts w:ascii="Times New Roman" w:hAnsi="Times New Roman" w:cs="Times New Roman"/>
          <w:sz w:val="22"/>
          <w:szCs w:val="22"/>
        </w:rPr>
        <w:t xml:space="preserve">, </w:t>
      </w:r>
      <w:r w:rsidRPr="00BC536E">
        <w:rPr>
          <w:rFonts w:ascii="Times New Roman" w:hAnsi="Times New Roman" w:cs="Times New Roman"/>
          <w:sz w:val="22"/>
          <w:szCs w:val="22"/>
        </w:rPr>
        <w:t>Bairro P</w:t>
      </w:r>
      <w:r w:rsidRPr="00BC536E">
        <w:rPr>
          <w:rFonts w:ascii="Times New Roman" w:hAnsi="Times New Roman" w:cs="Times New Roman"/>
          <w:sz w:val="22"/>
          <w:szCs w:val="22"/>
        </w:rPr>
        <w:t>LANALTO</w:t>
      </w:r>
      <w:r w:rsidRPr="00BC536E">
        <w:rPr>
          <w:rFonts w:ascii="Times New Roman" w:hAnsi="Times New Roman" w:cs="Times New Roman"/>
          <w:sz w:val="22"/>
          <w:szCs w:val="22"/>
        </w:rPr>
        <w:t xml:space="preserve">, </w:t>
      </w:r>
    </w:p>
    <w:p w:rsidR="00FF2FC4" w:rsidRPr="00BC536E" w:rsidRDefault="002F1CD6" w:rsidP="00FF2FC4">
      <w:pPr>
        <w:pStyle w:val="Default"/>
        <w:rPr>
          <w:rFonts w:ascii="Times New Roman" w:hAnsi="Times New Roman" w:cs="Times New Roman"/>
          <w:sz w:val="22"/>
          <w:szCs w:val="22"/>
        </w:rPr>
      </w:pPr>
      <w:r w:rsidRPr="00BC536E">
        <w:rPr>
          <w:rFonts w:ascii="Times New Roman" w:hAnsi="Times New Roman" w:cs="Times New Roman"/>
          <w:sz w:val="22"/>
          <w:szCs w:val="22"/>
        </w:rPr>
        <w:t>Presidente Olegário</w:t>
      </w:r>
      <w:r w:rsidRPr="00BC536E">
        <w:rPr>
          <w:rFonts w:ascii="Times New Roman" w:hAnsi="Times New Roman" w:cs="Times New Roman"/>
          <w:sz w:val="22"/>
          <w:szCs w:val="22"/>
        </w:rPr>
        <w:t xml:space="preserve"> </w:t>
      </w:r>
      <w:r w:rsidR="00FF2FC4" w:rsidRPr="00BC536E">
        <w:rPr>
          <w:rFonts w:ascii="Times New Roman" w:hAnsi="Times New Roman" w:cs="Times New Roman"/>
          <w:sz w:val="22"/>
          <w:szCs w:val="22"/>
        </w:rPr>
        <w:t>/</w:t>
      </w:r>
      <w:r w:rsidRPr="00BC536E">
        <w:rPr>
          <w:rFonts w:ascii="Times New Roman" w:hAnsi="Times New Roman" w:cs="Times New Roman"/>
          <w:sz w:val="22"/>
          <w:szCs w:val="22"/>
        </w:rPr>
        <w:t>MG</w:t>
      </w:r>
      <w:r w:rsidR="00FF2FC4" w:rsidRPr="00BC536E">
        <w:rPr>
          <w:rFonts w:ascii="Times New Roman" w:hAnsi="Times New Roman" w:cs="Times New Roman"/>
          <w:sz w:val="22"/>
          <w:szCs w:val="22"/>
        </w:rPr>
        <w:t>, CEP</w:t>
      </w:r>
      <w:r w:rsidRPr="00BC536E">
        <w:rPr>
          <w:rFonts w:ascii="Times New Roman" w:hAnsi="Times New Roman" w:cs="Times New Roman"/>
          <w:sz w:val="22"/>
          <w:szCs w:val="22"/>
        </w:rPr>
        <w:t xml:space="preserve"> </w:t>
      </w:r>
      <w:r w:rsidRPr="00BC536E">
        <w:rPr>
          <w:rFonts w:ascii="Times New Roman" w:hAnsi="Times New Roman" w:cs="Times New Roman"/>
          <w:sz w:val="22"/>
          <w:szCs w:val="22"/>
        </w:rPr>
        <w:t>38750-000</w:t>
      </w:r>
      <w:r w:rsidR="00FF2FC4" w:rsidRPr="00BC536E">
        <w:rPr>
          <w:rFonts w:ascii="Times New Roman" w:hAnsi="Times New Roman" w:cs="Times New Roman"/>
          <w:sz w:val="22"/>
          <w:szCs w:val="22"/>
        </w:rPr>
        <w:t xml:space="preserve">, neste ato </w:t>
      </w:r>
      <w:r w:rsidR="00FF2FC4" w:rsidRPr="00BC536E">
        <w:rPr>
          <w:rFonts w:ascii="Times New Roman" w:hAnsi="Times New Roman" w:cs="Times New Roman"/>
          <w:b/>
          <w:bCs/>
          <w:sz w:val="22"/>
          <w:szCs w:val="22"/>
        </w:rPr>
        <w:t xml:space="preserve">REPRESENTADA </w:t>
      </w:r>
      <w:r w:rsidR="00FF2FC4" w:rsidRPr="00BC536E">
        <w:rPr>
          <w:rFonts w:ascii="Times New Roman" w:hAnsi="Times New Roman" w:cs="Times New Roman"/>
          <w:sz w:val="22"/>
          <w:szCs w:val="22"/>
        </w:rPr>
        <w:t>por seu representante legal, o Sr.</w:t>
      </w:r>
      <w:r w:rsidRPr="00BC536E">
        <w:rPr>
          <w:rFonts w:ascii="Times New Roman" w:hAnsi="Times New Roman" w:cs="Times New Roman"/>
          <w:sz w:val="22"/>
          <w:szCs w:val="22"/>
        </w:rPr>
        <w:t xml:space="preserve"> </w:t>
      </w:r>
      <w:r w:rsidRPr="00BC536E">
        <w:rPr>
          <w:rFonts w:ascii="Times New Roman" w:hAnsi="Times New Roman" w:cs="Times New Roman"/>
          <w:b/>
          <w:bCs/>
          <w:sz w:val="22"/>
          <w:szCs w:val="22"/>
        </w:rPr>
        <w:t>CLEITON ROGÉRIO DA FONSECA</w:t>
      </w:r>
      <w:r w:rsidR="00FF2FC4" w:rsidRPr="00BC536E">
        <w:rPr>
          <w:rFonts w:ascii="Times New Roman" w:hAnsi="Times New Roman" w:cs="Times New Roman"/>
          <w:sz w:val="22"/>
          <w:szCs w:val="22"/>
        </w:rPr>
        <w:t xml:space="preserve">, inscrito no CPF nº. </w:t>
      </w:r>
      <w:r w:rsidRPr="00BC536E">
        <w:rPr>
          <w:rFonts w:ascii="Times New Roman" w:hAnsi="Times New Roman" w:cs="Times New Roman"/>
          <w:sz w:val="22"/>
          <w:szCs w:val="22"/>
        </w:rPr>
        <w:t>027.564.846-01</w:t>
      </w:r>
      <w:r w:rsidR="00FF2FC4" w:rsidRPr="00BC536E">
        <w:rPr>
          <w:rFonts w:ascii="Times New Roman" w:hAnsi="Times New Roman" w:cs="Times New Roman"/>
          <w:sz w:val="22"/>
          <w:szCs w:val="22"/>
        </w:rPr>
        <w:t xml:space="preserve">, doravante denominada </w:t>
      </w:r>
      <w:r w:rsidR="00FF2FC4" w:rsidRPr="00BC536E">
        <w:rPr>
          <w:rFonts w:ascii="Times New Roman" w:hAnsi="Times New Roman" w:cs="Times New Roman"/>
          <w:b/>
          <w:bCs/>
          <w:sz w:val="22"/>
          <w:szCs w:val="22"/>
        </w:rPr>
        <w:t>CONTRATADA</w:t>
      </w:r>
      <w:r w:rsidR="00FF2FC4" w:rsidRPr="00BC536E">
        <w:rPr>
          <w:rFonts w:ascii="Times New Roman" w:hAnsi="Times New Roman" w:cs="Times New Roman"/>
          <w:sz w:val="22"/>
          <w:szCs w:val="22"/>
        </w:rPr>
        <w:t xml:space="preserve">, resolvem firmar o presente contrato, sob a regência das Leis Municipais vigentes, Leis Federais </w:t>
      </w:r>
      <w:proofErr w:type="spellStart"/>
      <w:r w:rsidR="00FF2FC4" w:rsidRPr="00BC536E">
        <w:rPr>
          <w:rFonts w:ascii="Times New Roman" w:hAnsi="Times New Roman" w:cs="Times New Roman"/>
          <w:sz w:val="22"/>
          <w:szCs w:val="22"/>
        </w:rPr>
        <w:t>nºs</w:t>
      </w:r>
      <w:proofErr w:type="spellEnd"/>
      <w:r w:rsidR="00FF2FC4" w:rsidRPr="00BC536E">
        <w:rPr>
          <w:rFonts w:ascii="Times New Roman" w:hAnsi="Times New Roman" w:cs="Times New Roman"/>
          <w:sz w:val="22"/>
          <w:szCs w:val="22"/>
        </w:rPr>
        <w:t xml:space="preserve">. 8.666/93, 10.520/2002, e Decreto 10.024/19 e demais normas pertinentes, mediante as seguintes cláusulas e condições: </w:t>
      </w:r>
    </w:p>
    <w:p w:rsidR="0009527C" w:rsidRPr="00BC536E" w:rsidRDefault="0009527C" w:rsidP="00FF2FC4">
      <w:pPr>
        <w:pStyle w:val="Default"/>
        <w:rPr>
          <w:rFonts w:ascii="Times New Roman" w:hAnsi="Times New Roman" w:cs="Times New Roman"/>
          <w:sz w:val="22"/>
          <w:szCs w:val="22"/>
        </w:rPr>
      </w:pPr>
    </w:p>
    <w:p w:rsidR="00FF2FC4" w:rsidRPr="00BC536E" w:rsidRDefault="00FF2FC4" w:rsidP="0009527C">
      <w:pPr>
        <w:pStyle w:val="Default"/>
        <w:shd w:val="clear" w:color="auto" w:fill="808080" w:themeFill="background1" w:themeFillShade="80"/>
        <w:rPr>
          <w:rFonts w:ascii="Times New Roman" w:hAnsi="Times New Roman" w:cs="Times New Roman"/>
          <w:color w:val="FFFFFF" w:themeColor="background1"/>
          <w:sz w:val="22"/>
          <w:szCs w:val="22"/>
        </w:rPr>
      </w:pPr>
      <w:r w:rsidRPr="00BC536E">
        <w:rPr>
          <w:rFonts w:ascii="Times New Roman" w:hAnsi="Times New Roman" w:cs="Times New Roman"/>
          <w:b/>
          <w:bCs/>
          <w:color w:val="FFFFFF" w:themeColor="background1"/>
          <w:sz w:val="22"/>
          <w:szCs w:val="22"/>
        </w:rPr>
        <w:t xml:space="preserve">1. CLÁUSULA PRIMEIRA – DOS FUNDAMENTOS LEGAIS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sz w:val="22"/>
          <w:szCs w:val="22"/>
        </w:rPr>
        <w:t xml:space="preserve">1.1. O presente contrato decorre do processo licitatório nº 025/2020 por meio do Pregão Eletrônico nº 003/2020 regido pelo disposto na Lei nº 10.520 de 17/07/2002, e demais normas pertinentes. </w:t>
      </w:r>
    </w:p>
    <w:p w:rsidR="0009527C" w:rsidRPr="00BC536E" w:rsidRDefault="0009527C" w:rsidP="00FF2FC4">
      <w:pPr>
        <w:pStyle w:val="Default"/>
        <w:rPr>
          <w:rFonts w:ascii="Times New Roman" w:hAnsi="Times New Roman" w:cs="Times New Roman"/>
          <w:sz w:val="22"/>
          <w:szCs w:val="22"/>
        </w:rPr>
      </w:pPr>
    </w:p>
    <w:p w:rsidR="00FF2FC4" w:rsidRPr="00BC536E" w:rsidRDefault="00FF2FC4" w:rsidP="0009527C">
      <w:pPr>
        <w:pStyle w:val="Default"/>
        <w:shd w:val="clear" w:color="auto" w:fill="808080" w:themeFill="background1" w:themeFillShade="80"/>
        <w:rPr>
          <w:rFonts w:ascii="Times New Roman" w:hAnsi="Times New Roman" w:cs="Times New Roman"/>
          <w:color w:val="FFFFFF" w:themeColor="background1"/>
          <w:sz w:val="22"/>
          <w:szCs w:val="22"/>
        </w:rPr>
      </w:pPr>
      <w:r w:rsidRPr="00BC536E">
        <w:rPr>
          <w:rFonts w:ascii="Times New Roman" w:hAnsi="Times New Roman" w:cs="Times New Roman"/>
          <w:b/>
          <w:bCs/>
          <w:color w:val="FFFFFF" w:themeColor="background1"/>
          <w:sz w:val="22"/>
          <w:szCs w:val="22"/>
        </w:rPr>
        <w:t xml:space="preserve">2. CLÁUSULA SEGUNDA – DO OBJETO E SECRETARIAS REQUISITANTES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2.1. </w:t>
      </w:r>
      <w:r w:rsidRPr="00BC536E">
        <w:rPr>
          <w:rFonts w:ascii="Times New Roman" w:hAnsi="Times New Roman" w:cs="Times New Roman"/>
          <w:sz w:val="22"/>
          <w:szCs w:val="22"/>
        </w:rPr>
        <w:t xml:space="preserve">O presente contrato tem como objeto a contratação para fornecimento e instalação de grades e portões no Terminal Rodoviário, que decorre do Processo Licitatório nº. 025/2020 por meio do Pregão Eletrônico nº. 003/2020 regido pelo disposto na Lei nº 10.520 de 17/07/2002, e demais normas pertinentes.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2.2. </w:t>
      </w:r>
      <w:r w:rsidRPr="00BC536E">
        <w:rPr>
          <w:rFonts w:ascii="Times New Roman" w:hAnsi="Times New Roman" w:cs="Times New Roman"/>
          <w:sz w:val="22"/>
          <w:szCs w:val="22"/>
        </w:rPr>
        <w:t xml:space="preserve">Integram este contrato, como se nele estivessem transcritos, o Termo de Referência do Edital de licitação e a Proposta Comercial apresentada pela CONTRATADA no Processo Licitatório nº 025/2020, Pregão Eletrônico nº 003/2020. </w:t>
      </w:r>
    </w:p>
    <w:p w:rsidR="0009527C" w:rsidRPr="00BC536E" w:rsidRDefault="0009527C" w:rsidP="00FF2FC4">
      <w:pPr>
        <w:pStyle w:val="Default"/>
        <w:rPr>
          <w:rFonts w:ascii="Times New Roman" w:hAnsi="Times New Roman" w:cs="Times New Roman"/>
          <w:sz w:val="22"/>
          <w:szCs w:val="22"/>
        </w:rPr>
      </w:pPr>
    </w:p>
    <w:p w:rsidR="00FF2FC4" w:rsidRPr="00BC536E" w:rsidRDefault="00FF2FC4" w:rsidP="0009527C">
      <w:pPr>
        <w:pStyle w:val="Default"/>
        <w:shd w:val="clear" w:color="auto" w:fill="808080" w:themeFill="background1" w:themeFillShade="80"/>
        <w:rPr>
          <w:rFonts w:ascii="Times New Roman" w:hAnsi="Times New Roman" w:cs="Times New Roman"/>
          <w:color w:val="FFFFFF" w:themeColor="background1"/>
          <w:sz w:val="22"/>
          <w:szCs w:val="22"/>
        </w:rPr>
      </w:pPr>
      <w:r w:rsidRPr="00BC536E">
        <w:rPr>
          <w:rFonts w:ascii="Times New Roman" w:hAnsi="Times New Roman" w:cs="Times New Roman"/>
          <w:b/>
          <w:bCs/>
          <w:color w:val="FFFFFF" w:themeColor="background1"/>
          <w:sz w:val="22"/>
          <w:szCs w:val="22"/>
        </w:rPr>
        <w:t xml:space="preserve">3. CLÁUSULA TERCEIRA – DAS OBRIGAÇÕES DAS PARTES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3.1. SÃO OBRIGAÇÕES DA CONTRATANTE: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a) </w:t>
      </w:r>
      <w:r w:rsidRPr="00BC536E">
        <w:rPr>
          <w:rFonts w:ascii="Times New Roman" w:hAnsi="Times New Roman" w:cs="Times New Roman"/>
          <w:sz w:val="22"/>
          <w:szCs w:val="22"/>
        </w:rPr>
        <w:t xml:space="preserve">A prefeitura se responsabilizará pelo custo do combustível, e ressalta-se que não será permitido o abastecimento em galões. </w:t>
      </w:r>
    </w:p>
    <w:p w:rsidR="00FF2FC4" w:rsidRPr="00BC536E" w:rsidRDefault="00FF2FC4" w:rsidP="00FF2FC4">
      <w:pPr>
        <w:rPr>
          <w:rFonts w:ascii="Times New Roman" w:hAnsi="Times New Roman" w:cs="Times New Roman"/>
          <w:b/>
          <w:bCs/>
        </w:rPr>
      </w:pPr>
      <w:r w:rsidRPr="00BC536E">
        <w:rPr>
          <w:rFonts w:ascii="Times New Roman" w:hAnsi="Times New Roman" w:cs="Times New Roman"/>
          <w:b/>
          <w:bCs/>
        </w:rPr>
        <w:t>b) A prefeitura fornecerá alimentação para o motorista.</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3.2. SÃO OBRIGAÇÕES DA CONTRATADA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a) </w:t>
      </w:r>
      <w:r w:rsidRPr="00BC536E">
        <w:rPr>
          <w:rFonts w:ascii="Times New Roman" w:hAnsi="Times New Roman" w:cs="Times New Roman"/>
          <w:sz w:val="22"/>
          <w:szCs w:val="22"/>
        </w:rPr>
        <w:t xml:space="preserve">A contratada se responsabiliza pela execução dos serviços, conforme objeto do presente contrato, que deverá ser iniciada conforme solicitação da secretaria.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b) </w:t>
      </w:r>
      <w:r w:rsidRPr="00BC536E">
        <w:rPr>
          <w:rFonts w:ascii="Times New Roman" w:hAnsi="Times New Roman" w:cs="Times New Roman"/>
          <w:sz w:val="22"/>
          <w:szCs w:val="22"/>
        </w:rPr>
        <w:t xml:space="preserve">A prestação de serviços deverá ser feita conforme solicitação/cronograma da secretaria requisitante.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c) O prazo de entrega de todo o material e sua instalação deve ser de até 30 (trinta) dias consecutivos da data do recebimento da NAF.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lastRenderedPageBreak/>
        <w:t xml:space="preserve">d). </w:t>
      </w:r>
      <w:r w:rsidRPr="00BC536E">
        <w:rPr>
          <w:rFonts w:ascii="Times New Roman" w:hAnsi="Times New Roman" w:cs="Times New Roman"/>
          <w:sz w:val="22"/>
          <w:szCs w:val="22"/>
        </w:rPr>
        <w:t xml:space="preserve">A entrega e instalação não efetuada no prazo determinado anteriormente sujeitará a contratada as sanções administrativas previstas neste instrumento bem como as previstas em leis vigentes;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sz w:val="22"/>
          <w:szCs w:val="22"/>
        </w:rPr>
        <w:t xml:space="preserve">1. Ao participar deste certame, as licitantes se comprometem a acompanhar o e-mail informado no ANEXO I para apurar o recebimento de NAF;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2. </w:t>
      </w:r>
      <w:r w:rsidRPr="00BC536E">
        <w:rPr>
          <w:rFonts w:ascii="Times New Roman" w:hAnsi="Times New Roman" w:cs="Times New Roman"/>
          <w:sz w:val="22"/>
          <w:szCs w:val="22"/>
        </w:rPr>
        <w:t xml:space="preserve">Excepcionalmente, desde que devidamente justificados e aceitos pela administração, serão tolerados pequenos atrasos;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3. </w:t>
      </w:r>
      <w:r w:rsidRPr="00BC536E">
        <w:rPr>
          <w:rFonts w:ascii="Times New Roman" w:hAnsi="Times New Roman" w:cs="Times New Roman"/>
          <w:sz w:val="22"/>
          <w:szCs w:val="22"/>
        </w:rPr>
        <w:t xml:space="preserve">Após transcorridos 20 dias consecutivos, constatada a não entrega dos produtos, a empresa será notificada extrajudicialmente.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e) </w:t>
      </w:r>
      <w:r w:rsidRPr="00BC536E">
        <w:rPr>
          <w:rFonts w:ascii="Times New Roman" w:hAnsi="Times New Roman" w:cs="Times New Roman"/>
          <w:sz w:val="22"/>
          <w:szCs w:val="22"/>
        </w:rPr>
        <w:t xml:space="preserve">A Prefeitura Municipal de Presidente Olegário - MG reserva-se no direito de não receber os materiais em desacordo com o previsto neste instrumento convocatório;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f) </w:t>
      </w:r>
      <w:r w:rsidRPr="00BC536E">
        <w:rPr>
          <w:rFonts w:ascii="Times New Roman" w:hAnsi="Times New Roman" w:cs="Times New Roman"/>
          <w:sz w:val="22"/>
          <w:szCs w:val="22"/>
        </w:rPr>
        <w:t xml:space="preserve">Correrão por conta da contratada todas as despesas com seguros, transporte, tributos, encargos trabalhistas e previdenciários, decorrentes da entrega e da própria aquisição dos itens licitados;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g) </w:t>
      </w:r>
      <w:r w:rsidRPr="00BC536E">
        <w:rPr>
          <w:rFonts w:ascii="Times New Roman" w:hAnsi="Times New Roman" w:cs="Times New Roman"/>
          <w:sz w:val="22"/>
          <w:szCs w:val="22"/>
        </w:rPr>
        <w:t xml:space="preserve">Todas as despesas, diretas ou indiretas, tais como: salários, transportes, encargos fiscais, trabalhistas, previdenciários e de ordem de classe, indenizações e quaisquer outras que forem devidas aos seus empregados, serão de total responsabilidade da contratada, ficando, a Contratante, isenta de qualquer vínculo empregatícios com os mesmos.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h) </w:t>
      </w:r>
      <w:r w:rsidRPr="00BC536E">
        <w:rPr>
          <w:rFonts w:ascii="Times New Roman" w:hAnsi="Times New Roman" w:cs="Times New Roman"/>
          <w:sz w:val="22"/>
          <w:szCs w:val="22"/>
        </w:rPr>
        <w:t xml:space="preserve">A não execução, a execução incompleta ou insatisfatória dos serviços, além do descumprimento das cláusulas sujeitará à contratada as sanções administrativas previstas neste instrumento.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i) </w:t>
      </w:r>
      <w:r w:rsidRPr="00BC536E">
        <w:rPr>
          <w:rFonts w:ascii="Times New Roman" w:hAnsi="Times New Roman" w:cs="Times New Roman"/>
          <w:sz w:val="22"/>
          <w:szCs w:val="22"/>
        </w:rPr>
        <w:t xml:space="preserve">Após ser comunicada pelo município, a contratada deverá providenciar os reparos que se fizerem necessários e após transcorrido esse prazo não serão pagas as horas remanescentes sendo feito cálculo de proporcionalidade. </w:t>
      </w:r>
    </w:p>
    <w:p w:rsidR="0009527C" w:rsidRPr="00BC536E" w:rsidRDefault="0009527C" w:rsidP="00FF2FC4">
      <w:pPr>
        <w:pStyle w:val="Default"/>
        <w:rPr>
          <w:rFonts w:ascii="Times New Roman" w:hAnsi="Times New Roman" w:cs="Times New Roman"/>
          <w:sz w:val="22"/>
          <w:szCs w:val="22"/>
        </w:rPr>
      </w:pPr>
    </w:p>
    <w:p w:rsidR="00FF2FC4" w:rsidRPr="00BC536E" w:rsidRDefault="00FF2FC4" w:rsidP="0009527C">
      <w:pPr>
        <w:pStyle w:val="Default"/>
        <w:shd w:val="clear" w:color="auto" w:fill="808080" w:themeFill="background1" w:themeFillShade="80"/>
        <w:rPr>
          <w:rFonts w:ascii="Times New Roman" w:hAnsi="Times New Roman" w:cs="Times New Roman"/>
          <w:color w:val="FFFFFF" w:themeColor="background1"/>
          <w:sz w:val="22"/>
          <w:szCs w:val="22"/>
        </w:rPr>
      </w:pPr>
      <w:r w:rsidRPr="00BC536E">
        <w:rPr>
          <w:rFonts w:ascii="Times New Roman" w:hAnsi="Times New Roman" w:cs="Times New Roman"/>
          <w:b/>
          <w:bCs/>
          <w:color w:val="FFFFFF" w:themeColor="background1"/>
          <w:sz w:val="22"/>
          <w:szCs w:val="22"/>
        </w:rPr>
        <w:t xml:space="preserve">4. CLÁUSULA QUARTA – DO PREÇO E DAS CONDIÇÕES DE PAGAMENTO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4.1. </w:t>
      </w:r>
      <w:r w:rsidRPr="00BC536E">
        <w:rPr>
          <w:rFonts w:ascii="Times New Roman" w:hAnsi="Times New Roman" w:cs="Times New Roman"/>
          <w:sz w:val="22"/>
          <w:szCs w:val="22"/>
        </w:rPr>
        <w:t xml:space="preserve">O pagamento será realizado pelo Município em </w:t>
      </w:r>
      <w:r w:rsidRPr="00BC536E">
        <w:rPr>
          <w:rFonts w:ascii="Times New Roman" w:hAnsi="Times New Roman" w:cs="Times New Roman"/>
          <w:b/>
          <w:bCs/>
          <w:sz w:val="22"/>
          <w:szCs w:val="22"/>
        </w:rPr>
        <w:t xml:space="preserve">até 10 (dez) dias </w:t>
      </w:r>
      <w:r w:rsidRPr="00BC536E">
        <w:rPr>
          <w:rFonts w:ascii="Times New Roman" w:hAnsi="Times New Roman" w:cs="Times New Roman"/>
          <w:sz w:val="22"/>
          <w:szCs w:val="22"/>
        </w:rPr>
        <w:t xml:space="preserve">após a apresentação de documento fiscal correspondente a prestação de serviços efetuado cumpridas todas as formalidades legais anteriores a este ato, incluídas nestas o aceite dado pela secretaria requisitante. </w:t>
      </w:r>
    </w:p>
    <w:p w:rsidR="00D92B1C" w:rsidRPr="00BC536E" w:rsidRDefault="00D92B1C" w:rsidP="00FF2FC4">
      <w:pPr>
        <w:pStyle w:val="Default"/>
        <w:rPr>
          <w:rFonts w:ascii="Times New Roman" w:hAnsi="Times New Roman" w:cs="Times New Roman"/>
          <w:b/>
          <w:bCs/>
          <w:color w:val="080000"/>
          <w:sz w:val="22"/>
          <w:szCs w:val="22"/>
        </w:rPr>
      </w:pPr>
      <w:r w:rsidRPr="00BC536E">
        <w:rPr>
          <w:rFonts w:ascii="Times New Roman" w:hAnsi="Times New Roman" w:cs="Times New Roman"/>
          <w:b/>
          <w:bCs/>
          <w:sz w:val="22"/>
          <w:szCs w:val="22"/>
        </w:rPr>
        <w:t xml:space="preserve">4.2. </w:t>
      </w:r>
      <w:r w:rsidRPr="00BC536E">
        <w:rPr>
          <w:rFonts w:ascii="Times New Roman" w:hAnsi="Times New Roman" w:cs="Times New Roman"/>
          <w:sz w:val="22"/>
          <w:szCs w:val="22"/>
        </w:rPr>
        <w:t xml:space="preserve">O valor do contrato é de </w:t>
      </w:r>
      <w:r w:rsidR="00EF73B4" w:rsidRPr="00BC536E">
        <w:rPr>
          <w:rFonts w:ascii="Times New Roman" w:hAnsi="Times New Roman" w:cs="Times New Roman"/>
          <w:b/>
          <w:bCs/>
          <w:color w:val="080000"/>
          <w:sz w:val="22"/>
          <w:szCs w:val="22"/>
        </w:rPr>
        <w:t>R$ 59.000,00</w:t>
      </w:r>
      <w:r w:rsidR="00EF73B4" w:rsidRPr="00BC536E">
        <w:rPr>
          <w:rFonts w:ascii="Times New Roman" w:hAnsi="Times New Roman" w:cs="Times New Roman"/>
          <w:b/>
          <w:bCs/>
          <w:color w:val="080000"/>
          <w:sz w:val="22"/>
          <w:szCs w:val="22"/>
        </w:rPr>
        <w:t xml:space="preserve"> (Cinquenta e nove mil reais).</w:t>
      </w:r>
    </w:p>
    <w:p w:rsidR="00EF73B4" w:rsidRPr="00BC536E" w:rsidRDefault="00EF73B4" w:rsidP="00FF2FC4">
      <w:pPr>
        <w:pStyle w:val="Default"/>
        <w:rPr>
          <w:rFonts w:ascii="Times New Roman" w:hAnsi="Times New Roman" w:cs="Times New Roman"/>
          <w:sz w:val="22"/>
          <w:szCs w:val="22"/>
        </w:rPr>
      </w:pPr>
    </w:p>
    <w:tbl>
      <w:tblPr>
        <w:tblStyle w:val="Tabelacomgrade"/>
        <w:tblW w:w="8500" w:type="dxa"/>
        <w:tblLook w:val="04A0" w:firstRow="1" w:lastRow="0" w:firstColumn="1" w:lastColumn="0" w:noHBand="0" w:noVBand="1"/>
      </w:tblPr>
      <w:tblGrid>
        <w:gridCol w:w="766"/>
        <w:gridCol w:w="3057"/>
        <w:gridCol w:w="1053"/>
        <w:gridCol w:w="1329"/>
        <w:gridCol w:w="1199"/>
        <w:gridCol w:w="1096"/>
      </w:tblGrid>
      <w:tr w:rsidR="00BB4242" w:rsidRPr="00BC536E" w:rsidTr="00EF73B4">
        <w:tc>
          <w:tcPr>
            <w:tcW w:w="766" w:type="dxa"/>
          </w:tcPr>
          <w:p w:rsidR="00D92B1C" w:rsidRPr="00BC536E" w:rsidRDefault="00D92B1C" w:rsidP="00BB4242">
            <w:pPr>
              <w:pStyle w:val="Default"/>
              <w:rPr>
                <w:rFonts w:ascii="Times New Roman" w:hAnsi="Times New Roman" w:cs="Times New Roman"/>
                <w:b/>
                <w:bCs/>
                <w:sz w:val="22"/>
                <w:szCs w:val="22"/>
              </w:rPr>
            </w:pPr>
            <w:r w:rsidRPr="00BC536E">
              <w:rPr>
                <w:rFonts w:ascii="Times New Roman" w:hAnsi="Times New Roman" w:cs="Times New Roman"/>
                <w:b/>
                <w:bCs/>
                <w:color w:val="080000"/>
                <w:sz w:val="22"/>
                <w:szCs w:val="22"/>
              </w:rPr>
              <w:t>Item</w:t>
            </w:r>
          </w:p>
        </w:tc>
        <w:tc>
          <w:tcPr>
            <w:tcW w:w="3057" w:type="dxa"/>
          </w:tcPr>
          <w:p w:rsidR="00D92B1C" w:rsidRPr="00BC536E" w:rsidRDefault="00D92B1C" w:rsidP="00BB4242">
            <w:pPr>
              <w:pStyle w:val="Default"/>
              <w:rPr>
                <w:rFonts w:ascii="Times New Roman" w:hAnsi="Times New Roman" w:cs="Times New Roman"/>
                <w:b/>
                <w:bCs/>
                <w:sz w:val="22"/>
                <w:szCs w:val="22"/>
              </w:rPr>
            </w:pPr>
            <w:r w:rsidRPr="00BC536E">
              <w:rPr>
                <w:rFonts w:ascii="Times New Roman" w:hAnsi="Times New Roman" w:cs="Times New Roman"/>
                <w:b/>
                <w:bCs/>
                <w:color w:val="080000"/>
                <w:sz w:val="22"/>
                <w:szCs w:val="22"/>
              </w:rPr>
              <w:t>Produto</w:t>
            </w:r>
          </w:p>
        </w:tc>
        <w:tc>
          <w:tcPr>
            <w:tcW w:w="1053" w:type="dxa"/>
          </w:tcPr>
          <w:p w:rsidR="00D92B1C" w:rsidRPr="00BC536E" w:rsidRDefault="00D92B1C" w:rsidP="00BB4242">
            <w:pPr>
              <w:pStyle w:val="Default"/>
              <w:rPr>
                <w:rFonts w:ascii="Times New Roman" w:hAnsi="Times New Roman" w:cs="Times New Roman"/>
                <w:b/>
                <w:bCs/>
                <w:color w:val="080000"/>
                <w:sz w:val="22"/>
                <w:szCs w:val="22"/>
              </w:rPr>
            </w:pPr>
            <w:r w:rsidRPr="00BC536E">
              <w:rPr>
                <w:rFonts w:ascii="Times New Roman" w:hAnsi="Times New Roman" w:cs="Times New Roman"/>
                <w:b/>
                <w:bCs/>
                <w:color w:val="080000"/>
                <w:sz w:val="22"/>
                <w:szCs w:val="22"/>
              </w:rPr>
              <w:t>Unidade Medida</w:t>
            </w:r>
          </w:p>
        </w:tc>
        <w:tc>
          <w:tcPr>
            <w:tcW w:w="1329" w:type="dxa"/>
          </w:tcPr>
          <w:p w:rsidR="00D92B1C" w:rsidRPr="00BC536E" w:rsidRDefault="00D92B1C" w:rsidP="00BB4242">
            <w:pPr>
              <w:pStyle w:val="Default"/>
              <w:rPr>
                <w:rFonts w:ascii="Times New Roman" w:hAnsi="Times New Roman" w:cs="Times New Roman"/>
                <w:b/>
                <w:bCs/>
                <w:sz w:val="22"/>
                <w:szCs w:val="22"/>
              </w:rPr>
            </w:pPr>
            <w:r w:rsidRPr="00BC536E">
              <w:rPr>
                <w:rFonts w:ascii="Times New Roman" w:hAnsi="Times New Roman" w:cs="Times New Roman"/>
                <w:b/>
                <w:bCs/>
                <w:color w:val="080000"/>
                <w:sz w:val="22"/>
                <w:szCs w:val="22"/>
              </w:rPr>
              <w:t>Quantidade</w:t>
            </w:r>
          </w:p>
        </w:tc>
        <w:tc>
          <w:tcPr>
            <w:tcW w:w="1199" w:type="dxa"/>
          </w:tcPr>
          <w:p w:rsidR="00D92B1C" w:rsidRPr="00BC536E" w:rsidRDefault="00D92B1C" w:rsidP="00BB4242">
            <w:pPr>
              <w:pStyle w:val="Default"/>
              <w:rPr>
                <w:rFonts w:ascii="Times New Roman" w:hAnsi="Times New Roman" w:cs="Times New Roman"/>
                <w:b/>
                <w:bCs/>
                <w:sz w:val="22"/>
                <w:szCs w:val="22"/>
              </w:rPr>
            </w:pPr>
            <w:r w:rsidRPr="00BC536E">
              <w:rPr>
                <w:rFonts w:ascii="Times New Roman" w:hAnsi="Times New Roman" w:cs="Times New Roman"/>
                <w:b/>
                <w:bCs/>
                <w:color w:val="080000"/>
                <w:sz w:val="22"/>
                <w:szCs w:val="22"/>
              </w:rPr>
              <w:t>Valor Unitário</w:t>
            </w:r>
          </w:p>
        </w:tc>
        <w:tc>
          <w:tcPr>
            <w:tcW w:w="1096" w:type="dxa"/>
          </w:tcPr>
          <w:p w:rsidR="00D92B1C" w:rsidRPr="00BC536E" w:rsidRDefault="00D92B1C" w:rsidP="00BB4242">
            <w:pPr>
              <w:pStyle w:val="Default"/>
              <w:rPr>
                <w:rFonts w:ascii="Times New Roman" w:hAnsi="Times New Roman" w:cs="Times New Roman"/>
                <w:b/>
                <w:bCs/>
                <w:sz w:val="22"/>
                <w:szCs w:val="22"/>
              </w:rPr>
            </w:pPr>
            <w:r w:rsidRPr="00BC536E">
              <w:rPr>
                <w:rFonts w:ascii="Times New Roman" w:hAnsi="Times New Roman" w:cs="Times New Roman"/>
                <w:b/>
                <w:bCs/>
                <w:color w:val="080000"/>
                <w:sz w:val="22"/>
                <w:szCs w:val="22"/>
              </w:rPr>
              <w:t>Valor Total</w:t>
            </w:r>
          </w:p>
        </w:tc>
      </w:tr>
      <w:tr w:rsidR="00BB4242" w:rsidRPr="00BC536E" w:rsidTr="00BB1CA3">
        <w:tc>
          <w:tcPr>
            <w:tcW w:w="8500" w:type="dxa"/>
            <w:gridSpan w:val="6"/>
          </w:tcPr>
          <w:p w:rsidR="00BB4242" w:rsidRPr="00BC536E" w:rsidRDefault="00BB4242" w:rsidP="00BB4242">
            <w:pPr>
              <w:pStyle w:val="Default"/>
              <w:rPr>
                <w:rFonts w:ascii="Times New Roman" w:hAnsi="Times New Roman" w:cs="Times New Roman"/>
                <w:b/>
                <w:bCs/>
                <w:color w:val="080000"/>
                <w:sz w:val="22"/>
                <w:szCs w:val="22"/>
              </w:rPr>
            </w:pPr>
            <w:r w:rsidRPr="00BC536E">
              <w:rPr>
                <w:rFonts w:ascii="Times New Roman" w:hAnsi="Times New Roman" w:cs="Times New Roman"/>
                <w:b/>
                <w:bCs/>
                <w:color w:val="080000"/>
                <w:sz w:val="22"/>
                <w:szCs w:val="22"/>
              </w:rPr>
              <w:t xml:space="preserve">Fornecedor: </w:t>
            </w:r>
            <w:r w:rsidRPr="00BC536E">
              <w:rPr>
                <w:rFonts w:ascii="Times New Roman" w:hAnsi="Times New Roman" w:cs="Times New Roman"/>
                <w:b/>
                <w:bCs/>
                <w:color w:val="080000"/>
                <w:sz w:val="22"/>
                <w:szCs w:val="22"/>
              </w:rPr>
              <w:t>THAIS PAULA DE MORAIS</w:t>
            </w:r>
          </w:p>
        </w:tc>
      </w:tr>
      <w:tr w:rsidR="00EF73B4" w:rsidRPr="00BC536E" w:rsidTr="00EF73B4">
        <w:tc>
          <w:tcPr>
            <w:tcW w:w="766" w:type="dxa"/>
          </w:tcPr>
          <w:p w:rsidR="00EF73B4" w:rsidRPr="00BC536E" w:rsidRDefault="00EF73B4" w:rsidP="00BB4242">
            <w:pPr>
              <w:pStyle w:val="Default"/>
              <w:rPr>
                <w:rFonts w:ascii="Times New Roman" w:hAnsi="Times New Roman" w:cs="Times New Roman"/>
                <w:color w:val="080000"/>
                <w:sz w:val="22"/>
                <w:szCs w:val="22"/>
              </w:rPr>
            </w:pPr>
            <w:r w:rsidRPr="00BC536E">
              <w:rPr>
                <w:rFonts w:ascii="Times New Roman" w:hAnsi="Times New Roman" w:cs="Times New Roman"/>
                <w:color w:val="080000"/>
                <w:sz w:val="22"/>
                <w:szCs w:val="22"/>
              </w:rPr>
              <w:t>00001</w:t>
            </w:r>
          </w:p>
          <w:p w:rsidR="00EF73B4" w:rsidRPr="00BC536E" w:rsidRDefault="00EF73B4" w:rsidP="00BB4242">
            <w:pPr>
              <w:pStyle w:val="Default"/>
              <w:rPr>
                <w:rFonts w:ascii="Times New Roman" w:hAnsi="Times New Roman" w:cs="Times New Roman"/>
                <w:color w:val="080000"/>
                <w:sz w:val="22"/>
                <w:szCs w:val="22"/>
              </w:rPr>
            </w:pPr>
            <w:r w:rsidRPr="00BC536E">
              <w:rPr>
                <w:rFonts w:ascii="Times New Roman" w:hAnsi="Times New Roman" w:cs="Times New Roman"/>
                <w:color w:val="080000"/>
                <w:sz w:val="22"/>
                <w:szCs w:val="22"/>
              </w:rPr>
              <w:t>.</w:t>
            </w:r>
          </w:p>
        </w:tc>
        <w:tc>
          <w:tcPr>
            <w:tcW w:w="3057" w:type="dxa"/>
          </w:tcPr>
          <w:p w:rsidR="00EF73B4" w:rsidRPr="00BC536E" w:rsidRDefault="00EF73B4" w:rsidP="00EF73B4">
            <w:pPr>
              <w:autoSpaceDE w:val="0"/>
              <w:autoSpaceDN w:val="0"/>
              <w:adjustRightInd w:val="0"/>
              <w:rPr>
                <w:rFonts w:ascii="Times New Roman" w:hAnsi="Times New Roman" w:cs="Times New Roman"/>
                <w:color w:val="080000"/>
              </w:rPr>
            </w:pPr>
            <w:r w:rsidRPr="00BC536E">
              <w:rPr>
                <w:rFonts w:ascii="Times New Roman" w:hAnsi="Times New Roman" w:cs="Times New Roman"/>
                <w:color w:val="080000"/>
              </w:rPr>
              <w:t xml:space="preserve">025411 </w:t>
            </w:r>
            <w:r w:rsidR="0099699F" w:rsidRPr="00BC536E">
              <w:rPr>
                <w:rFonts w:ascii="Times New Roman" w:hAnsi="Times New Roman" w:cs="Times New Roman"/>
                <w:color w:val="080000"/>
              </w:rPr>
              <w:t>–</w:t>
            </w:r>
            <w:r w:rsidRPr="00BC536E">
              <w:rPr>
                <w:rFonts w:ascii="Times New Roman" w:hAnsi="Times New Roman" w:cs="Times New Roman"/>
                <w:color w:val="080000"/>
              </w:rPr>
              <w:t xml:space="preserve"> FABRICAÇÃO E INSTALAÇÃO DE GRADES E PORTÕES</w:t>
            </w:r>
          </w:p>
          <w:p w:rsidR="00EF73B4" w:rsidRPr="00BC536E" w:rsidRDefault="00EF73B4" w:rsidP="00EF73B4">
            <w:pPr>
              <w:rPr>
                <w:rFonts w:ascii="Times New Roman" w:hAnsi="Times New Roman" w:cs="Times New Roman"/>
                <w:color w:val="080000"/>
              </w:rPr>
            </w:pPr>
            <w:r w:rsidRPr="00BC536E">
              <w:rPr>
                <w:rFonts w:ascii="Times New Roman" w:hAnsi="Times New Roman" w:cs="Times New Roman"/>
                <w:color w:val="080000"/>
              </w:rPr>
              <w:t>PARA FECHAMENTO DA RODOVIÁRIA</w:t>
            </w:r>
          </w:p>
          <w:p w:rsidR="00EF73B4" w:rsidRPr="00BC536E" w:rsidRDefault="00EF73B4" w:rsidP="00BB4242">
            <w:pPr>
              <w:pStyle w:val="Default"/>
              <w:rPr>
                <w:rFonts w:ascii="Times New Roman" w:hAnsi="Times New Roman" w:cs="Times New Roman"/>
                <w:color w:val="080000"/>
                <w:sz w:val="22"/>
                <w:szCs w:val="22"/>
              </w:rPr>
            </w:pPr>
          </w:p>
        </w:tc>
        <w:tc>
          <w:tcPr>
            <w:tcW w:w="1053" w:type="dxa"/>
          </w:tcPr>
          <w:p w:rsidR="00EF73B4" w:rsidRPr="00BC536E" w:rsidRDefault="00EF73B4" w:rsidP="00BB4242">
            <w:pPr>
              <w:pStyle w:val="Default"/>
              <w:jc w:val="center"/>
              <w:rPr>
                <w:rFonts w:ascii="Times New Roman" w:hAnsi="Times New Roman" w:cs="Times New Roman"/>
                <w:color w:val="080000"/>
                <w:sz w:val="22"/>
                <w:szCs w:val="22"/>
              </w:rPr>
            </w:pPr>
            <w:r w:rsidRPr="00BC536E">
              <w:rPr>
                <w:rFonts w:ascii="Times New Roman" w:hAnsi="Times New Roman" w:cs="Times New Roman"/>
                <w:color w:val="080000"/>
                <w:sz w:val="22"/>
                <w:szCs w:val="22"/>
              </w:rPr>
              <w:t>serviço</w:t>
            </w:r>
          </w:p>
        </w:tc>
        <w:tc>
          <w:tcPr>
            <w:tcW w:w="1329" w:type="dxa"/>
          </w:tcPr>
          <w:p w:rsidR="00EF73B4" w:rsidRPr="00BC536E" w:rsidRDefault="00EF73B4" w:rsidP="00BB4242">
            <w:pPr>
              <w:pStyle w:val="Default"/>
              <w:jc w:val="center"/>
              <w:rPr>
                <w:rFonts w:ascii="Times New Roman" w:hAnsi="Times New Roman" w:cs="Times New Roman"/>
                <w:color w:val="080000"/>
                <w:sz w:val="22"/>
                <w:szCs w:val="22"/>
              </w:rPr>
            </w:pPr>
            <w:r w:rsidRPr="00BC536E">
              <w:rPr>
                <w:rFonts w:ascii="Times New Roman" w:hAnsi="Times New Roman" w:cs="Times New Roman"/>
                <w:color w:val="080000"/>
                <w:sz w:val="22"/>
                <w:szCs w:val="22"/>
              </w:rPr>
              <w:t>1</w:t>
            </w:r>
          </w:p>
        </w:tc>
        <w:tc>
          <w:tcPr>
            <w:tcW w:w="1199" w:type="dxa"/>
          </w:tcPr>
          <w:p w:rsidR="00EF73B4" w:rsidRPr="00BC536E" w:rsidRDefault="00EF73B4" w:rsidP="00BB4242">
            <w:pPr>
              <w:pStyle w:val="Default"/>
              <w:rPr>
                <w:rFonts w:ascii="Times New Roman" w:hAnsi="Times New Roman" w:cs="Times New Roman"/>
                <w:color w:val="080000"/>
                <w:sz w:val="22"/>
                <w:szCs w:val="22"/>
              </w:rPr>
            </w:pPr>
            <w:r w:rsidRPr="00BC536E">
              <w:rPr>
                <w:rFonts w:ascii="Times New Roman" w:hAnsi="Times New Roman" w:cs="Times New Roman"/>
                <w:color w:val="080000"/>
                <w:sz w:val="22"/>
                <w:szCs w:val="22"/>
              </w:rPr>
              <w:t xml:space="preserve">R$ </w:t>
            </w:r>
            <w:r w:rsidRPr="00BC536E">
              <w:rPr>
                <w:rFonts w:ascii="Times New Roman" w:hAnsi="Times New Roman" w:cs="Times New Roman"/>
                <w:color w:val="080000"/>
                <w:sz w:val="22"/>
                <w:szCs w:val="22"/>
              </w:rPr>
              <w:t>59.000</w:t>
            </w:r>
            <w:r w:rsidRPr="00BC536E">
              <w:rPr>
                <w:rFonts w:ascii="Times New Roman" w:hAnsi="Times New Roman" w:cs="Times New Roman"/>
                <w:color w:val="080000"/>
                <w:sz w:val="22"/>
                <w:szCs w:val="22"/>
              </w:rPr>
              <w:t>,</w:t>
            </w:r>
            <w:r w:rsidRPr="00BC536E">
              <w:rPr>
                <w:rFonts w:ascii="Times New Roman" w:hAnsi="Times New Roman" w:cs="Times New Roman"/>
                <w:color w:val="080000"/>
                <w:sz w:val="22"/>
                <w:szCs w:val="22"/>
              </w:rPr>
              <w:t>00</w:t>
            </w:r>
          </w:p>
        </w:tc>
        <w:tc>
          <w:tcPr>
            <w:tcW w:w="1096" w:type="dxa"/>
          </w:tcPr>
          <w:p w:rsidR="00EF73B4" w:rsidRPr="00BC536E" w:rsidRDefault="00EF73B4" w:rsidP="00BB4242">
            <w:pPr>
              <w:pStyle w:val="Default"/>
              <w:rPr>
                <w:rFonts w:ascii="Times New Roman" w:hAnsi="Times New Roman" w:cs="Times New Roman"/>
                <w:color w:val="080000"/>
                <w:sz w:val="22"/>
                <w:szCs w:val="22"/>
              </w:rPr>
            </w:pPr>
            <w:r w:rsidRPr="00BC536E">
              <w:rPr>
                <w:rFonts w:ascii="Times New Roman" w:hAnsi="Times New Roman" w:cs="Times New Roman"/>
                <w:color w:val="080000"/>
                <w:sz w:val="22"/>
                <w:szCs w:val="22"/>
              </w:rPr>
              <w:t xml:space="preserve">R$ </w:t>
            </w:r>
            <w:r w:rsidRPr="00BC536E">
              <w:rPr>
                <w:rFonts w:ascii="Times New Roman" w:hAnsi="Times New Roman" w:cs="Times New Roman"/>
                <w:color w:val="080000"/>
                <w:sz w:val="22"/>
                <w:szCs w:val="22"/>
              </w:rPr>
              <w:t>59.000</w:t>
            </w:r>
            <w:r w:rsidRPr="00BC536E">
              <w:rPr>
                <w:rFonts w:ascii="Times New Roman" w:hAnsi="Times New Roman" w:cs="Times New Roman"/>
                <w:color w:val="080000"/>
                <w:sz w:val="22"/>
                <w:szCs w:val="22"/>
              </w:rPr>
              <w:t>,</w:t>
            </w:r>
            <w:r w:rsidRPr="00BC536E">
              <w:rPr>
                <w:rFonts w:ascii="Times New Roman" w:hAnsi="Times New Roman" w:cs="Times New Roman"/>
                <w:color w:val="080000"/>
                <w:sz w:val="22"/>
                <w:szCs w:val="22"/>
              </w:rPr>
              <w:t>00</w:t>
            </w:r>
          </w:p>
        </w:tc>
      </w:tr>
      <w:tr w:rsidR="00BB4242" w:rsidRPr="00BC536E" w:rsidTr="00BB4242">
        <w:tblPrEx>
          <w:tblCellMar>
            <w:left w:w="70" w:type="dxa"/>
            <w:right w:w="70" w:type="dxa"/>
          </w:tblCellMar>
          <w:tblLook w:val="0000" w:firstRow="0" w:lastRow="0" w:firstColumn="0" w:lastColumn="0" w:noHBand="0" w:noVBand="0"/>
        </w:tblPrEx>
        <w:trPr>
          <w:trHeight w:val="312"/>
        </w:trPr>
        <w:tc>
          <w:tcPr>
            <w:tcW w:w="8500" w:type="dxa"/>
            <w:gridSpan w:val="6"/>
          </w:tcPr>
          <w:p w:rsidR="00BB4242" w:rsidRPr="00BC536E" w:rsidRDefault="00BB4242" w:rsidP="00BB4242">
            <w:pPr>
              <w:pStyle w:val="Default"/>
              <w:jc w:val="right"/>
              <w:rPr>
                <w:rFonts w:ascii="Times New Roman" w:hAnsi="Times New Roman" w:cs="Times New Roman"/>
                <w:b/>
                <w:bCs/>
                <w:sz w:val="22"/>
                <w:szCs w:val="22"/>
              </w:rPr>
            </w:pPr>
            <w:r w:rsidRPr="00BC536E">
              <w:rPr>
                <w:rFonts w:ascii="Times New Roman" w:hAnsi="Times New Roman" w:cs="Times New Roman"/>
                <w:b/>
                <w:bCs/>
                <w:sz w:val="22"/>
                <w:szCs w:val="22"/>
              </w:rPr>
              <w:t>Valor total:</w:t>
            </w:r>
            <w:r w:rsidRPr="00BC536E">
              <w:rPr>
                <w:rFonts w:ascii="Times New Roman" w:hAnsi="Times New Roman" w:cs="Times New Roman"/>
                <w:b/>
                <w:bCs/>
                <w:color w:val="080000"/>
                <w:sz w:val="22"/>
                <w:szCs w:val="22"/>
              </w:rPr>
              <w:t xml:space="preserve"> R$ </w:t>
            </w:r>
            <w:r w:rsidRPr="00BC536E">
              <w:rPr>
                <w:rFonts w:ascii="Times New Roman" w:hAnsi="Times New Roman" w:cs="Times New Roman"/>
                <w:b/>
                <w:bCs/>
                <w:color w:val="080000"/>
                <w:sz w:val="22"/>
                <w:szCs w:val="22"/>
              </w:rPr>
              <w:t>59.000,00</w:t>
            </w:r>
            <w:r w:rsidRPr="00BC536E">
              <w:rPr>
                <w:rFonts w:ascii="Times New Roman" w:hAnsi="Times New Roman" w:cs="Times New Roman"/>
                <w:b/>
                <w:bCs/>
                <w:sz w:val="22"/>
                <w:szCs w:val="22"/>
              </w:rPr>
              <w:t xml:space="preserve"> </w:t>
            </w:r>
          </w:p>
        </w:tc>
      </w:tr>
    </w:tbl>
    <w:p w:rsidR="00D92B1C" w:rsidRPr="00BC536E" w:rsidRDefault="00D92B1C" w:rsidP="00FF2FC4">
      <w:pPr>
        <w:pStyle w:val="Default"/>
        <w:rPr>
          <w:rFonts w:ascii="Times New Roman" w:hAnsi="Times New Roman" w:cs="Times New Roman"/>
          <w:sz w:val="22"/>
          <w:szCs w:val="22"/>
        </w:rPr>
      </w:pPr>
    </w:p>
    <w:p w:rsidR="00BB4242" w:rsidRPr="00BC536E" w:rsidRDefault="00BB4242" w:rsidP="00FF2FC4">
      <w:pPr>
        <w:pStyle w:val="Default"/>
        <w:rPr>
          <w:rFonts w:ascii="Times New Roman" w:hAnsi="Times New Roman" w:cs="Times New Roman"/>
          <w:sz w:val="22"/>
          <w:szCs w:val="22"/>
        </w:rPr>
      </w:pP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4.</w:t>
      </w:r>
      <w:r w:rsidR="00D92B1C" w:rsidRPr="00BC536E">
        <w:rPr>
          <w:rFonts w:ascii="Times New Roman" w:hAnsi="Times New Roman" w:cs="Times New Roman"/>
          <w:b/>
          <w:bCs/>
          <w:sz w:val="22"/>
          <w:szCs w:val="22"/>
        </w:rPr>
        <w:t>3</w:t>
      </w:r>
      <w:r w:rsidRPr="00BC536E">
        <w:rPr>
          <w:rFonts w:ascii="Times New Roman" w:hAnsi="Times New Roman" w:cs="Times New Roman"/>
          <w:b/>
          <w:bCs/>
          <w:sz w:val="22"/>
          <w:szCs w:val="22"/>
        </w:rPr>
        <w:t xml:space="preserve">. </w:t>
      </w:r>
      <w:r w:rsidRPr="00BC536E">
        <w:rPr>
          <w:rFonts w:ascii="Times New Roman" w:hAnsi="Times New Roman" w:cs="Times New Roman"/>
          <w:sz w:val="22"/>
          <w:szCs w:val="22"/>
        </w:rPr>
        <w:t xml:space="preserve">O pagamento será efetuado através de crédito em conta corrente bancária, devendo a empresa vencedora apresentar o número de conta, o banco e a agência junto ao corpo da Nota Fiscal ou em anexo.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4.</w:t>
      </w:r>
      <w:r w:rsidR="00D92B1C" w:rsidRPr="00BC536E">
        <w:rPr>
          <w:rFonts w:ascii="Times New Roman" w:hAnsi="Times New Roman" w:cs="Times New Roman"/>
          <w:b/>
          <w:bCs/>
          <w:sz w:val="22"/>
          <w:szCs w:val="22"/>
        </w:rPr>
        <w:t>4</w:t>
      </w:r>
      <w:r w:rsidRPr="00BC536E">
        <w:rPr>
          <w:rFonts w:ascii="Times New Roman" w:hAnsi="Times New Roman" w:cs="Times New Roman"/>
          <w:b/>
          <w:bCs/>
          <w:sz w:val="22"/>
          <w:szCs w:val="22"/>
        </w:rPr>
        <w:t xml:space="preserve">. </w:t>
      </w:r>
      <w:r w:rsidRPr="00BC536E">
        <w:rPr>
          <w:rFonts w:ascii="Times New Roman" w:hAnsi="Times New Roman" w:cs="Times New Roman"/>
          <w:sz w:val="22"/>
          <w:szCs w:val="22"/>
        </w:rPr>
        <w:t xml:space="preserve">Em caso de alteração de conta bancária, deverá comunicar, formalmente, à Secretaria Municipal de Fazenda para que seja feita a retificação da conta cadastrada. </w:t>
      </w:r>
    </w:p>
    <w:p w:rsidR="00FF2FC4" w:rsidRPr="00BC536E" w:rsidRDefault="00FF2FC4" w:rsidP="00FF2FC4">
      <w:pPr>
        <w:rPr>
          <w:rFonts w:ascii="Times New Roman" w:hAnsi="Times New Roman" w:cs="Times New Roman"/>
        </w:rPr>
      </w:pPr>
      <w:r w:rsidRPr="00BC536E">
        <w:rPr>
          <w:rFonts w:ascii="Times New Roman" w:hAnsi="Times New Roman" w:cs="Times New Roman"/>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FF2FC4" w:rsidRPr="00BC536E" w:rsidRDefault="00FF2FC4" w:rsidP="0009527C">
      <w:pPr>
        <w:pStyle w:val="Default"/>
        <w:shd w:val="clear" w:color="auto" w:fill="808080" w:themeFill="background1" w:themeFillShade="80"/>
        <w:rPr>
          <w:rFonts w:ascii="Times New Roman" w:hAnsi="Times New Roman" w:cs="Times New Roman"/>
          <w:color w:val="FFFFFF" w:themeColor="background1"/>
          <w:sz w:val="22"/>
          <w:szCs w:val="22"/>
        </w:rPr>
      </w:pPr>
      <w:r w:rsidRPr="00BC536E">
        <w:rPr>
          <w:rFonts w:ascii="Times New Roman" w:hAnsi="Times New Roman" w:cs="Times New Roman"/>
          <w:b/>
          <w:bCs/>
          <w:color w:val="FFFFFF" w:themeColor="background1"/>
          <w:sz w:val="22"/>
          <w:szCs w:val="22"/>
        </w:rPr>
        <w:lastRenderedPageBreak/>
        <w:t xml:space="preserve">5. CLÁUSULA QUINTA – DO REEQUILÍBRIO E ALTERAÇÕES CONTRATUAIS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5.1. </w:t>
      </w:r>
      <w:r w:rsidRPr="00BC536E">
        <w:rPr>
          <w:rFonts w:ascii="Times New Roman" w:hAnsi="Times New Roman" w:cs="Times New Roman"/>
          <w:sz w:val="22"/>
          <w:szCs w:val="22"/>
        </w:rPr>
        <w:t xml:space="preserve">Os preços serão fixos e irreajustáveis.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5.2. </w:t>
      </w:r>
      <w:r w:rsidRPr="00BC536E">
        <w:rPr>
          <w:rFonts w:ascii="Times New Roman" w:hAnsi="Times New Roman" w:cs="Times New Roman"/>
          <w:sz w:val="22"/>
          <w:szCs w:val="22"/>
        </w:rPr>
        <w:t xml:space="preserve">O reequilíbrio econômico-financeiro do objeto desta licitação será analisado e processado em conformidade com a Lei nº 8.666/93. Cabe a CONTRATADA apresentar documentos (originais, autenticados em cartório, ou autenticados por servidor) que justifiquem e comprovem o pedido de reequilíbrio.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5.3. </w:t>
      </w:r>
      <w:r w:rsidRPr="00BC536E">
        <w:rPr>
          <w:rFonts w:ascii="Times New Roman" w:hAnsi="Times New Roman" w:cs="Times New Roman"/>
          <w:sz w:val="22"/>
          <w:szCs w:val="22"/>
        </w:rPr>
        <w:t>Para restabelecer a relação que 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w:t>
      </w:r>
      <w:r w:rsidR="002F1CD6" w:rsidRPr="00BC536E">
        <w:rPr>
          <w:rFonts w:ascii="Times New Roman" w:hAnsi="Times New Roman" w:cs="Times New Roman"/>
          <w:sz w:val="22"/>
          <w:szCs w:val="22"/>
        </w:rPr>
        <w:t>u</w:t>
      </w:r>
      <w:r w:rsidRPr="00BC536E">
        <w:rPr>
          <w:rFonts w:ascii="Times New Roman" w:hAnsi="Times New Roman" w:cs="Times New Roman"/>
          <w:sz w:val="22"/>
          <w:szCs w:val="22"/>
        </w:rPr>
        <w:t xml:space="preserve">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serviço, precedido da demonstração do aumento dos custos, os quais poderão ser comprovados com documentos fiscais, contratos, convenções coletivas, na devida proporção do reflexo na formação da planilha de preço e compatibilidade com os valores de mercado.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5.4. </w:t>
      </w:r>
      <w:r w:rsidRPr="00BC536E">
        <w:rPr>
          <w:rFonts w:ascii="Times New Roman" w:hAnsi="Times New Roman" w:cs="Times New Roman"/>
          <w:sz w:val="22"/>
          <w:szCs w:val="22"/>
        </w:rPr>
        <w:t xml:space="preserve">O reequilíbrio econômico financeiro do contrato ocorrerá, ainda, quando da redução dos custos.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5.5 </w:t>
      </w:r>
      <w:r w:rsidRPr="00BC536E">
        <w:rPr>
          <w:rFonts w:ascii="Times New Roman" w:hAnsi="Times New Roman" w:cs="Times New Roman"/>
          <w:sz w:val="22"/>
          <w:szCs w:val="22"/>
        </w:rPr>
        <w:t xml:space="preserve">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5.6. </w:t>
      </w:r>
      <w:r w:rsidRPr="00BC536E">
        <w:rPr>
          <w:rFonts w:ascii="Times New Roman" w:hAnsi="Times New Roman" w:cs="Times New Roman"/>
          <w:sz w:val="22"/>
          <w:szCs w:val="22"/>
        </w:rPr>
        <w:t xml:space="preserve">Incumbirá ao interessado a iniciativa e o encargo do cálculo minucioso do reequilíbrio econômico financeiro a ser aprovado pela CONTRATANTE, juntando o respectivo memorial de cálculo e as demais provas que se fizerem necessárias. </w:t>
      </w:r>
    </w:p>
    <w:p w:rsidR="0009527C" w:rsidRPr="00BC536E" w:rsidRDefault="0009527C" w:rsidP="00FF2FC4">
      <w:pPr>
        <w:pStyle w:val="Default"/>
        <w:rPr>
          <w:rFonts w:ascii="Times New Roman" w:hAnsi="Times New Roman" w:cs="Times New Roman"/>
          <w:sz w:val="22"/>
          <w:szCs w:val="22"/>
        </w:rPr>
      </w:pPr>
    </w:p>
    <w:p w:rsidR="00FF2FC4" w:rsidRPr="00BC536E" w:rsidRDefault="00FF2FC4" w:rsidP="00AA7665">
      <w:pPr>
        <w:pStyle w:val="Default"/>
        <w:shd w:val="clear" w:color="auto" w:fill="808080" w:themeFill="background1" w:themeFillShade="80"/>
        <w:rPr>
          <w:rFonts w:ascii="Times New Roman" w:hAnsi="Times New Roman" w:cs="Times New Roman"/>
          <w:sz w:val="22"/>
          <w:szCs w:val="22"/>
        </w:rPr>
      </w:pPr>
      <w:r w:rsidRPr="00BC536E">
        <w:rPr>
          <w:rFonts w:ascii="Times New Roman" w:hAnsi="Times New Roman" w:cs="Times New Roman"/>
          <w:b/>
          <w:bCs/>
          <w:color w:val="FFFFFF" w:themeColor="background1"/>
          <w:sz w:val="22"/>
          <w:szCs w:val="22"/>
          <w:shd w:val="clear" w:color="auto" w:fill="808080" w:themeFill="background1" w:themeFillShade="80"/>
        </w:rPr>
        <w:t>6. CLÁUSULA SEXTA – DA DOTAÇÃO ORÇAMENTÁRIA</w:t>
      </w:r>
      <w:r w:rsidRPr="00BC536E">
        <w:rPr>
          <w:rFonts w:ascii="Times New Roman" w:hAnsi="Times New Roman" w:cs="Times New Roman"/>
          <w:b/>
          <w:bCs/>
          <w:color w:val="FFFFFF" w:themeColor="background1"/>
          <w:sz w:val="22"/>
          <w:szCs w:val="22"/>
        </w:rPr>
        <w:t xml:space="preserve">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6.1. </w:t>
      </w:r>
      <w:r w:rsidRPr="00BC536E">
        <w:rPr>
          <w:rFonts w:ascii="Times New Roman" w:hAnsi="Times New Roman" w:cs="Times New Roman"/>
          <w:sz w:val="22"/>
          <w:szCs w:val="22"/>
        </w:rPr>
        <w:t xml:space="preserve">A despesa com a contratação dos serviços correrá à conta da dotação orçamentária abaixo, relativas ao exercício de 2020 ou sua correspondente no ano posterior: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597 </w:t>
      </w:r>
      <w:r w:rsidR="0099699F" w:rsidRPr="00BC536E">
        <w:rPr>
          <w:rFonts w:ascii="Times New Roman" w:hAnsi="Times New Roman" w:cs="Times New Roman"/>
          <w:b/>
          <w:bCs/>
          <w:sz w:val="22"/>
          <w:szCs w:val="22"/>
        </w:rPr>
        <w:t>–</w:t>
      </w:r>
      <w:r w:rsidRPr="00BC536E">
        <w:rPr>
          <w:rFonts w:ascii="Times New Roman" w:hAnsi="Times New Roman" w:cs="Times New Roman"/>
          <w:b/>
          <w:bCs/>
          <w:sz w:val="22"/>
          <w:szCs w:val="22"/>
        </w:rPr>
        <w:t xml:space="preserve"> 02.09.01.26.782.2601.2050.3.3.90.30.00.</w:t>
      </w:r>
      <w:r w:rsidR="00382BCD" w:rsidRPr="00BC536E">
        <w:rPr>
          <w:rFonts w:ascii="Times New Roman" w:hAnsi="Times New Roman" w:cs="Times New Roman"/>
          <w:b/>
          <w:bCs/>
          <w:sz w:val="22"/>
          <w:szCs w:val="22"/>
        </w:rPr>
        <w:t xml:space="preserve"> </w:t>
      </w:r>
      <w:r w:rsidRPr="00BC536E">
        <w:rPr>
          <w:rFonts w:ascii="Times New Roman" w:hAnsi="Times New Roman" w:cs="Times New Roman"/>
          <w:b/>
          <w:bCs/>
          <w:sz w:val="22"/>
          <w:szCs w:val="22"/>
        </w:rPr>
        <w:t xml:space="preserve">Material de Consumo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6.2. </w:t>
      </w:r>
      <w:r w:rsidRPr="00BC536E">
        <w:rPr>
          <w:rFonts w:ascii="Times New Roman" w:hAnsi="Times New Roman" w:cs="Times New Roman"/>
          <w:sz w:val="22"/>
          <w:szCs w:val="22"/>
        </w:rPr>
        <w:t xml:space="preserve">Havendo necessidade, poderão ser acrescentadas novas dotações ao processo por meio de apostilamento de ficha. </w:t>
      </w:r>
    </w:p>
    <w:p w:rsidR="0009527C" w:rsidRPr="00BC536E" w:rsidRDefault="0009527C" w:rsidP="00FF2FC4">
      <w:pPr>
        <w:pStyle w:val="Default"/>
        <w:rPr>
          <w:rFonts w:ascii="Times New Roman" w:hAnsi="Times New Roman" w:cs="Times New Roman"/>
          <w:sz w:val="22"/>
          <w:szCs w:val="22"/>
        </w:rPr>
      </w:pPr>
    </w:p>
    <w:p w:rsidR="00FF2FC4" w:rsidRPr="00BC536E" w:rsidRDefault="00FF2FC4" w:rsidP="0009527C">
      <w:pPr>
        <w:pStyle w:val="Default"/>
        <w:shd w:val="clear" w:color="auto" w:fill="808080" w:themeFill="background1" w:themeFillShade="80"/>
        <w:rPr>
          <w:rFonts w:ascii="Times New Roman" w:hAnsi="Times New Roman" w:cs="Times New Roman"/>
          <w:color w:val="FFFFFF" w:themeColor="background1"/>
          <w:sz w:val="22"/>
          <w:szCs w:val="22"/>
        </w:rPr>
      </w:pPr>
      <w:r w:rsidRPr="00BC536E">
        <w:rPr>
          <w:rFonts w:ascii="Times New Roman" w:hAnsi="Times New Roman" w:cs="Times New Roman"/>
          <w:b/>
          <w:bCs/>
          <w:color w:val="FFFFFF" w:themeColor="background1"/>
          <w:sz w:val="22"/>
          <w:szCs w:val="22"/>
        </w:rPr>
        <w:t xml:space="preserve">7. CLÁUSULA SÉTIMA – DO PRAZO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7.1. O prazo de vigência da contratação será de 90 (noventa) dias </w:t>
      </w:r>
      <w:r w:rsidR="00ED43B7" w:rsidRPr="00BC536E">
        <w:rPr>
          <w:rFonts w:ascii="Times New Roman" w:hAnsi="Times New Roman" w:cs="Times New Roman"/>
          <w:b/>
          <w:bCs/>
          <w:sz w:val="22"/>
          <w:szCs w:val="22"/>
        </w:rPr>
        <w:t>c</w:t>
      </w:r>
      <w:r w:rsidR="0099699F" w:rsidRPr="00BC536E">
        <w:rPr>
          <w:rFonts w:ascii="Times New Roman" w:hAnsi="Times New Roman" w:cs="Times New Roman"/>
          <w:b/>
          <w:bCs/>
          <w:sz w:val="22"/>
          <w:szCs w:val="22"/>
        </w:rPr>
        <w:t>onsecutivos</w:t>
      </w:r>
      <w:r w:rsidRPr="00BC536E">
        <w:rPr>
          <w:rFonts w:ascii="Times New Roman" w:hAnsi="Times New Roman" w:cs="Times New Roman"/>
          <w:b/>
          <w:bCs/>
          <w:sz w:val="22"/>
          <w:szCs w:val="22"/>
        </w:rPr>
        <w:t xml:space="preserve"> após sua assinatura; a possibilidade de sua prorrogação é conforme previsão no instrumento contratual ou no termo de referência.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7.2. </w:t>
      </w:r>
      <w:r w:rsidRPr="00BC536E">
        <w:rPr>
          <w:rFonts w:ascii="Times New Roman" w:hAnsi="Times New Roman" w:cs="Times New Roman"/>
          <w:sz w:val="22"/>
          <w:szCs w:val="22"/>
        </w:rPr>
        <w:t xml:space="preserve">O contrato poderá ser prorrogado caso haja interesse entre as partes desde que em conformidade com o art. 57 da lei 8.666/93 e poderá sofrer alterações fundamentadas no art.65 da mesma Lei. </w:t>
      </w:r>
    </w:p>
    <w:p w:rsidR="0009527C" w:rsidRPr="00BC536E" w:rsidRDefault="0009527C" w:rsidP="00FF2FC4">
      <w:pPr>
        <w:pStyle w:val="Default"/>
        <w:rPr>
          <w:rFonts w:ascii="Times New Roman" w:hAnsi="Times New Roman" w:cs="Times New Roman"/>
          <w:sz w:val="22"/>
          <w:szCs w:val="22"/>
        </w:rPr>
      </w:pPr>
    </w:p>
    <w:p w:rsidR="00FF2FC4" w:rsidRPr="00BC536E" w:rsidRDefault="00FF2FC4" w:rsidP="00AA7665">
      <w:pPr>
        <w:pStyle w:val="Default"/>
        <w:shd w:val="clear" w:color="auto" w:fill="808080" w:themeFill="background1" w:themeFillShade="80"/>
        <w:rPr>
          <w:rFonts w:ascii="Times New Roman" w:hAnsi="Times New Roman" w:cs="Times New Roman"/>
          <w:sz w:val="22"/>
          <w:szCs w:val="22"/>
        </w:rPr>
      </w:pPr>
      <w:r w:rsidRPr="00BC536E">
        <w:rPr>
          <w:rFonts w:ascii="Times New Roman" w:hAnsi="Times New Roman" w:cs="Times New Roman"/>
          <w:b/>
          <w:bCs/>
          <w:color w:val="FFFFFF" w:themeColor="background1"/>
          <w:sz w:val="22"/>
          <w:szCs w:val="22"/>
          <w:shd w:val="clear" w:color="auto" w:fill="808080" w:themeFill="background1" w:themeFillShade="80"/>
        </w:rPr>
        <w:t xml:space="preserve">8. CLÁUSULA OITAVA – DAS PENALIDADES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8.1. </w:t>
      </w:r>
      <w:r w:rsidRPr="00BC536E">
        <w:rPr>
          <w:rFonts w:ascii="Times New Roman" w:hAnsi="Times New Roman" w:cs="Times New Roman"/>
          <w:sz w:val="22"/>
          <w:szCs w:val="22"/>
        </w:rPr>
        <w:t xml:space="preserve">A recusa do adjudicatário em prestar os serviços no prazo estabelecido pelo MUNICÍPIO, bem como o atraso, caracterizará descumprimento da obrigação assumida e permitirá a aplicação das seguintes sanções pelo MUNICÍPIO: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8.1.</w:t>
      </w:r>
      <w:proofErr w:type="gramStart"/>
      <w:r w:rsidRPr="00BC536E">
        <w:rPr>
          <w:rFonts w:ascii="Times New Roman" w:hAnsi="Times New Roman" w:cs="Times New Roman"/>
          <w:b/>
          <w:bCs/>
          <w:sz w:val="22"/>
          <w:szCs w:val="22"/>
        </w:rPr>
        <w:t>1.</w:t>
      </w:r>
      <w:r w:rsidRPr="00BC536E">
        <w:rPr>
          <w:rFonts w:ascii="Times New Roman" w:hAnsi="Times New Roman" w:cs="Times New Roman"/>
          <w:sz w:val="22"/>
          <w:szCs w:val="22"/>
        </w:rPr>
        <w:t>advertência</w:t>
      </w:r>
      <w:proofErr w:type="gramEnd"/>
      <w:r w:rsidRPr="00BC536E">
        <w:rPr>
          <w:rFonts w:ascii="Times New Roman" w:hAnsi="Times New Roman" w:cs="Times New Roman"/>
          <w:sz w:val="22"/>
          <w:szCs w:val="22"/>
        </w:rPr>
        <w:t xml:space="preserve">, que será aplicada sempre por escrito; </w:t>
      </w:r>
    </w:p>
    <w:p w:rsidR="00FF2FC4" w:rsidRPr="00BC536E" w:rsidRDefault="00FF2FC4" w:rsidP="00FF2FC4">
      <w:pPr>
        <w:rPr>
          <w:rFonts w:ascii="Times New Roman" w:hAnsi="Times New Roman" w:cs="Times New Roman"/>
        </w:rPr>
      </w:pPr>
      <w:r w:rsidRPr="00BC536E">
        <w:rPr>
          <w:rFonts w:ascii="Times New Roman" w:hAnsi="Times New Roman" w:cs="Times New Roman"/>
          <w:b/>
          <w:bCs/>
        </w:rPr>
        <w:t>8.1.</w:t>
      </w:r>
      <w:proofErr w:type="gramStart"/>
      <w:r w:rsidRPr="00BC536E">
        <w:rPr>
          <w:rFonts w:ascii="Times New Roman" w:hAnsi="Times New Roman" w:cs="Times New Roman"/>
          <w:b/>
          <w:bCs/>
        </w:rPr>
        <w:t>2.</w:t>
      </w:r>
      <w:r w:rsidRPr="00BC536E">
        <w:rPr>
          <w:rFonts w:ascii="Times New Roman" w:hAnsi="Times New Roman" w:cs="Times New Roman"/>
        </w:rPr>
        <w:t>multas</w:t>
      </w:r>
      <w:proofErr w:type="gramEnd"/>
      <w:r w:rsidRPr="00BC536E">
        <w:rPr>
          <w:rFonts w:ascii="Times New Roman" w:hAnsi="Times New Roman" w:cs="Times New Roman"/>
        </w:rPr>
        <w:t>;</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8.1.</w:t>
      </w:r>
      <w:proofErr w:type="gramStart"/>
      <w:r w:rsidRPr="00BC536E">
        <w:rPr>
          <w:rFonts w:ascii="Times New Roman" w:hAnsi="Times New Roman" w:cs="Times New Roman"/>
          <w:b/>
          <w:bCs/>
          <w:sz w:val="22"/>
          <w:szCs w:val="22"/>
        </w:rPr>
        <w:t>3.</w:t>
      </w:r>
      <w:r w:rsidRPr="00BC536E">
        <w:rPr>
          <w:rFonts w:ascii="Times New Roman" w:hAnsi="Times New Roman" w:cs="Times New Roman"/>
          <w:sz w:val="22"/>
          <w:szCs w:val="22"/>
        </w:rPr>
        <w:t>suspensão</w:t>
      </w:r>
      <w:proofErr w:type="gramEnd"/>
      <w:r w:rsidRPr="00BC536E">
        <w:rPr>
          <w:rFonts w:ascii="Times New Roman" w:hAnsi="Times New Roman" w:cs="Times New Roman"/>
          <w:sz w:val="22"/>
          <w:szCs w:val="22"/>
        </w:rPr>
        <w:t xml:space="preserve"> temporária do direito de licitar com o Município de Presidente Olegário;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8.1.</w:t>
      </w:r>
      <w:proofErr w:type="gramStart"/>
      <w:r w:rsidRPr="00BC536E">
        <w:rPr>
          <w:rFonts w:ascii="Times New Roman" w:hAnsi="Times New Roman" w:cs="Times New Roman"/>
          <w:b/>
          <w:bCs/>
          <w:sz w:val="22"/>
          <w:szCs w:val="22"/>
        </w:rPr>
        <w:t>4.</w:t>
      </w:r>
      <w:r w:rsidRPr="00BC536E">
        <w:rPr>
          <w:rFonts w:ascii="Times New Roman" w:hAnsi="Times New Roman" w:cs="Times New Roman"/>
          <w:sz w:val="22"/>
          <w:szCs w:val="22"/>
        </w:rPr>
        <w:t>indenização</w:t>
      </w:r>
      <w:proofErr w:type="gramEnd"/>
      <w:r w:rsidRPr="00BC536E">
        <w:rPr>
          <w:rFonts w:ascii="Times New Roman" w:hAnsi="Times New Roman" w:cs="Times New Roman"/>
          <w:sz w:val="22"/>
          <w:szCs w:val="22"/>
        </w:rPr>
        <w:t xml:space="preserve"> ao MUNICÍPIO da diferença de custo para contratação de outra empresa;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8.1.</w:t>
      </w:r>
      <w:proofErr w:type="gramStart"/>
      <w:r w:rsidRPr="00BC536E">
        <w:rPr>
          <w:rFonts w:ascii="Times New Roman" w:hAnsi="Times New Roman" w:cs="Times New Roman"/>
          <w:b/>
          <w:bCs/>
          <w:sz w:val="22"/>
          <w:szCs w:val="22"/>
        </w:rPr>
        <w:t>5.</w:t>
      </w:r>
      <w:r w:rsidRPr="00BC536E">
        <w:rPr>
          <w:rFonts w:ascii="Times New Roman" w:hAnsi="Times New Roman" w:cs="Times New Roman"/>
          <w:sz w:val="22"/>
          <w:szCs w:val="22"/>
        </w:rPr>
        <w:t>declaração</w:t>
      </w:r>
      <w:proofErr w:type="gramEnd"/>
      <w:r w:rsidRPr="00BC536E">
        <w:rPr>
          <w:rFonts w:ascii="Times New Roman" w:hAnsi="Times New Roman" w:cs="Times New Roman"/>
          <w:sz w:val="22"/>
          <w:szCs w:val="22"/>
        </w:rPr>
        <w:t xml:space="preserve"> de inidoneidade para licitar e contratar com a Administração Pública, no prazo não superior a cinco anos.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8.2. </w:t>
      </w:r>
      <w:r w:rsidRPr="00BC536E">
        <w:rPr>
          <w:rFonts w:ascii="Times New Roman" w:hAnsi="Times New Roman" w:cs="Times New Roman"/>
          <w:sz w:val="22"/>
          <w:szCs w:val="22"/>
        </w:rPr>
        <w:t xml:space="preserve">Será aplicada multa a razão de 0,3% (três décimos por cento) sobre o valor total do fornecimento, por dia de atraso na inexecução do contrato;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lastRenderedPageBreak/>
        <w:t xml:space="preserve">8.3. </w:t>
      </w:r>
      <w:r w:rsidRPr="00BC536E">
        <w:rPr>
          <w:rFonts w:ascii="Times New Roman" w:hAnsi="Times New Roman" w:cs="Times New Roman"/>
          <w:sz w:val="22"/>
          <w:szCs w:val="22"/>
        </w:rPr>
        <w:t xml:space="preserve">Será aplicada multa a razão de 3,0% (três por cento) sobre o valor total do serviço, por inexecução parcial das obrigações contratuais;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8.4. </w:t>
      </w:r>
      <w:r w:rsidRPr="00BC536E">
        <w:rPr>
          <w:rFonts w:ascii="Times New Roman" w:hAnsi="Times New Roman" w:cs="Times New Roman"/>
          <w:sz w:val="22"/>
          <w:szCs w:val="22"/>
        </w:rPr>
        <w:t xml:space="preserve">O valor máximo das multas não poderá exceder, cumulativamente, a 10% (dez por cento) do valor do contrato;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8.5. </w:t>
      </w:r>
      <w:r w:rsidRPr="00BC536E">
        <w:rPr>
          <w:rFonts w:ascii="Times New Roman" w:hAnsi="Times New Roman" w:cs="Times New Roman"/>
          <w:sz w:val="22"/>
          <w:szCs w:val="22"/>
        </w:rPr>
        <w:t xml:space="preserve">As sanções previstas neste capítulo poderão ser aplicadas cumulativamente, ou não, de acordo com a gravidade da infração, facultada ampla defesa ao LICITANTE, no prazo de cinco dias úteis a contar da intimação do ato;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8.6. Extensão das penalidades: </w:t>
      </w:r>
      <w:bookmarkStart w:id="0" w:name="_GoBack"/>
      <w:bookmarkEnd w:id="0"/>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8.6.1. </w:t>
      </w:r>
      <w:r w:rsidRPr="00BC536E">
        <w:rPr>
          <w:rFonts w:ascii="Times New Roman" w:hAnsi="Times New Roman" w:cs="Times New Roman"/>
          <w:sz w:val="22"/>
          <w:szCs w:val="22"/>
        </w:rPr>
        <w:t xml:space="preserve">A sanção de suspensão de participar em licitação e contratar com a Administração Pública poderá ser também aplicada àqueles que: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sz w:val="22"/>
          <w:szCs w:val="22"/>
        </w:rPr>
        <w:t xml:space="preserve">a) retardarem a execução do pregão;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sz w:val="22"/>
          <w:szCs w:val="22"/>
        </w:rPr>
        <w:t xml:space="preserve">b) demonstrarem não possuir idoneidade para contratar com a Administração; </w:t>
      </w:r>
    </w:p>
    <w:p w:rsidR="0009527C"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sz w:val="22"/>
          <w:szCs w:val="22"/>
        </w:rPr>
        <w:t>c) fizerem declaração falsa ou cometerem fraude fiscal.</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sz w:val="22"/>
          <w:szCs w:val="22"/>
        </w:rPr>
        <w:t xml:space="preserve"> </w:t>
      </w:r>
    </w:p>
    <w:p w:rsidR="00FF2FC4" w:rsidRPr="00BC536E" w:rsidRDefault="00FF2FC4" w:rsidP="0009527C">
      <w:pPr>
        <w:pStyle w:val="Default"/>
        <w:shd w:val="clear" w:color="auto" w:fill="808080" w:themeFill="background1" w:themeFillShade="80"/>
        <w:rPr>
          <w:rFonts w:ascii="Times New Roman" w:hAnsi="Times New Roman" w:cs="Times New Roman"/>
          <w:color w:val="FFFFFF" w:themeColor="background1"/>
          <w:sz w:val="22"/>
          <w:szCs w:val="22"/>
        </w:rPr>
      </w:pPr>
      <w:r w:rsidRPr="00BC536E">
        <w:rPr>
          <w:rFonts w:ascii="Times New Roman" w:hAnsi="Times New Roman" w:cs="Times New Roman"/>
          <w:b/>
          <w:bCs/>
          <w:color w:val="FFFFFF" w:themeColor="background1"/>
          <w:sz w:val="22"/>
          <w:szCs w:val="22"/>
        </w:rPr>
        <w:t xml:space="preserve">9. CLÁUSULA NONA – DO FORO </w:t>
      </w:r>
    </w:p>
    <w:p w:rsidR="00FF2FC4" w:rsidRPr="00BC536E" w:rsidRDefault="00FF2FC4" w:rsidP="00FF2FC4">
      <w:pPr>
        <w:pStyle w:val="Default"/>
        <w:rPr>
          <w:rFonts w:ascii="Times New Roman" w:hAnsi="Times New Roman" w:cs="Times New Roman"/>
          <w:sz w:val="22"/>
          <w:szCs w:val="22"/>
        </w:rPr>
      </w:pPr>
      <w:r w:rsidRPr="00BC536E">
        <w:rPr>
          <w:rFonts w:ascii="Times New Roman" w:hAnsi="Times New Roman" w:cs="Times New Roman"/>
          <w:b/>
          <w:bCs/>
          <w:sz w:val="22"/>
          <w:szCs w:val="22"/>
        </w:rPr>
        <w:t xml:space="preserve">9.1. </w:t>
      </w:r>
      <w:r w:rsidRPr="00BC536E">
        <w:rPr>
          <w:rFonts w:ascii="Times New Roman" w:hAnsi="Times New Roman" w:cs="Times New Roman"/>
          <w:sz w:val="22"/>
          <w:szCs w:val="22"/>
        </w:rPr>
        <w:t xml:space="preserve">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 </w:t>
      </w:r>
    </w:p>
    <w:p w:rsidR="0099699F" w:rsidRPr="00BC536E" w:rsidRDefault="0099699F" w:rsidP="0099699F">
      <w:pPr>
        <w:pStyle w:val="Default"/>
        <w:jc w:val="right"/>
        <w:rPr>
          <w:rFonts w:ascii="Times New Roman" w:hAnsi="Times New Roman" w:cs="Times New Roman"/>
          <w:sz w:val="22"/>
          <w:szCs w:val="22"/>
        </w:rPr>
      </w:pPr>
    </w:p>
    <w:p w:rsidR="0009527C" w:rsidRPr="00BC536E" w:rsidRDefault="00FF2FC4" w:rsidP="0099699F">
      <w:pPr>
        <w:pStyle w:val="Default"/>
        <w:jc w:val="right"/>
        <w:rPr>
          <w:rFonts w:ascii="Times New Roman" w:hAnsi="Times New Roman" w:cs="Times New Roman"/>
          <w:sz w:val="22"/>
          <w:szCs w:val="22"/>
        </w:rPr>
      </w:pPr>
      <w:r w:rsidRPr="00BC536E">
        <w:rPr>
          <w:rFonts w:ascii="Times New Roman" w:hAnsi="Times New Roman" w:cs="Times New Roman"/>
          <w:sz w:val="22"/>
          <w:szCs w:val="22"/>
        </w:rPr>
        <w:t xml:space="preserve">Presidente Olegário/MG, </w:t>
      </w:r>
      <w:r w:rsidR="0099699F" w:rsidRPr="00BC536E">
        <w:rPr>
          <w:rFonts w:ascii="Times New Roman" w:hAnsi="Times New Roman" w:cs="Times New Roman"/>
          <w:sz w:val="22"/>
          <w:szCs w:val="22"/>
        </w:rPr>
        <w:t>23</w:t>
      </w:r>
      <w:r w:rsidRPr="00BC536E">
        <w:rPr>
          <w:rFonts w:ascii="Times New Roman" w:hAnsi="Times New Roman" w:cs="Times New Roman"/>
          <w:sz w:val="22"/>
          <w:szCs w:val="22"/>
        </w:rPr>
        <w:t xml:space="preserve"> de </w:t>
      </w:r>
      <w:r w:rsidR="0099699F" w:rsidRPr="00BC536E">
        <w:rPr>
          <w:rFonts w:ascii="Times New Roman" w:hAnsi="Times New Roman" w:cs="Times New Roman"/>
          <w:sz w:val="22"/>
          <w:szCs w:val="22"/>
        </w:rPr>
        <w:t>abril</w:t>
      </w:r>
      <w:r w:rsidRPr="00BC536E">
        <w:rPr>
          <w:rFonts w:ascii="Times New Roman" w:hAnsi="Times New Roman" w:cs="Times New Roman"/>
          <w:sz w:val="22"/>
          <w:szCs w:val="22"/>
        </w:rPr>
        <w:t xml:space="preserve"> de 2020. </w:t>
      </w:r>
    </w:p>
    <w:p w:rsidR="0009527C" w:rsidRPr="00BC536E" w:rsidRDefault="0009527C" w:rsidP="00FF2FC4">
      <w:pPr>
        <w:pStyle w:val="Default"/>
        <w:rPr>
          <w:rFonts w:ascii="Times New Roman" w:hAnsi="Times New Roman" w:cs="Times New Roman"/>
          <w:sz w:val="22"/>
          <w:szCs w:val="22"/>
        </w:rPr>
      </w:pPr>
    </w:p>
    <w:p w:rsidR="0009527C" w:rsidRPr="00BC536E" w:rsidRDefault="0009527C" w:rsidP="00FF2FC4">
      <w:pPr>
        <w:pStyle w:val="Default"/>
        <w:rPr>
          <w:rFonts w:ascii="Times New Roman" w:hAnsi="Times New Roman" w:cs="Times New Roman"/>
          <w:sz w:val="22"/>
          <w:szCs w:val="22"/>
        </w:rPr>
      </w:pPr>
    </w:p>
    <w:p w:rsidR="00FF2FC4" w:rsidRPr="00BC536E" w:rsidRDefault="00FF2FC4" w:rsidP="0009527C">
      <w:pPr>
        <w:pStyle w:val="Default"/>
        <w:jc w:val="center"/>
        <w:rPr>
          <w:rFonts w:ascii="Times New Roman" w:hAnsi="Times New Roman" w:cs="Times New Roman"/>
          <w:sz w:val="22"/>
          <w:szCs w:val="22"/>
        </w:rPr>
      </w:pPr>
      <w:r w:rsidRPr="00BC536E">
        <w:rPr>
          <w:rFonts w:ascii="Times New Roman" w:hAnsi="Times New Roman" w:cs="Times New Roman"/>
          <w:b/>
          <w:bCs/>
          <w:sz w:val="22"/>
          <w:szCs w:val="22"/>
        </w:rPr>
        <w:t>MUNICÍPIO DE PRESIDENTE OLEGÁRIO</w:t>
      </w:r>
    </w:p>
    <w:p w:rsidR="00FF2FC4" w:rsidRPr="00BC536E" w:rsidRDefault="00FF2FC4" w:rsidP="0009527C">
      <w:pPr>
        <w:pStyle w:val="Default"/>
        <w:jc w:val="center"/>
        <w:rPr>
          <w:rFonts w:ascii="Times New Roman" w:hAnsi="Times New Roman" w:cs="Times New Roman"/>
          <w:sz w:val="22"/>
          <w:szCs w:val="22"/>
        </w:rPr>
      </w:pPr>
      <w:r w:rsidRPr="00BC536E">
        <w:rPr>
          <w:rFonts w:ascii="Times New Roman" w:hAnsi="Times New Roman" w:cs="Times New Roman"/>
          <w:sz w:val="22"/>
          <w:szCs w:val="22"/>
        </w:rPr>
        <w:t>João Carlos Nogueira de Castilho</w:t>
      </w:r>
    </w:p>
    <w:p w:rsidR="0009527C" w:rsidRPr="00BC536E" w:rsidRDefault="0009527C" w:rsidP="0009527C">
      <w:pPr>
        <w:pStyle w:val="Default"/>
        <w:jc w:val="center"/>
        <w:rPr>
          <w:rFonts w:ascii="Times New Roman" w:hAnsi="Times New Roman" w:cs="Times New Roman"/>
          <w:sz w:val="22"/>
          <w:szCs w:val="22"/>
        </w:rPr>
      </w:pPr>
      <w:r w:rsidRPr="00BC536E">
        <w:rPr>
          <w:rFonts w:ascii="Times New Roman" w:hAnsi="Times New Roman" w:cs="Times New Roman"/>
          <w:sz w:val="22"/>
          <w:szCs w:val="22"/>
        </w:rPr>
        <w:t>Prefeito Municipal</w:t>
      </w:r>
    </w:p>
    <w:p w:rsidR="0009527C" w:rsidRPr="00BC536E" w:rsidRDefault="0009527C" w:rsidP="0009527C">
      <w:pPr>
        <w:pStyle w:val="Default"/>
        <w:jc w:val="center"/>
        <w:rPr>
          <w:rFonts w:ascii="Times New Roman" w:hAnsi="Times New Roman" w:cs="Times New Roman"/>
          <w:sz w:val="22"/>
          <w:szCs w:val="22"/>
        </w:rPr>
      </w:pPr>
    </w:p>
    <w:p w:rsidR="0009527C" w:rsidRPr="00BC536E" w:rsidRDefault="0009527C" w:rsidP="0009527C">
      <w:pPr>
        <w:pStyle w:val="Default"/>
        <w:jc w:val="center"/>
        <w:rPr>
          <w:rFonts w:ascii="Times New Roman" w:hAnsi="Times New Roman" w:cs="Times New Roman"/>
          <w:sz w:val="22"/>
          <w:szCs w:val="22"/>
        </w:rPr>
      </w:pPr>
    </w:p>
    <w:p w:rsidR="0009527C" w:rsidRPr="00BC536E" w:rsidRDefault="0009527C" w:rsidP="0009527C">
      <w:pPr>
        <w:pStyle w:val="Default"/>
        <w:jc w:val="center"/>
        <w:rPr>
          <w:rFonts w:ascii="Times New Roman" w:hAnsi="Times New Roman" w:cs="Times New Roman"/>
          <w:sz w:val="22"/>
          <w:szCs w:val="22"/>
        </w:rPr>
      </w:pPr>
    </w:p>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349"/>
        <w:gridCol w:w="4349"/>
      </w:tblGrid>
      <w:tr w:rsidR="00FF2FC4" w:rsidRPr="00BC536E" w:rsidTr="00AA7665">
        <w:tblPrEx>
          <w:tblCellMar>
            <w:top w:w="0" w:type="dxa"/>
            <w:left w:w="0" w:type="dxa"/>
            <w:bottom w:w="0" w:type="dxa"/>
            <w:right w:w="0" w:type="dxa"/>
          </w:tblCellMar>
        </w:tblPrEx>
        <w:trPr>
          <w:trHeight w:val="829"/>
        </w:trPr>
        <w:tc>
          <w:tcPr>
            <w:tcW w:w="4349" w:type="dxa"/>
            <w:tcBorders>
              <w:top w:val="nil"/>
              <w:left w:val="nil"/>
              <w:bottom w:val="nil"/>
              <w:right w:val="nil"/>
            </w:tcBorders>
          </w:tcPr>
          <w:p w:rsidR="00FF2FC4" w:rsidRPr="00BC536E" w:rsidRDefault="0009527C" w:rsidP="0009527C">
            <w:pPr>
              <w:pStyle w:val="Default"/>
              <w:jc w:val="center"/>
              <w:rPr>
                <w:rFonts w:ascii="Times New Roman" w:hAnsi="Times New Roman" w:cs="Times New Roman"/>
                <w:sz w:val="22"/>
                <w:szCs w:val="22"/>
              </w:rPr>
            </w:pPr>
            <w:r w:rsidRPr="00BC536E">
              <w:rPr>
                <w:rFonts w:ascii="Times New Roman" w:hAnsi="Times New Roman" w:cs="Times New Roman"/>
                <w:b/>
                <w:bCs/>
                <w:sz w:val="22"/>
                <w:szCs w:val="22"/>
              </w:rPr>
              <w:t>MATEUS ARAÚJO DE FREITAS</w:t>
            </w:r>
          </w:p>
          <w:p w:rsidR="00FF2FC4" w:rsidRPr="00BC536E" w:rsidRDefault="00FF2FC4" w:rsidP="0009527C">
            <w:pPr>
              <w:pStyle w:val="Default"/>
              <w:jc w:val="center"/>
              <w:rPr>
                <w:rFonts w:ascii="Times New Roman" w:hAnsi="Times New Roman" w:cs="Times New Roman"/>
                <w:sz w:val="22"/>
                <w:szCs w:val="22"/>
              </w:rPr>
            </w:pPr>
            <w:r w:rsidRPr="00BC536E">
              <w:rPr>
                <w:rFonts w:ascii="Times New Roman" w:hAnsi="Times New Roman" w:cs="Times New Roman"/>
                <w:sz w:val="22"/>
                <w:szCs w:val="22"/>
              </w:rPr>
              <w:t>Secretário Municipal de Administração</w:t>
            </w:r>
          </w:p>
        </w:tc>
        <w:tc>
          <w:tcPr>
            <w:tcW w:w="4349" w:type="dxa"/>
            <w:tcBorders>
              <w:top w:val="nil"/>
              <w:left w:val="nil"/>
              <w:bottom w:val="nil"/>
              <w:right w:val="nil"/>
            </w:tcBorders>
          </w:tcPr>
          <w:p w:rsidR="00FF2FC4" w:rsidRPr="00BC536E" w:rsidRDefault="007C656E" w:rsidP="0009527C">
            <w:pPr>
              <w:pStyle w:val="Default"/>
              <w:jc w:val="center"/>
              <w:rPr>
                <w:rFonts w:ascii="Times New Roman" w:hAnsi="Times New Roman" w:cs="Times New Roman"/>
                <w:b/>
                <w:bCs/>
                <w:sz w:val="22"/>
                <w:szCs w:val="22"/>
              </w:rPr>
            </w:pPr>
            <w:r w:rsidRPr="00BC536E">
              <w:rPr>
                <w:rFonts w:ascii="Times New Roman" w:hAnsi="Times New Roman" w:cs="Times New Roman"/>
                <w:b/>
                <w:bCs/>
                <w:sz w:val="22"/>
                <w:szCs w:val="22"/>
              </w:rPr>
              <w:t>CLEITON ROGÉRIO DA FONSECA</w:t>
            </w:r>
          </w:p>
          <w:p w:rsidR="00FF2FC4" w:rsidRPr="00BC536E" w:rsidRDefault="00FF2FC4" w:rsidP="0009527C">
            <w:pPr>
              <w:pStyle w:val="Default"/>
              <w:jc w:val="center"/>
              <w:rPr>
                <w:rFonts w:ascii="Times New Roman" w:hAnsi="Times New Roman" w:cs="Times New Roman"/>
                <w:sz w:val="22"/>
                <w:szCs w:val="22"/>
              </w:rPr>
            </w:pPr>
            <w:r w:rsidRPr="00BC536E">
              <w:rPr>
                <w:rFonts w:ascii="Times New Roman" w:hAnsi="Times New Roman" w:cs="Times New Roman"/>
                <w:sz w:val="22"/>
                <w:szCs w:val="22"/>
              </w:rPr>
              <w:t>Representante Legal</w:t>
            </w:r>
          </w:p>
        </w:tc>
        <w:tc>
          <w:tcPr>
            <w:gridSpan w:val="0"/>
          </w:tcPr>
          <w:p w:rsidR="00FF2FC4" w:rsidRPr="00BC536E" w:rsidRDefault="00FF2FC4">
            <w:pPr>
              <w:rPr>
                <w:rFonts w:ascii="Times New Roman" w:hAnsi="Times New Roman" w:cs="Times New Roman"/>
              </w:rPr>
            </w:pPr>
            <w:r w:rsidRPr="00BC536E">
              <w:rPr>
                <w:rFonts w:ascii="Times New Roman" w:hAnsi="Times New Roman" w:cs="Times New Roman"/>
              </w:rPr>
              <w:t xml:space="preserve"> </w:t>
            </w:r>
          </w:p>
        </w:tc>
      </w:tr>
    </w:tbl>
    <w:p w:rsidR="00FF2FC4" w:rsidRPr="00BC536E" w:rsidRDefault="00FF2FC4" w:rsidP="00FF2FC4">
      <w:pPr>
        <w:rPr>
          <w:rFonts w:ascii="Times New Roman" w:hAnsi="Times New Roman" w:cs="Times New Roman"/>
        </w:rPr>
      </w:pPr>
    </w:p>
    <w:p w:rsidR="007D6CC9" w:rsidRPr="00BC536E" w:rsidRDefault="007D6CC9" w:rsidP="007D6CC9">
      <w:pPr>
        <w:spacing w:line="240" w:lineRule="auto"/>
        <w:rPr>
          <w:rFonts w:ascii="Times New Roman" w:hAnsi="Times New Roman" w:cs="Times New Roman"/>
        </w:rPr>
      </w:pPr>
    </w:p>
    <w:p w:rsidR="007D6CC9" w:rsidRPr="00BC536E" w:rsidRDefault="007D6CC9" w:rsidP="007D6CC9">
      <w:pPr>
        <w:spacing w:line="240" w:lineRule="auto"/>
        <w:rPr>
          <w:rFonts w:ascii="Times New Roman" w:hAnsi="Times New Roman" w:cs="Times New Roman"/>
        </w:rPr>
      </w:pPr>
      <w:r w:rsidRPr="00BC536E">
        <w:rPr>
          <w:rFonts w:ascii="Times New Roman" w:hAnsi="Times New Roman" w:cs="Times New Roman"/>
          <w:b/>
        </w:rPr>
        <w:t>T</w:t>
      </w:r>
      <w:r w:rsidRPr="00BC536E">
        <w:rPr>
          <w:rFonts w:ascii="Times New Roman" w:hAnsi="Times New Roman" w:cs="Times New Roman"/>
          <w:b/>
        </w:rPr>
        <w:t xml:space="preserve">ESTEMUNHAS:         </w:t>
      </w:r>
      <w:r w:rsidRPr="00BC536E">
        <w:rPr>
          <w:rFonts w:ascii="Times New Roman" w:hAnsi="Times New Roman" w:cs="Times New Roman"/>
        </w:rPr>
        <w:t>I - ___________________________________________________</w:t>
      </w:r>
      <w:r w:rsidRPr="00BC536E">
        <w:rPr>
          <w:rFonts w:ascii="Times New Roman" w:hAnsi="Times New Roman" w:cs="Times New Roman"/>
        </w:rPr>
        <w:tab/>
      </w:r>
      <w:r w:rsidRPr="00BC536E">
        <w:rPr>
          <w:rFonts w:ascii="Times New Roman" w:hAnsi="Times New Roman" w:cs="Times New Roman"/>
        </w:rPr>
        <w:tab/>
      </w:r>
      <w:r w:rsidRPr="00BC536E">
        <w:rPr>
          <w:rFonts w:ascii="Times New Roman" w:hAnsi="Times New Roman" w:cs="Times New Roman"/>
        </w:rPr>
        <w:tab/>
      </w:r>
      <w:r w:rsidRPr="00BC536E">
        <w:rPr>
          <w:rFonts w:ascii="Times New Roman" w:hAnsi="Times New Roman" w:cs="Times New Roman"/>
        </w:rPr>
        <w:tab/>
        <w:t xml:space="preserve">      </w:t>
      </w:r>
      <w:r w:rsidRPr="00BC536E">
        <w:rPr>
          <w:rFonts w:ascii="Times New Roman" w:hAnsi="Times New Roman" w:cs="Times New Roman"/>
          <w:b/>
          <w:bCs/>
        </w:rPr>
        <w:t xml:space="preserve">Hellen </w:t>
      </w:r>
      <w:proofErr w:type="spellStart"/>
      <w:r w:rsidRPr="00BC536E">
        <w:rPr>
          <w:rFonts w:ascii="Times New Roman" w:hAnsi="Times New Roman" w:cs="Times New Roman"/>
          <w:b/>
          <w:bCs/>
        </w:rPr>
        <w:t>Kassia</w:t>
      </w:r>
      <w:proofErr w:type="spellEnd"/>
      <w:r w:rsidRPr="00BC536E">
        <w:rPr>
          <w:rFonts w:ascii="Times New Roman" w:hAnsi="Times New Roman" w:cs="Times New Roman"/>
          <w:b/>
          <w:bCs/>
        </w:rPr>
        <w:t xml:space="preserve"> Dos Reis.: </w:t>
      </w:r>
      <w:r w:rsidRPr="00BC536E">
        <w:rPr>
          <w:rFonts w:ascii="Times New Roman" w:hAnsi="Times New Roman" w:cs="Times New Roman"/>
        </w:rPr>
        <w:t>120.657.466-61</w:t>
      </w:r>
    </w:p>
    <w:p w:rsidR="007D6CC9" w:rsidRPr="00BC536E" w:rsidRDefault="007D6CC9" w:rsidP="007D6CC9">
      <w:pPr>
        <w:spacing w:line="240" w:lineRule="auto"/>
        <w:ind w:firstLine="1418"/>
        <w:rPr>
          <w:rFonts w:ascii="Times New Roman" w:hAnsi="Times New Roman" w:cs="Times New Roman"/>
        </w:rPr>
      </w:pPr>
      <w:r w:rsidRPr="00BC536E">
        <w:rPr>
          <w:rFonts w:ascii="Times New Roman" w:hAnsi="Times New Roman" w:cs="Times New Roman"/>
        </w:rPr>
        <w:t xml:space="preserve"> II - _____________________________________________________</w:t>
      </w:r>
      <w:r w:rsidRPr="00BC536E">
        <w:rPr>
          <w:rFonts w:ascii="Times New Roman" w:hAnsi="Times New Roman" w:cs="Times New Roman"/>
        </w:rPr>
        <w:tab/>
      </w:r>
      <w:r w:rsidRPr="00BC536E">
        <w:rPr>
          <w:rFonts w:ascii="Times New Roman" w:hAnsi="Times New Roman" w:cs="Times New Roman"/>
        </w:rPr>
        <w:tab/>
      </w:r>
      <w:r w:rsidRPr="00BC536E">
        <w:rPr>
          <w:rFonts w:ascii="Times New Roman" w:hAnsi="Times New Roman" w:cs="Times New Roman"/>
        </w:rPr>
        <w:tab/>
      </w:r>
      <w:r w:rsidRPr="00BC536E">
        <w:rPr>
          <w:rFonts w:ascii="Times New Roman" w:hAnsi="Times New Roman" w:cs="Times New Roman"/>
        </w:rPr>
        <w:tab/>
        <w:t xml:space="preserve">      </w:t>
      </w:r>
      <w:proofErr w:type="spellStart"/>
      <w:r w:rsidRPr="00BC536E">
        <w:rPr>
          <w:rFonts w:ascii="Times New Roman" w:eastAsia="Microsoft YaHei" w:hAnsi="Times New Roman" w:cs="Times New Roman"/>
          <w:b/>
        </w:rPr>
        <w:t>Weslei</w:t>
      </w:r>
      <w:proofErr w:type="spellEnd"/>
      <w:r w:rsidRPr="00BC536E">
        <w:rPr>
          <w:rFonts w:ascii="Times New Roman" w:eastAsia="Microsoft YaHei" w:hAnsi="Times New Roman" w:cs="Times New Roman"/>
          <w:b/>
        </w:rPr>
        <w:t xml:space="preserve"> de Souza Oliveira.: </w:t>
      </w:r>
      <w:r w:rsidRPr="00BC536E">
        <w:rPr>
          <w:rFonts w:ascii="Times New Roman" w:eastAsia="Microsoft YaHei" w:hAnsi="Times New Roman" w:cs="Times New Roman"/>
          <w:bCs/>
        </w:rPr>
        <w:t>092.481.486-11</w:t>
      </w:r>
    </w:p>
    <w:p w:rsidR="007D6CC9" w:rsidRPr="00BC536E" w:rsidRDefault="007D6CC9" w:rsidP="007D6CC9">
      <w:pPr>
        <w:spacing w:line="240" w:lineRule="auto"/>
        <w:rPr>
          <w:rFonts w:ascii="Times New Roman" w:hAnsi="Times New Roman" w:cs="Times New Roman"/>
        </w:rPr>
      </w:pPr>
    </w:p>
    <w:sectPr w:rsidR="007D6CC9" w:rsidRPr="00BC536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F2FC4" w:rsidRDefault="00FF2FC4" w:rsidP="00FF2FC4">
      <w:pPr>
        <w:spacing w:after="0" w:line="240" w:lineRule="auto"/>
      </w:pPr>
      <w:r>
        <w:separator/>
      </w:r>
    </w:p>
  </w:endnote>
  <w:endnote w:type="continuationSeparator" w:id="0">
    <w:p w:rsidR="00FF2FC4" w:rsidRDefault="00FF2FC4" w:rsidP="00FF2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Times New Roman PS"/>
    <w:panose1 w:val="02020603050405020304"/>
    <w:charset w:val="00"/>
    <w:family w:val="roman"/>
    <w:pitch w:val="variable"/>
    <w:sig w:usb0="E0002AFF" w:usb1="C0007843"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Wingdings">
    <w:altName w:val="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F2FC4" w:rsidRDefault="00FF2FC4" w:rsidP="00FF2FC4">
      <w:pPr>
        <w:spacing w:after="0" w:line="240" w:lineRule="auto"/>
      </w:pPr>
      <w:r>
        <w:separator/>
      </w:r>
    </w:p>
  </w:footnote>
  <w:footnote w:type="continuationSeparator" w:id="0">
    <w:p w:rsidR="00FF2FC4" w:rsidRDefault="00FF2FC4" w:rsidP="00FF2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2FC4" w:rsidRPr="004B0029" w:rsidRDefault="00FF2FC4" w:rsidP="00FF2FC4">
    <w:pPr>
      <w:pStyle w:val="Cabealho"/>
      <w:tabs>
        <w:tab w:val="left" w:pos="2440"/>
        <w:tab w:val="center" w:pos="4286"/>
        <w:tab w:val="right" w:pos="9673"/>
      </w:tabs>
      <w:contextualSpacing/>
      <w:rPr>
        <w:b/>
        <w:i/>
        <w:sz w:val="16"/>
        <w:szCs w:val="16"/>
      </w:rPr>
    </w:pPr>
  </w:p>
  <w:p w:rsidR="00FF2FC4" w:rsidRPr="006D7424" w:rsidRDefault="00FF2FC4" w:rsidP="00FF2FC4">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59264" behindDoc="1" locked="0" layoutInCell="1" allowOverlap="1" wp14:anchorId="4044CC37" wp14:editId="2A5B3DB6">
          <wp:simplePos x="0" y="0"/>
          <wp:positionH relativeFrom="column">
            <wp:posOffset>883285</wp:posOffset>
          </wp:positionH>
          <wp:positionV relativeFrom="paragraph">
            <wp:posOffset>2540</wp:posOffset>
          </wp:positionV>
          <wp:extent cx="585470" cy="409575"/>
          <wp:effectExtent l="19050" t="0" r="5080" b="0"/>
          <wp:wrapNone/>
          <wp:docPr id="26" name="Imagem 26"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rsidR="00FF2FC4" w:rsidRPr="006D7424" w:rsidRDefault="00FF2FC4" w:rsidP="00FF2FC4">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rsidR="00FF2FC4" w:rsidRPr="006D7424" w:rsidRDefault="00FF2FC4" w:rsidP="00FF2FC4">
    <w:pPr>
      <w:pStyle w:val="Cabealho"/>
      <w:tabs>
        <w:tab w:val="center" w:pos="4286"/>
        <w:tab w:val="right" w:pos="9673"/>
      </w:tabs>
      <w:contextualSpacing/>
      <w:jc w:val="center"/>
      <w:rPr>
        <w:b/>
        <w:sz w:val="16"/>
        <w:szCs w:val="16"/>
      </w:rPr>
    </w:pPr>
    <w:r w:rsidRPr="006D7424">
      <w:rPr>
        <w:b/>
        <w:sz w:val="16"/>
        <w:szCs w:val="16"/>
      </w:rPr>
      <w:t xml:space="preserve">Pç. </w:t>
    </w:r>
    <w:proofErr w:type="spellStart"/>
    <w:r w:rsidRPr="006D7424">
      <w:rPr>
        <w:b/>
        <w:sz w:val="16"/>
        <w:szCs w:val="16"/>
      </w:rPr>
      <w:t>Dr</w:t>
    </w:r>
    <w:proofErr w:type="spellEnd"/>
    <w:r w:rsidRPr="006D7424">
      <w:rPr>
        <w:b/>
        <w:sz w:val="16"/>
        <w:szCs w:val="16"/>
      </w:rPr>
      <w:t xml:space="preserve"> Castilho – 10, Centro – 38750-000</w:t>
    </w:r>
  </w:p>
  <w:p w:rsidR="00FF2FC4" w:rsidRDefault="00FF2FC4" w:rsidP="00FF2FC4">
    <w:pPr>
      <w:pStyle w:val="Cabealho"/>
      <w:pBdr>
        <w:bottom w:val="single" w:sz="12" w:space="1" w:color="auto"/>
      </w:pBdr>
      <w:contextualSpacing/>
      <w:jc w:val="center"/>
    </w:pPr>
    <w:hyperlink r:id="rId2" w:history="1">
      <w:r w:rsidRPr="006D7424">
        <w:rPr>
          <w:rStyle w:val="Hyperlink"/>
          <w:sz w:val="16"/>
          <w:szCs w:val="16"/>
        </w:rPr>
        <w:t>www.po.mg.gov.br</w:t>
      </w:r>
    </w:hyperlink>
    <w:r w:rsidRPr="006D7424">
      <w:rPr>
        <w:sz w:val="16"/>
        <w:szCs w:val="16"/>
      </w:rPr>
      <w:t xml:space="preserve"> - E-mail: </w:t>
    </w:r>
    <w:hyperlink r:id="rId3" w:history="1">
      <w:r w:rsidRPr="006D7424">
        <w:rPr>
          <w:rStyle w:val="Hyperlink"/>
          <w:sz w:val="16"/>
          <w:szCs w:val="16"/>
        </w:rPr>
        <w:t>compras@po.mg.gov.br</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C4"/>
    <w:rsid w:val="0009527C"/>
    <w:rsid w:val="002F1CD6"/>
    <w:rsid w:val="00382BCD"/>
    <w:rsid w:val="006C0B19"/>
    <w:rsid w:val="006F5946"/>
    <w:rsid w:val="007C656E"/>
    <w:rsid w:val="007D6CC9"/>
    <w:rsid w:val="0084277C"/>
    <w:rsid w:val="0099699F"/>
    <w:rsid w:val="00AA7665"/>
    <w:rsid w:val="00AB48C1"/>
    <w:rsid w:val="00BB4242"/>
    <w:rsid w:val="00BC536E"/>
    <w:rsid w:val="00D92B1C"/>
    <w:rsid w:val="00ED43B7"/>
    <w:rsid w:val="00EE4B29"/>
    <w:rsid w:val="00EF73B4"/>
    <w:rsid w:val="00FF2F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26F22"/>
  <w15:chartTrackingRefBased/>
  <w15:docId w15:val="{AED10A0C-CA5C-4F47-82D7-975A1FFFA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F2FC4"/>
    <w:pPr>
      <w:autoSpaceDE w:val="0"/>
      <w:autoSpaceDN w:val="0"/>
      <w:adjustRightInd w:val="0"/>
      <w:spacing w:after="0" w:line="240" w:lineRule="auto"/>
    </w:pPr>
    <w:rPr>
      <w:rFonts w:ascii="Candara" w:hAnsi="Candara" w:cs="Candara"/>
      <w:color w:val="000000"/>
      <w:sz w:val="24"/>
      <w:szCs w:val="24"/>
    </w:rPr>
  </w:style>
  <w:style w:type="paragraph" w:styleId="Cabealho">
    <w:name w:val="header"/>
    <w:basedOn w:val="Normal"/>
    <w:link w:val="CabealhoChar"/>
    <w:unhideWhenUsed/>
    <w:rsid w:val="00FF2FC4"/>
    <w:pPr>
      <w:tabs>
        <w:tab w:val="center" w:pos="4252"/>
        <w:tab w:val="right" w:pos="8504"/>
      </w:tabs>
      <w:spacing w:after="0" w:line="240" w:lineRule="auto"/>
    </w:pPr>
  </w:style>
  <w:style w:type="character" w:customStyle="1" w:styleId="CabealhoChar">
    <w:name w:val="Cabeçalho Char"/>
    <w:basedOn w:val="Fontepargpadro"/>
    <w:link w:val="Cabealho"/>
    <w:rsid w:val="00FF2FC4"/>
  </w:style>
  <w:style w:type="paragraph" w:styleId="Rodap">
    <w:name w:val="footer"/>
    <w:basedOn w:val="Normal"/>
    <w:link w:val="RodapChar"/>
    <w:uiPriority w:val="99"/>
    <w:unhideWhenUsed/>
    <w:rsid w:val="00FF2FC4"/>
    <w:pPr>
      <w:tabs>
        <w:tab w:val="center" w:pos="4252"/>
        <w:tab w:val="right" w:pos="8504"/>
      </w:tabs>
      <w:spacing w:after="0" w:line="240" w:lineRule="auto"/>
    </w:pPr>
  </w:style>
  <w:style w:type="character" w:customStyle="1" w:styleId="RodapChar">
    <w:name w:val="Rodapé Char"/>
    <w:basedOn w:val="Fontepargpadro"/>
    <w:link w:val="Rodap"/>
    <w:uiPriority w:val="99"/>
    <w:rsid w:val="00FF2FC4"/>
  </w:style>
  <w:style w:type="character" w:styleId="Hyperlink">
    <w:name w:val="Hyperlink"/>
    <w:rsid w:val="00FF2FC4"/>
    <w:rPr>
      <w:color w:val="0000FF"/>
      <w:u w:val="single"/>
    </w:rPr>
  </w:style>
  <w:style w:type="table" w:styleId="Tabelacomgrade">
    <w:name w:val="Table Grid"/>
    <w:basedOn w:val="Tabelanormal"/>
    <w:uiPriority w:val="39"/>
    <w:rsid w:val="00D92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306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1756</Words>
  <Characters>9483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PPO-USER</dc:creator>
  <cp:keywords/>
  <dc:description/>
  <cp:lastModifiedBy>PPO-USER</cp:lastModifiedBy>
  <cp:revision>18</cp:revision>
  <dcterms:created xsi:type="dcterms:W3CDTF">2020-04-29T19:14:00Z</dcterms:created>
  <dcterms:modified xsi:type="dcterms:W3CDTF">2020-04-29T19:51:00Z</dcterms:modified>
</cp:coreProperties>
</file>