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BAC" w:rsidRPr="00477DD5" w:rsidRDefault="00AB4BAC" w:rsidP="00AB4BAC">
      <w:pPr>
        <w:pStyle w:val="Ttulo7"/>
        <w:jc w:val="center"/>
        <w:rPr>
          <w:rFonts w:ascii="Times New Roman" w:hAnsi="Times New Roman"/>
          <w:szCs w:val="20"/>
          <w:u w:val="none"/>
        </w:rPr>
      </w:pPr>
      <w:r w:rsidRPr="00477DD5">
        <w:rPr>
          <w:rFonts w:ascii="Times New Roman" w:hAnsi="Times New Roman"/>
          <w:sz w:val="20"/>
          <w:szCs w:val="20"/>
          <w:u w:val="none"/>
        </w:rPr>
        <w:t>CONTRATO DE PRESTAÇÃO DE SERVIÇOS N</w:t>
      </w:r>
      <w:r w:rsidRPr="00477DD5">
        <w:rPr>
          <w:rFonts w:ascii="Times New Roman" w:hAnsi="Times New Roman"/>
          <w:szCs w:val="20"/>
          <w:u w:val="none"/>
        </w:rPr>
        <w:t>º 288/2018</w:t>
      </w:r>
    </w:p>
    <w:p w:rsidR="00AB4BAC" w:rsidRPr="00897679" w:rsidRDefault="00AB4BAC" w:rsidP="00AB4BAC">
      <w:pPr>
        <w:rPr>
          <w:b/>
        </w:rPr>
      </w:pPr>
    </w:p>
    <w:p w:rsidR="00AB4BAC" w:rsidRPr="00897679" w:rsidRDefault="00AB4BAC" w:rsidP="00AB4BAC">
      <w:pPr>
        <w:pStyle w:val="Ttulo7"/>
        <w:rPr>
          <w:rFonts w:ascii="Times New Roman" w:hAnsi="Times New Roman"/>
          <w:i/>
          <w:sz w:val="20"/>
          <w:szCs w:val="20"/>
          <w:u w:val="none"/>
        </w:rPr>
      </w:pPr>
      <w:r w:rsidRPr="00897679">
        <w:rPr>
          <w:rFonts w:ascii="Times New Roman" w:hAnsi="Times New Roman"/>
          <w:i/>
          <w:sz w:val="20"/>
          <w:szCs w:val="20"/>
          <w:u w:val="none"/>
        </w:rPr>
        <w:t xml:space="preserve">Processo Licitatório nº.: </w:t>
      </w:r>
      <w:r w:rsidR="00250D5F">
        <w:rPr>
          <w:rFonts w:ascii="Times New Roman" w:hAnsi="Times New Roman"/>
          <w:b w:val="0"/>
          <w:i/>
          <w:sz w:val="20"/>
          <w:szCs w:val="20"/>
          <w:u w:val="none"/>
        </w:rPr>
        <w:t>091</w:t>
      </w:r>
      <w:r w:rsidRPr="00897679">
        <w:rPr>
          <w:rFonts w:ascii="Times New Roman" w:hAnsi="Times New Roman"/>
          <w:b w:val="0"/>
          <w:i/>
          <w:sz w:val="20"/>
          <w:szCs w:val="20"/>
          <w:u w:val="none"/>
        </w:rPr>
        <w:t>/2018</w:t>
      </w:r>
    </w:p>
    <w:p w:rsidR="00AB4BAC" w:rsidRPr="00897679" w:rsidRDefault="00AB4BAC" w:rsidP="00AB4BAC">
      <w:pPr>
        <w:pStyle w:val="Ttulo7"/>
        <w:rPr>
          <w:rFonts w:ascii="Times New Roman" w:hAnsi="Times New Roman"/>
          <w:i/>
          <w:sz w:val="20"/>
          <w:szCs w:val="20"/>
          <w:u w:val="none"/>
        </w:rPr>
      </w:pPr>
      <w:r w:rsidRPr="00897679">
        <w:rPr>
          <w:rFonts w:ascii="Times New Roman" w:hAnsi="Times New Roman"/>
          <w:i/>
          <w:sz w:val="20"/>
          <w:szCs w:val="20"/>
          <w:u w:val="none"/>
        </w:rPr>
        <w:t>Modalidade:</w:t>
      </w:r>
      <w:r w:rsidRPr="00897679">
        <w:rPr>
          <w:rFonts w:ascii="Times New Roman" w:hAnsi="Times New Roman"/>
          <w:b w:val="0"/>
          <w:i/>
          <w:sz w:val="20"/>
          <w:szCs w:val="20"/>
          <w:u w:val="none"/>
        </w:rPr>
        <w:t xml:space="preserve"> </w:t>
      </w:r>
      <w:r w:rsidR="003D6B2E">
        <w:rPr>
          <w:rFonts w:ascii="Times New Roman" w:hAnsi="Times New Roman"/>
          <w:b w:val="0"/>
          <w:i/>
          <w:sz w:val="20"/>
          <w:szCs w:val="20"/>
          <w:u w:val="none"/>
        </w:rPr>
        <w:t>Pregão Presencial</w:t>
      </w:r>
      <w:bookmarkStart w:id="0" w:name="_GoBack"/>
      <w:bookmarkEnd w:id="0"/>
      <w:r w:rsidR="00250D5F">
        <w:rPr>
          <w:rFonts w:ascii="Times New Roman" w:hAnsi="Times New Roman"/>
          <w:b w:val="0"/>
          <w:i/>
          <w:sz w:val="20"/>
          <w:szCs w:val="20"/>
          <w:u w:val="none"/>
        </w:rPr>
        <w:t xml:space="preserve"> nº.: 063</w:t>
      </w:r>
      <w:r w:rsidRPr="00897679">
        <w:rPr>
          <w:rFonts w:ascii="Times New Roman" w:hAnsi="Times New Roman"/>
          <w:b w:val="0"/>
          <w:i/>
          <w:sz w:val="20"/>
          <w:szCs w:val="20"/>
          <w:u w:val="none"/>
        </w:rPr>
        <w:t>/2018</w:t>
      </w:r>
    </w:p>
    <w:p w:rsidR="00AB4BAC" w:rsidRPr="00897679" w:rsidRDefault="00AB4BAC" w:rsidP="00AB4BAC">
      <w:pPr>
        <w:rPr>
          <w:rFonts w:eastAsia="Microsoft YaHei"/>
          <w:b/>
          <w:i/>
          <w:sz w:val="20"/>
          <w:szCs w:val="20"/>
        </w:rPr>
      </w:pPr>
      <w:r w:rsidRPr="00897679">
        <w:rPr>
          <w:b/>
          <w:i/>
          <w:sz w:val="20"/>
          <w:szCs w:val="20"/>
        </w:rPr>
        <w:t xml:space="preserve">Fiscal do Contrato: </w:t>
      </w:r>
      <w:r w:rsidRPr="00897679">
        <w:rPr>
          <w:rFonts w:eastAsia="Microsoft YaHei"/>
          <w:i/>
          <w:sz w:val="20"/>
          <w:szCs w:val="20"/>
        </w:rPr>
        <w:t>Weslei de Souza Oliveira</w:t>
      </w:r>
    </w:p>
    <w:p w:rsidR="00AB4BAC" w:rsidRPr="00897679" w:rsidRDefault="00AB4BAC" w:rsidP="00AB4BAC">
      <w:pPr>
        <w:rPr>
          <w:rFonts w:eastAsia="Microsoft YaHei"/>
          <w:i/>
          <w:sz w:val="20"/>
          <w:szCs w:val="20"/>
        </w:rPr>
      </w:pPr>
      <w:r w:rsidRPr="00897679">
        <w:rPr>
          <w:b/>
          <w:i/>
          <w:sz w:val="20"/>
          <w:szCs w:val="20"/>
        </w:rPr>
        <w:t xml:space="preserve">Gestor do Contrato: </w:t>
      </w:r>
      <w:r w:rsidR="00250D5F">
        <w:rPr>
          <w:rFonts w:eastAsia="Microsoft YaHei"/>
          <w:i/>
          <w:sz w:val="20"/>
          <w:szCs w:val="20"/>
        </w:rPr>
        <w:t>Jose Diquim Paheco Silva</w:t>
      </w:r>
    </w:p>
    <w:p w:rsidR="00AB4BAC" w:rsidRDefault="00AB4BAC" w:rsidP="00AB4BAC">
      <w:pPr>
        <w:jc w:val="both"/>
        <w:rPr>
          <w:b/>
          <w:i/>
          <w:sz w:val="20"/>
          <w:szCs w:val="20"/>
        </w:rPr>
      </w:pPr>
      <w:r>
        <w:rPr>
          <w:b/>
          <w:i/>
          <w:sz w:val="20"/>
          <w:szCs w:val="20"/>
        </w:rPr>
        <w:t xml:space="preserve">                                                                                                                                                                                                                                                                                                                                                                                                                                                                                                                         </w:t>
      </w:r>
    </w:p>
    <w:p w:rsidR="00AB4BAC" w:rsidRDefault="00AB4BAC" w:rsidP="00AB4BAC">
      <w:pPr>
        <w:ind w:left="3402"/>
        <w:jc w:val="both"/>
        <w:rPr>
          <w:sz w:val="20"/>
          <w:szCs w:val="20"/>
        </w:rPr>
      </w:pPr>
      <w:r>
        <w:rPr>
          <w:noProof/>
        </w:rPr>
        <w:drawing>
          <wp:anchor distT="0" distB="0" distL="114300" distR="114300" simplePos="0" relativeHeight="251659264" behindDoc="0" locked="0" layoutInCell="1" allowOverlap="1" wp14:anchorId="2B679502" wp14:editId="3FCC2C71">
            <wp:simplePos x="0" y="0"/>
            <wp:positionH relativeFrom="margin">
              <wp:posOffset>0</wp:posOffset>
            </wp:positionH>
            <wp:positionV relativeFrom="paragraph">
              <wp:posOffset>145415</wp:posOffset>
            </wp:positionV>
            <wp:extent cx="2038350" cy="2038350"/>
            <wp:effectExtent l="0" t="0" r="0" b="0"/>
            <wp:wrapSquare wrapText="bothSides"/>
            <wp:docPr id="4" name="Imagem 4" descr="APROVADO _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PROVADO _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t xml:space="preserve">Por este contrato </w:t>
      </w:r>
      <w:r w:rsidR="004D1D01">
        <w:rPr>
          <w:sz w:val="20"/>
          <w:szCs w:val="20"/>
        </w:rPr>
        <w:t>de prestação de serviços</w:t>
      </w:r>
      <w:r>
        <w:rPr>
          <w:sz w:val="20"/>
          <w:szCs w:val="20"/>
        </w:rPr>
        <w:t xml:space="preserve">, que fazem entre si, de um lado o </w:t>
      </w:r>
      <w:r>
        <w:rPr>
          <w:b/>
          <w:sz w:val="20"/>
          <w:szCs w:val="20"/>
        </w:rPr>
        <w:t>MUNICÍPIO DE PRESIDENTE OLEGÁRIO</w:t>
      </w:r>
      <w:r>
        <w:rPr>
          <w:sz w:val="20"/>
          <w:szCs w:val="20"/>
        </w:rPr>
        <w:t xml:space="preserve">, pessoa jurídica de direito público, inscrita no CNPJ sob o nº 18.602.060/0001-40, sediado na Praça Doutor Castilho, nº 10, Centro, em Presidente Olegário – MG, neste ato representado pelo Prefeito Municipal, Senhor </w:t>
      </w:r>
      <w:r>
        <w:rPr>
          <w:b/>
          <w:sz w:val="20"/>
          <w:szCs w:val="20"/>
        </w:rPr>
        <w:t>JOÃO CARLOS NOGUEIRA DE CASTILHO</w:t>
      </w:r>
      <w:r>
        <w:rPr>
          <w:sz w:val="20"/>
          <w:szCs w:val="20"/>
        </w:rPr>
        <w:t xml:space="preserve">, brasileiro, casado, engenheiro civil, portador do RG nº 211.171 da SSP/DF e do CPF nº 096.557.941-72, residente e domiciliado na Rua José Félix, nº 59, Centro, em Presidente Olegário - MG, doravante denominado </w:t>
      </w:r>
      <w:r>
        <w:rPr>
          <w:b/>
          <w:caps/>
          <w:sz w:val="20"/>
          <w:szCs w:val="20"/>
        </w:rPr>
        <w:t>Contratante</w:t>
      </w:r>
      <w:r>
        <w:rPr>
          <w:sz w:val="20"/>
          <w:szCs w:val="20"/>
        </w:rPr>
        <w:t xml:space="preserve">, e de outro lado, </w:t>
      </w:r>
      <w:r w:rsidR="00DB1357" w:rsidRPr="00A24C23">
        <w:rPr>
          <w:sz w:val="20"/>
          <w:szCs w:val="20"/>
        </w:rPr>
        <w:t xml:space="preserve">a empresa </w:t>
      </w:r>
      <w:r w:rsidR="00DB1357" w:rsidRPr="00A24C23">
        <w:rPr>
          <w:b/>
          <w:sz w:val="20"/>
          <w:szCs w:val="20"/>
        </w:rPr>
        <w:t xml:space="preserve">THAIS PAULA DE MORAIS – ME, </w:t>
      </w:r>
      <w:r w:rsidR="00DB1357" w:rsidRPr="00A24C23">
        <w:rPr>
          <w:sz w:val="20"/>
          <w:szCs w:val="20"/>
        </w:rPr>
        <w:t xml:space="preserve">inscrita no CNPJ nº 22.702.796/0001-67, sediada na Rua Jaime Jacinto, nº 181, bairro Planalto, na cidade de Presidente Olegário/MG, neste ato </w:t>
      </w:r>
      <w:r w:rsidR="00DB1357" w:rsidRPr="00A24C23">
        <w:rPr>
          <w:b/>
          <w:sz w:val="20"/>
          <w:szCs w:val="20"/>
        </w:rPr>
        <w:t xml:space="preserve">REPRESENTADA </w:t>
      </w:r>
      <w:r w:rsidR="00DB1357" w:rsidRPr="00A24C23">
        <w:rPr>
          <w:sz w:val="20"/>
          <w:szCs w:val="20"/>
        </w:rPr>
        <w:t xml:space="preserve">por seu representante legal o Sr. </w:t>
      </w:r>
      <w:r w:rsidR="00DB1357" w:rsidRPr="00A24C23">
        <w:rPr>
          <w:b/>
          <w:sz w:val="20"/>
          <w:szCs w:val="20"/>
        </w:rPr>
        <w:t>CLEITON ROGÉRIO DA FONSECA</w:t>
      </w:r>
      <w:r w:rsidR="00DB1357" w:rsidRPr="00A24C23">
        <w:rPr>
          <w:sz w:val="20"/>
          <w:szCs w:val="20"/>
        </w:rPr>
        <w:t>, inscrito no CPF 027.564.846-01, residente e domiciliado na Rua Pimpim Moreira, nº 669, bairro Planalto na cidade de Presidente Olegário/MG</w:t>
      </w:r>
      <w:r>
        <w:rPr>
          <w:sz w:val="20"/>
          <w:szCs w:val="20"/>
        </w:rPr>
        <w:t xml:space="preserve">, doravante denominada </w:t>
      </w:r>
      <w:r>
        <w:rPr>
          <w:b/>
          <w:sz w:val="20"/>
          <w:szCs w:val="20"/>
        </w:rPr>
        <w:t>CONTRATADA</w:t>
      </w:r>
      <w:r>
        <w:rPr>
          <w:sz w:val="20"/>
          <w:szCs w:val="20"/>
        </w:rPr>
        <w:t>, resolvem firmar o presente Contrato, sob a regência da Lei Federal n.º 8.666/93, naquilo que couber, e mediante as seguintes cláusulas e condições:</w:t>
      </w:r>
    </w:p>
    <w:p w:rsidR="00AB4BAC" w:rsidRDefault="00AB4BAC" w:rsidP="00AB4BAC">
      <w:pPr>
        <w:pStyle w:val="Ttulo2"/>
        <w:jc w:val="both"/>
        <w:rPr>
          <w:sz w:val="20"/>
          <w:szCs w:val="20"/>
        </w:rPr>
      </w:pPr>
    </w:p>
    <w:p w:rsidR="00AB4BAC" w:rsidRPr="00257B84" w:rsidRDefault="00AB4BAC" w:rsidP="00AB4BAC">
      <w:pPr>
        <w:jc w:val="both"/>
        <w:rPr>
          <w:b/>
          <w:sz w:val="20"/>
          <w:szCs w:val="20"/>
        </w:rPr>
      </w:pPr>
      <w:r w:rsidRPr="00257B84">
        <w:rPr>
          <w:b/>
          <w:sz w:val="20"/>
          <w:szCs w:val="20"/>
        </w:rPr>
        <w:t>CLÁUSULA PRIMEIRA – DOS FUNDAMENTOS LEGAIS</w:t>
      </w:r>
    </w:p>
    <w:p w:rsidR="00AB4BAC" w:rsidRPr="00257B84" w:rsidRDefault="00AB4BAC" w:rsidP="00AB4BAC">
      <w:pPr>
        <w:jc w:val="both"/>
        <w:rPr>
          <w:sz w:val="20"/>
          <w:szCs w:val="20"/>
        </w:rPr>
      </w:pPr>
      <w:r w:rsidRPr="00257B84">
        <w:rPr>
          <w:sz w:val="20"/>
          <w:szCs w:val="20"/>
        </w:rPr>
        <w:t>O contrato em tela será firmado de total acordo com o que estabelece a Lei de Licitações (Lei nº. 8.666/93), e suas posteriores alterações, integrantes do Processo Licit</w:t>
      </w:r>
      <w:r w:rsidR="00EC54EE">
        <w:rPr>
          <w:sz w:val="20"/>
          <w:szCs w:val="20"/>
        </w:rPr>
        <w:t>atório nº. 091</w:t>
      </w:r>
      <w:r w:rsidRPr="00257B84">
        <w:rPr>
          <w:sz w:val="20"/>
          <w:szCs w:val="20"/>
        </w:rPr>
        <w:t xml:space="preserve">/2018 por meio </w:t>
      </w:r>
      <w:r w:rsidR="00EC54EE">
        <w:rPr>
          <w:sz w:val="20"/>
          <w:szCs w:val="20"/>
        </w:rPr>
        <w:t>do Pregão Presencial 063/2018</w:t>
      </w:r>
      <w:r w:rsidRPr="00257B84">
        <w:rPr>
          <w:sz w:val="20"/>
          <w:szCs w:val="20"/>
        </w:rPr>
        <w:t>.</w:t>
      </w:r>
    </w:p>
    <w:p w:rsidR="00AB4BAC" w:rsidRDefault="00AB4BAC" w:rsidP="00AB4BAC">
      <w:pPr>
        <w:jc w:val="both"/>
        <w:rPr>
          <w:sz w:val="20"/>
          <w:szCs w:val="20"/>
        </w:rPr>
      </w:pPr>
    </w:p>
    <w:p w:rsidR="00AB4BAC" w:rsidRDefault="00AB4BAC" w:rsidP="00AB4BAC">
      <w:pPr>
        <w:overflowPunct w:val="0"/>
        <w:autoSpaceDE w:val="0"/>
        <w:autoSpaceDN w:val="0"/>
        <w:adjustRightInd w:val="0"/>
        <w:jc w:val="both"/>
        <w:rPr>
          <w:b/>
          <w:sz w:val="20"/>
          <w:szCs w:val="20"/>
        </w:rPr>
      </w:pPr>
      <w:r>
        <w:rPr>
          <w:b/>
          <w:sz w:val="20"/>
          <w:szCs w:val="20"/>
        </w:rPr>
        <w:t>CLÁUSULA SEGUNDA - DO OBJETO</w:t>
      </w:r>
    </w:p>
    <w:p w:rsidR="00AB4BAC" w:rsidRDefault="00AB4BAC" w:rsidP="00AB4BAC">
      <w:pPr>
        <w:jc w:val="both"/>
        <w:rPr>
          <w:b/>
          <w:sz w:val="20"/>
          <w:szCs w:val="20"/>
          <w:u w:val="single"/>
        </w:rPr>
      </w:pPr>
      <w:r>
        <w:rPr>
          <w:spacing w:val="4"/>
          <w:sz w:val="20"/>
          <w:szCs w:val="20"/>
        </w:rPr>
        <w:t xml:space="preserve">O </w:t>
      </w:r>
      <w:r>
        <w:rPr>
          <w:spacing w:val="1"/>
          <w:sz w:val="20"/>
          <w:szCs w:val="20"/>
        </w:rPr>
        <w:t>obj</w:t>
      </w:r>
      <w:r>
        <w:rPr>
          <w:sz w:val="20"/>
          <w:szCs w:val="20"/>
        </w:rPr>
        <w:t xml:space="preserve">eto </w:t>
      </w:r>
      <w:r>
        <w:rPr>
          <w:spacing w:val="1"/>
          <w:sz w:val="20"/>
          <w:szCs w:val="20"/>
        </w:rPr>
        <w:t xml:space="preserve">do presente contrato é a </w:t>
      </w:r>
      <w:r>
        <w:rPr>
          <w:b/>
          <w:spacing w:val="1"/>
          <w:sz w:val="20"/>
          <w:szCs w:val="20"/>
        </w:rPr>
        <w:t>contratação de empresa para prestação de serviços de serralheria em geral e confecção de estruturas como alambrados e portão.</w:t>
      </w:r>
    </w:p>
    <w:p w:rsidR="00AB4BAC" w:rsidRDefault="00AB4BAC" w:rsidP="00AB4BAC">
      <w:pPr>
        <w:autoSpaceDE w:val="0"/>
        <w:autoSpaceDN w:val="0"/>
        <w:adjustRightInd w:val="0"/>
        <w:jc w:val="both"/>
        <w:rPr>
          <w:b/>
          <w:bCs/>
          <w:color w:val="000000"/>
          <w:sz w:val="20"/>
          <w:szCs w:val="20"/>
        </w:rPr>
      </w:pPr>
      <w:r>
        <w:rPr>
          <w:b/>
          <w:bCs/>
          <w:color w:val="000000"/>
          <w:sz w:val="20"/>
          <w:szCs w:val="20"/>
        </w:rPr>
        <w:br/>
        <w:t>CLÁUSULA TERCEIRA - DAS OBRIGAÇÕES DAS PARTES</w:t>
      </w:r>
    </w:p>
    <w:p w:rsidR="00AB4BAC" w:rsidRDefault="00AB4BAC" w:rsidP="00AB4BAC">
      <w:pPr>
        <w:autoSpaceDE w:val="0"/>
        <w:autoSpaceDN w:val="0"/>
        <w:adjustRightInd w:val="0"/>
        <w:ind w:left="142" w:hanging="142"/>
        <w:jc w:val="both"/>
        <w:rPr>
          <w:b/>
          <w:color w:val="000000"/>
          <w:sz w:val="20"/>
          <w:szCs w:val="20"/>
        </w:rPr>
      </w:pPr>
      <w:r>
        <w:rPr>
          <w:b/>
          <w:color w:val="000000"/>
          <w:sz w:val="20"/>
          <w:szCs w:val="20"/>
        </w:rPr>
        <w:t>1. São obrigações da CONTRATANTE:</w:t>
      </w:r>
    </w:p>
    <w:p w:rsidR="00AB4BAC" w:rsidRDefault="00AB4BAC" w:rsidP="00AB4BAC">
      <w:pPr>
        <w:jc w:val="both"/>
        <w:rPr>
          <w:sz w:val="20"/>
          <w:szCs w:val="20"/>
        </w:rPr>
      </w:pPr>
      <w:r>
        <w:rPr>
          <w:b/>
          <w:sz w:val="20"/>
          <w:szCs w:val="20"/>
        </w:rPr>
        <w:t>a)</w:t>
      </w:r>
      <w:r>
        <w:rPr>
          <w:sz w:val="20"/>
          <w:szCs w:val="20"/>
        </w:rPr>
        <w:t xml:space="preserve"> Exigir o cumprimento de todas as obrigações assumidas pela Contratada, de acordo com as cláusulas contratuais e os termos de sua proposta;</w:t>
      </w:r>
    </w:p>
    <w:p w:rsidR="00AB4BAC" w:rsidRDefault="00AB4BAC" w:rsidP="00AB4BAC">
      <w:pPr>
        <w:jc w:val="both"/>
        <w:rPr>
          <w:sz w:val="20"/>
          <w:szCs w:val="20"/>
        </w:rPr>
      </w:pPr>
      <w:r>
        <w:rPr>
          <w:b/>
          <w:sz w:val="20"/>
          <w:szCs w:val="20"/>
        </w:rPr>
        <w:t>b)</w:t>
      </w:r>
      <w:r>
        <w:rPr>
          <w:sz w:val="20"/>
          <w:szCs w:val="20"/>
        </w:rPr>
        <w:t xml:space="preserve"> Pagar à Contratada o valor resultante dos serviços, no prazo e condições estabelecidas neste instrumento contratual;</w:t>
      </w:r>
    </w:p>
    <w:p w:rsidR="00AB4BAC" w:rsidRDefault="00AB4BAC" w:rsidP="00AB4BAC">
      <w:pPr>
        <w:jc w:val="both"/>
        <w:rPr>
          <w:sz w:val="20"/>
          <w:szCs w:val="20"/>
        </w:rPr>
      </w:pPr>
      <w:r>
        <w:rPr>
          <w:b/>
          <w:sz w:val="20"/>
          <w:szCs w:val="20"/>
        </w:rPr>
        <w:t>c)</w:t>
      </w:r>
      <w:r>
        <w:rPr>
          <w:sz w:val="20"/>
          <w:szCs w:val="20"/>
        </w:rPr>
        <w:t xml:space="preserve"> Prestar as informações e os esclarecimentos pertinentes que venham a ser solicitados pela Contratada;</w:t>
      </w:r>
    </w:p>
    <w:p w:rsidR="00AB4BAC" w:rsidRDefault="00AB4BAC" w:rsidP="00AB4BAC">
      <w:pPr>
        <w:jc w:val="both"/>
        <w:rPr>
          <w:sz w:val="20"/>
          <w:szCs w:val="20"/>
        </w:rPr>
      </w:pPr>
      <w:r>
        <w:rPr>
          <w:b/>
          <w:sz w:val="20"/>
          <w:szCs w:val="20"/>
        </w:rPr>
        <w:t>d)</w:t>
      </w:r>
      <w:r>
        <w:rPr>
          <w:sz w:val="20"/>
          <w:szCs w:val="20"/>
        </w:rPr>
        <w:t xml:space="preserve"> Fiscalizar a manutenção, pela Contratada, das condições de habilitação e qualificação exigidas no inciso XIII do art. 55 da Lei n° 8.666/93.</w:t>
      </w:r>
    </w:p>
    <w:p w:rsidR="00AB4BAC" w:rsidRDefault="00AB4BAC" w:rsidP="00AB4BAC">
      <w:pPr>
        <w:autoSpaceDE w:val="0"/>
        <w:autoSpaceDN w:val="0"/>
        <w:adjustRightInd w:val="0"/>
        <w:jc w:val="both"/>
        <w:rPr>
          <w:b/>
          <w:color w:val="000000"/>
          <w:sz w:val="20"/>
          <w:szCs w:val="20"/>
        </w:rPr>
      </w:pPr>
      <w:r>
        <w:rPr>
          <w:b/>
          <w:color w:val="000000"/>
          <w:sz w:val="20"/>
          <w:szCs w:val="20"/>
        </w:rPr>
        <w:t>2</w:t>
      </w:r>
      <w:r>
        <w:rPr>
          <w:b/>
          <w:i/>
          <w:color w:val="000000"/>
          <w:sz w:val="20"/>
          <w:szCs w:val="20"/>
        </w:rPr>
        <w:t>.</w:t>
      </w:r>
      <w:r>
        <w:rPr>
          <w:b/>
          <w:color w:val="000000"/>
          <w:sz w:val="20"/>
          <w:szCs w:val="20"/>
        </w:rPr>
        <w:t xml:space="preserve"> São obrigações da CONTRATADA:</w:t>
      </w:r>
    </w:p>
    <w:p w:rsidR="00AB4BAC" w:rsidRDefault="00AB4BAC" w:rsidP="00AB4BAC">
      <w:pPr>
        <w:jc w:val="both"/>
        <w:rPr>
          <w:rFonts w:eastAsia="Microsoft YaHei"/>
          <w:sz w:val="20"/>
          <w:szCs w:val="20"/>
        </w:rPr>
      </w:pPr>
      <w:r>
        <w:rPr>
          <w:rFonts w:eastAsia="Microsoft YaHei"/>
          <w:b/>
          <w:sz w:val="20"/>
          <w:szCs w:val="20"/>
        </w:rPr>
        <w:t>a)</w:t>
      </w:r>
      <w:r>
        <w:rPr>
          <w:rFonts w:eastAsia="Microsoft YaHei"/>
          <w:sz w:val="20"/>
          <w:szCs w:val="20"/>
        </w:rPr>
        <w:t xml:space="preserve"> Executar os serviços conforme descrições da Cláusula Oitava e solicitações das secretarias requisitantes (memoriais, planilhas de custos e croquis);</w:t>
      </w:r>
    </w:p>
    <w:p w:rsidR="00AB4BAC" w:rsidRDefault="00AB4BAC" w:rsidP="00AB4BAC">
      <w:pPr>
        <w:jc w:val="both"/>
        <w:rPr>
          <w:rFonts w:eastAsia="Microsoft YaHei"/>
          <w:sz w:val="20"/>
          <w:szCs w:val="20"/>
        </w:rPr>
      </w:pPr>
      <w:r>
        <w:rPr>
          <w:rFonts w:eastAsia="Microsoft YaHei"/>
          <w:b/>
          <w:sz w:val="20"/>
          <w:szCs w:val="20"/>
        </w:rPr>
        <w:t>b)</w:t>
      </w:r>
      <w:r>
        <w:rPr>
          <w:rFonts w:eastAsia="Microsoft YaHei"/>
          <w:sz w:val="20"/>
          <w:szCs w:val="20"/>
        </w:rPr>
        <w:t xml:space="preserve"> Efetuar o pagamento dos salários dos empregados alocados na execução contratual;</w:t>
      </w:r>
    </w:p>
    <w:p w:rsidR="00AB4BAC" w:rsidRDefault="00AB4BAC" w:rsidP="00AB4BAC">
      <w:pPr>
        <w:jc w:val="both"/>
        <w:rPr>
          <w:rFonts w:eastAsia="Microsoft YaHei"/>
          <w:sz w:val="20"/>
          <w:szCs w:val="20"/>
        </w:rPr>
      </w:pPr>
      <w:r>
        <w:rPr>
          <w:rFonts w:eastAsia="Microsoft YaHei"/>
          <w:b/>
          <w:sz w:val="20"/>
          <w:szCs w:val="20"/>
        </w:rPr>
        <w:t>c)</w:t>
      </w:r>
      <w:r>
        <w:rPr>
          <w:rFonts w:eastAsia="Microsoft YaHei"/>
          <w:sz w:val="20"/>
          <w:szCs w:val="20"/>
        </w:rPr>
        <w:t xml:space="preserve"> Relatar ao Contratante toda e qualquer irregularidade verificada no decorrer da execução do contrato;</w:t>
      </w:r>
    </w:p>
    <w:p w:rsidR="00AB4BAC" w:rsidRDefault="00AB4BAC" w:rsidP="00AB4BAC">
      <w:pPr>
        <w:jc w:val="both"/>
        <w:rPr>
          <w:rFonts w:eastAsia="Microsoft YaHei"/>
          <w:sz w:val="20"/>
          <w:szCs w:val="20"/>
        </w:rPr>
      </w:pPr>
      <w:r>
        <w:rPr>
          <w:rFonts w:eastAsia="Microsoft YaHei"/>
          <w:b/>
          <w:sz w:val="20"/>
          <w:szCs w:val="20"/>
        </w:rPr>
        <w:t>d)</w:t>
      </w:r>
      <w:r>
        <w:rPr>
          <w:rFonts w:eastAsia="Microsoft YaHei"/>
          <w:sz w:val="20"/>
          <w:szCs w:val="20"/>
        </w:rPr>
        <w:t xml:space="preserve"> Manter durante toda a vigência do contrato, em compatibilidade com as obrigações assumidas, todas as condições de habilitação e qualificação exigidas na licitação;</w:t>
      </w:r>
    </w:p>
    <w:p w:rsidR="00AB4BAC" w:rsidRDefault="00AB4BAC" w:rsidP="00AB4BAC">
      <w:pPr>
        <w:jc w:val="both"/>
        <w:rPr>
          <w:rFonts w:eastAsia="Microsoft YaHei"/>
          <w:sz w:val="20"/>
          <w:szCs w:val="20"/>
        </w:rPr>
      </w:pPr>
      <w:r>
        <w:rPr>
          <w:rFonts w:eastAsia="Microsoft YaHei"/>
          <w:b/>
          <w:sz w:val="20"/>
          <w:szCs w:val="20"/>
        </w:rPr>
        <w:t>e)</w:t>
      </w:r>
      <w:r>
        <w:rPr>
          <w:rFonts w:eastAsia="Microsoft YaHei"/>
          <w:sz w:val="20"/>
          <w:szCs w:val="20"/>
        </w:rPr>
        <w:t xml:space="preserve"> Guardar sigilo sobre todas as informações obtidas em decorrência do cumprimento do contrato.</w:t>
      </w:r>
    </w:p>
    <w:p w:rsidR="00AB4BAC" w:rsidRDefault="00AB4BAC" w:rsidP="00AB4BAC">
      <w:pPr>
        <w:jc w:val="both"/>
        <w:rPr>
          <w:rFonts w:eastAsia="Microsoft YaHei"/>
          <w:sz w:val="20"/>
          <w:szCs w:val="20"/>
        </w:rPr>
      </w:pPr>
      <w:r>
        <w:rPr>
          <w:rFonts w:eastAsia="Microsoft YaHei"/>
          <w:b/>
          <w:sz w:val="20"/>
          <w:szCs w:val="20"/>
        </w:rPr>
        <w:t>f)</w:t>
      </w:r>
      <w:r>
        <w:rPr>
          <w:rFonts w:eastAsia="Microsoft YaHei"/>
          <w:sz w:val="20"/>
          <w:szCs w:val="20"/>
        </w:rPr>
        <w:t xml:space="preserve"> Não será admitida a subcontratação do objeto licitatório.</w:t>
      </w:r>
    </w:p>
    <w:p w:rsidR="00AB4BAC" w:rsidRDefault="00AB4BAC" w:rsidP="00AB4BAC">
      <w:pPr>
        <w:pStyle w:val="Recuodecorpodetexto22"/>
        <w:ind w:left="0" w:firstLine="0"/>
        <w:contextualSpacing/>
        <w:rPr>
          <w:rFonts w:ascii="Times New Roman" w:hAnsi="Times New Roman" w:cs="Times New Roman"/>
          <w:b/>
          <w:color w:val="000000"/>
          <w:u w:val="single"/>
        </w:rPr>
      </w:pPr>
    </w:p>
    <w:p w:rsidR="00AB4BAC" w:rsidRDefault="00AB4BAC" w:rsidP="00AB4BAC">
      <w:pPr>
        <w:jc w:val="both"/>
        <w:rPr>
          <w:b/>
          <w:sz w:val="20"/>
          <w:szCs w:val="20"/>
        </w:rPr>
      </w:pPr>
      <w:r>
        <w:rPr>
          <w:b/>
          <w:sz w:val="20"/>
          <w:szCs w:val="20"/>
        </w:rPr>
        <w:t>CLÁUSULA QUARTA -</w:t>
      </w:r>
      <w:r>
        <w:rPr>
          <w:sz w:val="20"/>
          <w:szCs w:val="20"/>
        </w:rPr>
        <w:t xml:space="preserve"> </w:t>
      </w:r>
      <w:r>
        <w:rPr>
          <w:b/>
          <w:sz w:val="20"/>
          <w:szCs w:val="20"/>
        </w:rPr>
        <w:t>DO PREÇO E DAS CONDIÇÕES</w:t>
      </w:r>
    </w:p>
    <w:p w:rsidR="00AB4BAC" w:rsidRDefault="00AB4BAC" w:rsidP="00AB4BAC">
      <w:pPr>
        <w:jc w:val="both"/>
        <w:rPr>
          <w:sz w:val="20"/>
          <w:szCs w:val="20"/>
        </w:rPr>
      </w:pPr>
      <w:r>
        <w:rPr>
          <w:b/>
          <w:sz w:val="20"/>
          <w:szCs w:val="20"/>
        </w:rPr>
        <w:t>1.</w:t>
      </w:r>
      <w:r>
        <w:rPr>
          <w:sz w:val="20"/>
          <w:szCs w:val="20"/>
        </w:rPr>
        <w:t xml:space="preserve"> </w:t>
      </w:r>
      <w:r>
        <w:rPr>
          <w:rFonts w:eastAsia="Microsoft YaHei"/>
          <w:sz w:val="20"/>
          <w:szCs w:val="20"/>
        </w:rPr>
        <w:t xml:space="preserve">O pagamento será efetuado </w:t>
      </w:r>
      <w:r>
        <w:rPr>
          <w:sz w:val="20"/>
          <w:szCs w:val="20"/>
        </w:rPr>
        <w:t>em até 10 dias consecutivos após a entrega da Nota Fiscal, desde que tenha sido expedida a planilha de medição pelo engenheiro responsável, Weslei de Souza Oliveira, após fiscalização e ateste do serviço executado.</w:t>
      </w:r>
    </w:p>
    <w:p w:rsidR="00AB4BAC" w:rsidRDefault="00AB4BAC" w:rsidP="00AB4BAC">
      <w:pPr>
        <w:pStyle w:val="PargrafodaLista"/>
        <w:numPr>
          <w:ilvl w:val="1"/>
          <w:numId w:val="1"/>
        </w:numPr>
        <w:ind w:left="567" w:firstLine="0"/>
        <w:jc w:val="both"/>
        <w:rPr>
          <w:b/>
          <w:sz w:val="20"/>
          <w:szCs w:val="20"/>
        </w:rPr>
      </w:pPr>
      <w:r>
        <w:rPr>
          <w:b/>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2018)</w:t>
      </w:r>
    </w:p>
    <w:p w:rsidR="00AB4BAC" w:rsidRDefault="00AB4BAC" w:rsidP="00AB4BAC">
      <w:pPr>
        <w:jc w:val="both"/>
        <w:rPr>
          <w:sz w:val="20"/>
          <w:szCs w:val="20"/>
        </w:rPr>
      </w:pPr>
      <w:r>
        <w:rPr>
          <w:b/>
          <w:sz w:val="20"/>
          <w:szCs w:val="20"/>
        </w:rPr>
        <w:t>2</w:t>
      </w:r>
      <w:r>
        <w:rPr>
          <w:sz w:val="20"/>
          <w:szCs w:val="20"/>
        </w:rPr>
        <w:t>. O pagamento será efetuado, após cumpridas todas as formalidades listadas, através de crédito em conta bancária, devendo a empresa vencedora apresentar o número de conta, o banco e a agência junto ao corpo da Nota Fiscal ou em anexo.</w:t>
      </w:r>
    </w:p>
    <w:p w:rsidR="00AB4BAC" w:rsidRDefault="00AB4BAC" w:rsidP="00AB4BAC">
      <w:pPr>
        <w:tabs>
          <w:tab w:val="left" w:pos="567"/>
        </w:tabs>
        <w:ind w:left="567"/>
        <w:jc w:val="both"/>
        <w:rPr>
          <w:b/>
          <w:sz w:val="20"/>
          <w:szCs w:val="20"/>
        </w:rPr>
      </w:pPr>
      <w:r>
        <w:rPr>
          <w:b/>
          <w:sz w:val="20"/>
          <w:szCs w:val="20"/>
        </w:rPr>
        <w:t>2.1.</w:t>
      </w:r>
      <w:r>
        <w:rPr>
          <w:sz w:val="20"/>
          <w:szCs w:val="20"/>
        </w:rPr>
        <w:t xml:space="preserve"> </w:t>
      </w:r>
      <w:r>
        <w:rPr>
          <w:b/>
          <w:sz w:val="20"/>
          <w:szCs w:val="20"/>
        </w:rPr>
        <w:t>Em caso de alteração de conta bancária, a contratada deverá comunicar, formalmente, à Secretaria Municipal de Fazenda para que seja feita a retificação da conta cadastrada.</w:t>
      </w:r>
    </w:p>
    <w:p w:rsidR="00AB4BAC" w:rsidRDefault="00AB4BAC" w:rsidP="00AB4BAC">
      <w:pPr>
        <w:tabs>
          <w:tab w:val="left" w:pos="567"/>
        </w:tabs>
        <w:jc w:val="both"/>
        <w:rPr>
          <w:sz w:val="20"/>
          <w:szCs w:val="20"/>
        </w:rPr>
      </w:pPr>
      <w:r>
        <w:rPr>
          <w:b/>
          <w:noProof/>
          <w:sz w:val="20"/>
          <w:szCs w:val="20"/>
        </w:rPr>
        <w:t xml:space="preserve">3. </w:t>
      </w:r>
      <w:r>
        <w:rPr>
          <w:noProof/>
          <w:sz w:val="20"/>
          <w:szCs w:val="20"/>
        </w:rPr>
        <w:t>Caso necessário, poderão ser incluídas novas fichas por meio de apostilamento.</w:t>
      </w:r>
    </w:p>
    <w:p w:rsidR="00975E40" w:rsidRPr="00C409D3" w:rsidRDefault="00975E40" w:rsidP="00975E40">
      <w:pPr>
        <w:jc w:val="both"/>
        <w:rPr>
          <w:rFonts w:eastAsia="Microsoft YaHei"/>
          <w:sz w:val="20"/>
          <w:szCs w:val="20"/>
        </w:rPr>
      </w:pPr>
      <w:r>
        <w:rPr>
          <w:rFonts w:eastAsia="Microsoft YaHei"/>
          <w:b/>
          <w:sz w:val="20"/>
          <w:szCs w:val="20"/>
        </w:rPr>
        <w:lastRenderedPageBreak/>
        <w:t>4</w:t>
      </w:r>
      <w:r w:rsidRPr="00C409D3">
        <w:rPr>
          <w:rFonts w:eastAsia="Microsoft YaHei"/>
          <w:b/>
          <w:sz w:val="20"/>
          <w:szCs w:val="20"/>
        </w:rPr>
        <w:t>.</w:t>
      </w:r>
      <w:r w:rsidRPr="00C409D3">
        <w:rPr>
          <w:rFonts w:eastAsia="Microsoft YaHei"/>
          <w:sz w:val="20"/>
          <w:szCs w:val="20"/>
        </w:rPr>
        <w:t xml:space="preserve"> A despesa com a contratação está estimada em </w:t>
      </w:r>
      <w:r>
        <w:rPr>
          <w:b/>
          <w:bCs/>
          <w:sz w:val="20"/>
          <w:szCs w:val="20"/>
        </w:rPr>
        <w:t>R$</w:t>
      </w:r>
      <w:r w:rsidRPr="00BC2D2E">
        <w:rPr>
          <w:b/>
          <w:bCs/>
          <w:sz w:val="20"/>
          <w:szCs w:val="20"/>
        </w:rPr>
        <w:t>87.466,00</w:t>
      </w:r>
      <w:r>
        <w:rPr>
          <w:rFonts w:eastAsia="Microsoft YaHei"/>
          <w:b/>
          <w:sz w:val="20"/>
          <w:szCs w:val="20"/>
        </w:rPr>
        <w:t xml:space="preserve"> (oitenta e sete mil, quatrocentos e sessenta e seis reais)</w:t>
      </w:r>
      <w:r>
        <w:rPr>
          <w:rFonts w:eastAsia="Microsoft YaHei"/>
          <w:sz w:val="20"/>
          <w:szCs w:val="20"/>
        </w:rPr>
        <w:t>, conforme planilha subsequente:</w:t>
      </w:r>
      <w:r w:rsidRPr="00C409D3">
        <w:rPr>
          <w:rFonts w:eastAsia="Microsoft YaHei"/>
          <w:sz w:val="20"/>
          <w:szCs w:val="20"/>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4153"/>
        <w:gridCol w:w="850"/>
        <w:gridCol w:w="567"/>
        <w:gridCol w:w="1418"/>
        <w:gridCol w:w="1701"/>
      </w:tblGrid>
      <w:tr w:rsidR="00975E40" w:rsidRPr="00947994" w:rsidTr="00366B06">
        <w:tc>
          <w:tcPr>
            <w:tcW w:w="809" w:type="dxa"/>
            <w:shd w:val="clear" w:color="auto" w:fill="auto"/>
            <w:vAlign w:val="center"/>
          </w:tcPr>
          <w:p w:rsidR="00975E40" w:rsidRPr="00947994" w:rsidRDefault="00975E40" w:rsidP="00946F58">
            <w:pPr>
              <w:jc w:val="center"/>
              <w:rPr>
                <w:b/>
                <w:bCs/>
                <w:sz w:val="20"/>
                <w:szCs w:val="20"/>
              </w:rPr>
            </w:pPr>
            <w:r w:rsidRPr="00947994">
              <w:rPr>
                <w:b/>
                <w:bCs/>
                <w:sz w:val="20"/>
                <w:szCs w:val="20"/>
              </w:rPr>
              <w:t>Item</w:t>
            </w:r>
          </w:p>
        </w:tc>
        <w:tc>
          <w:tcPr>
            <w:tcW w:w="4153" w:type="dxa"/>
            <w:shd w:val="clear" w:color="auto" w:fill="auto"/>
            <w:vAlign w:val="center"/>
          </w:tcPr>
          <w:p w:rsidR="00975E40" w:rsidRPr="00947994" w:rsidRDefault="00975E40" w:rsidP="00946F58">
            <w:pPr>
              <w:jc w:val="center"/>
              <w:rPr>
                <w:b/>
                <w:bCs/>
                <w:sz w:val="20"/>
                <w:szCs w:val="20"/>
              </w:rPr>
            </w:pPr>
            <w:r w:rsidRPr="00947994">
              <w:rPr>
                <w:b/>
                <w:bCs/>
                <w:sz w:val="20"/>
                <w:szCs w:val="20"/>
              </w:rPr>
              <w:t>Descrição</w:t>
            </w:r>
          </w:p>
        </w:tc>
        <w:tc>
          <w:tcPr>
            <w:tcW w:w="850" w:type="dxa"/>
            <w:shd w:val="clear" w:color="auto" w:fill="auto"/>
            <w:vAlign w:val="center"/>
          </w:tcPr>
          <w:p w:rsidR="00975E40" w:rsidRPr="00947994" w:rsidRDefault="00975E40" w:rsidP="00946F58">
            <w:pPr>
              <w:jc w:val="center"/>
              <w:rPr>
                <w:b/>
                <w:bCs/>
                <w:sz w:val="20"/>
                <w:szCs w:val="20"/>
              </w:rPr>
            </w:pPr>
            <w:r w:rsidRPr="00947994">
              <w:rPr>
                <w:b/>
                <w:bCs/>
                <w:sz w:val="20"/>
                <w:szCs w:val="20"/>
              </w:rPr>
              <w:t>Quant</w:t>
            </w:r>
          </w:p>
        </w:tc>
        <w:tc>
          <w:tcPr>
            <w:tcW w:w="567" w:type="dxa"/>
            <w:shd w:val="clear" w:color="auto" w:fill="auto"/>
            <w:vAlign w:val="center"/>
          </w:tcPr>
          <w:p w:rsidR="00975E40" w:rsidRPr="00947994" w:rsidRDefault="00975E40" w:rsidP="00946F58">
            <w:pPr>
              <w:jc w:val="center"/>
              <w:rPr>
                <w:b/>
                <w:bCs/>
                <w:sz w:val="20"/>
                <w:szCs w:val="20"/>
              </w:rPr>
            </w:pPr>
            <w:r w:rsidRPr="00947994">
              <w:rPr>
                <w:b/>
                <w:bCs/>
                <w:sz w:val="20"/>
                <w:szCs w:val="20"/>
              </w:rPr>
              <w:t>Un</w:t>
            </w:r>
          </w:p>
        </w:tc>
        <w:tc>
          <w:tcPr>
            <w:tcW w:w="1418" w:type="dxa"/>
            <w:shd w:val="clear" w:color="auto" w:fill="auto"/>
            <w:vAlign w:val="center"/>
          </w:tcPr>
          <w:p w:rsidR="00975E40" w:rsidRPr="00947994" w:rsidRDefault="00975E40" w:rsidP="00946F58">
            <w:pPr>
              <w:jc w:val="center"/>
              <w:rPr>
                <w:b/>
                <w:bCs/>
                <w:sz w:val="20"/>
                <w:szCs w:val="20"/>
              </w:rPr>
            </w:pPr>
            <w:r w:rsidRPr="00947994">
              <w:rPr>
                <w:b/>
                <w:bCs/>
                <w:sz w:val="20"/>
                <w:szCs w:val="20"/>
              </w:rPr>
              <w:t>Valor do Item</w:t>
            </w:r>
          </w:p>
        </w:tc>
        <w:tc>
          <w:tcPr>
            <w:tcW w:w="1701" w:type="dxa"/>
            <w:shd w:val="clear" w:color="auto" w:fill="auto"/>
            <w:vAlign w:val="center"/>
          </w:tcPr>
          <w:p w:rsidR="00975E40" w:rsidRPr="00947994" w:rsidRDefault="00975E40" w:rsidP="00946F58">
            <w:pPr>
              <w:jc w:val="center"/>
              <w:rPr>
                <w:b/>
                <w:bCs/>
                <w:sz w:val="20"/>
                <w:szCs w:val="20"/>
              </w:rPr>
            </w:pPr>
            <w:r w:rsidRPr="00947994">
              <w:rPr>
                <w:b/>
                <w:bCs/>
                <w:sz w:val="20"/>
                <w:szCs w:val="20"/>
              </w:rPr>
              <w:t>Valor Total</w:t>
            </w:r>
          </w:p>
        </w:tc>
      </w:tr>
      <w:tr w:rsidR="00975E40" w:rsidRPr="00947994" w:rsidTr="00946F58">
        <w:tc>
          <w:tcPr>
            <w:tcW w:w="9498" w:type="dxa"/>
            <w:gridSpan w:val="6"/>
            <w:shd w:val="clear" w:color="auto" w:fill="auto"/>
          </w:tcPr>
          <w:p w:rsidR="00975E40" w:rsidRPr="007F71AC" w:rsidRDefault="00975E40" w:rsidP="00946F58">
            <w:pPr>
              <w:rPr>
                <w:b/>
                <w:bCs/>
                <w:sz w:val="20"/>
                <w:szCs w:val="20"/>
              </w:rPr>
            </w:pPr>
            <w:r w:rsidRPr="007F71AC">
              <w:rPr>
                <w:b/>
                <w:bCs/>
                <w:sz w:val="20"/>
                <w:szCs w:val="20"/>
              </w:rPr>
              <w:t>THAIS PAULA DE MORAIS - ME</w:t>
            </w:r>
          </w:p>
        </w:tc>
      </w:tr>
      <w:tr w:rsidR="00975E40" w:rsidRPr="00947994" w:rsidTr="00366B06">
        <w:tc>
          <w:tcPr>
            <w:tcW w:w="809" w:type="dxa"/>
            <w:shd w:val="clear" w:color="auto" w:fill="auto"/>
          </w:tcPr>
          <w:p w:rsidR="00975E40" w:rsidRPr="00BC2D2E" w:rsidRDefault="00975E40" w:rsidP="00946F58">
            <w:pPr>
              <w:jc w:val="center"/>
              <w:rPr>
                <w:bCs/>
                <w:sz w:val="20"/>
                <w:szCs w:val="20"/>
              </w:rPr>
            </w:pPr>
            <w:r w:rsidRPr="00BC2D2E">
              <w:rPr>
                <w:bCs/>
                <w:sz w:val="20"/>
                <w:szCs w:val="20"/>
              </w:rPr>
              <w:t>001</w:t>
            </w:r>
          </w:p>
        </w:tc>
        <w:tc>
          <w:tcPr>
            <w:tcW w:w="4153" w:type="dxa"/>
            <w:shd w:val="clear" w:color="auto" w:fill="auto"/>
          </w:tcPr>
          <w:p w:rsidR="00975E40" w:rsidRPr="00BC2D2E" w:rsidRDefault="00975E40" w:rsidP="00946F58">
            <w:pPr>
              <w:rPr>
                <w:bCs/>
                <w:sz w:val="20"/>
                <w:szCs w:val="20"/>
              </w:rPr>
            </w:pPr>
            <w:r w:rsidRPr="00BC2D2E">
              <w:rPr>
                <w:bCs/>
                <w:sz w:val="20"/>
                <w:szCs w:val="20"/>
              </w:rPr>
              <w:t>ALAMBRADO PARA FECHAMENTO DO PSF SANTIAGO</w:t>
            </w:r>
          </w:p>
        </w:tc>
        <w:tc>
          <w:tcPr>
            <w:tcW w:w="850" w:type="dxa"/>
            <w:shd w:val="clear" w:color="auto" w:fill="auto"/>
          </w:tcPr>
          <w:p w:rsidR="00975E40" w:rsidRPr="00BC2D2E" w:rsidRDefault="00975E40" w:rsidP="00946F58">
            <w:pPr>
              <w:jc w:val="right"/>
              <w:rPr>
                <w:bCs/>
                <w:sz w:val="20"/>
                <w:szCs w:val="20"/>
              </w:rPr>
            </w:pPr>
            <w:r w:rsidRPr="00BC2D2E">
              <w:rPr>
                <w:bCs/>
                <w:sz w:val="20"/>
                <w:szCs w:val="20"/>
              </w:rPr>
              <w:t>1</w:t>
            </w:r>
          </w:p>
        </w:tc>
        <w:tc>
          <w:tcPr>
            <w:tcW w:w="567" w:type="dxa"/>
            <w:shd w:val="clear" w:color="auto" w:fill="auto"/>
          </w:tcPr>
          <w:p w:rsidR="00975E40" w:rsidRPr="00BC2D2E" w:rsidRDefault="00975E40" w:rsidP="00946F58">
            <w:pPr>
              <w:rPr>
                <w:bCs/>
                <w:sz w:val="20"/>
                <w:szCs w:val="20"/>
              </w:rPr>
            </w:pPr>
            <w:r w:rsidRPr="00BC2D2E">
              <w:rPr>
                <w:bCs/>
                <w:sz w:val="20"/>
                <w:szCs w:val="20"/>
              </w:rPr>
              <w:t>UN</w:t>
            </w:r>
          </w:p>
        </w:tc>
        <w:tc>
          <w:tcPr>
            <w:tcW w:w="1418" w:type="dxa"/>
            <w:shd w:val="clear" w:color="auto" w:fill="auto"/>
          </w:tcPr>
          <w:p w:rsidR="00975E40" w:rsidRPr="00BC2D2E" w:rsidRDefault="00975E40" w:rsidP="00946F58">
            <w:pPr>
              <w:jc w:val="right"/>
              <w:rPr>
                <w:bCs/>
                <w:sz w:val="20"/>
                <w:szCs w:val="20"/>
              </w:rPr>
            </w:pPr>
            <w:r w:rsidRPr="00BC2D2E">
              <w:rPr>
                <w:bCs/>
                <w:sz w:val="20"/>
                <w:szCs w:val="20"/>
              </w:rPr>
              <w:t>10.385,00</w:t>
            </w:r>
          </w:p>
        </w:tc>
        <w:tc>
          <w:tcPr>
            <w:tcW w:w="1701" w:type="dxa"/>
            <w:shd w:val="clear" w:color="auto" w:fill="auto"/>
          </w:tcPr>
          <w:p w:rsidR="00975E40" w:rsidRPr="00BC2D2E" w:rsidRDefault="00975E40" w:rsidP="00946F58">
            <w:pPr>
              <w:jc w:val="right"/>
              <w:rPr>
                <w:bCs/>
                <w:sz w:val="20"/>
                <w:szCs w:val="20"/>
              </w:rPr>
            </w:pPr>
            <w:r w:rsidRPr="00BC2D2E">
              <w:rPr>
                <w:bCs/>
                <w:sz w:val="20"/>
                <w:szCs w:val="20"/>
              </w:rPr>
              <w:t>10.385,00</w:t>
            </w:r>
          </w:p>
        </w:tc>
      </w:tr>
      <w:tr w:rsidR="00975E40" w:rsidRPr="00947994" w:rsidTr="00366B06">
        <w:tc>
          <w:tcPr>
            <w:tcW w:w="809" w:type="dxa"/>
            <w:shd w:val="clear" w:color="auto" w:fill="auto"/>
          </w:tcPr>
          <w:p w:rsidR="00975E40" w:rsidRPr="00BC2D2E" w:rsidRDefault="00975E40" w:rsidP="00946F58">
            <w:pPr>
              <w:jc w:val="center"/>
              <w:rPr>
                <w:bCs/>
                <w:sz w:val="20"/>
                <w:szCs w:val="20"/>
              </w:rPr>
            </w:pPr>
            <w:r w:rsidRPr="00BC2D2E">
              <w:rPr>
                <w:bCs/>
                <w:sz w:val="20"/>
                <w:szCs w:val="20"/>
              </w:rPr>
              <w:t>002</w:t>
            </w:r>
          </w:p>
        </w:tc>
        <w:tc>
          <w:tcPr>
            <w:tcW w:w="4153" w:type="dxa"/>
            <w:shd w:val="clear" w:color="auto" w:fill="auto"/>
          </w:tcPr>
          <w:p w:rsidR="00975E40" w:rsidRPr="00BC2D2E" w:rsidRDefault="00975E40" w:rsidP="00946F58">
            <w:pPr>
              <w:rPr>
                <w:bCs/>
                <w:sz w:val="20"/>
                <w:szCs w:val="20"/>
              </w:rPr>
            </w:pPr>
            <w:r w:rsidRPr="00BC2D2E">
              <w:rPr>
                <w:bCs/>
                <w:sz w:val="20"/>
                <w:szCs w:val="20"/>
              </w:rPr>
              <w:t>ALAMBRADO PARA FECHAMENTO DO PSF MATEUS CAIXETA</w:t>
            </w:r>
          </w:p>
        </w:tc>
        <w:tc>
          <w:tcPr>
            <w:tcW w:w="850" w:type="dxa"/>
            <w:shd w:val="clear" w:color="auto" w:fill="auto"/>
          </w:tcPr>
          <w:p w:rsidR="00975E40" w:rsidRPr="00BC2D2E" w:rsidRDefault="00975E40" w:rsidP="00946F58">
            <w:pPr>
              <w:jc w:val="right"/>
              <w:rPr>
                <w:bCs/>
                <w:sz w:val="20"/>
                <w:szCs w:val="20"/>
              </w:rPr>
            </w:pPr>
            <w:r w:rsidRPr="00BC2D2E">
              <w:rPr>
                <w:bCs/>
                <w:sz w:val="20"/>
                <w:szCs w:val="20"/>
              </w:rPr>
              <w:t>1</w:t>
            </w:r>
          </w:p>
        </w:tc>
        <w:tc>
          <w:tcPr>
            <w:tcW w:w="567" w:type="dxa"/>
            <w:shd w:val="clear" w:color="auto" w:fill="auto"/>
          </w:tcPr>
          <w:p w:rsidR="00975E40" w:rsidRPr="00BC2D2E" w:rsidRDefault="00975E40" w:rsidP="00946F58">
            <w:pPr>
              <w:rPr>
                <w:bCs/>
                <w:sz w:val="20"/>
                <w:szCs w:val="20"/>
              </w:rPr>
            </w:pPr>
            <w:r w:rsidRPr="00BC2D2E">
              <w:rPr>
                <w:bCs/>
                <w:sz w:val="20"/>
                <w:szCs w:val="20"/>
              </w:rPr>
              <w:t>UN</w:t>
            </w:r>
          </w:p>
        </w:tc>
        <w:tc>
          <w:tcPr>
            <w:tcW w:w="1418" w:type="dxa"/>
            <w:shd w:val="clear" w:color="auto" w:fill="auto"/>
          </w:tcPr>
          <w:p w:rsidR="00975E40" w:rsidRPr="00BC2D2E" w:rsidRDefault="00975E40" w:rsidP="00946F58">
            <w:pPr>
              <w:jc w:val="right"/>
              <w:rPr>
                <w:bCs/>
                <w:sz w:val="20"/>
                <w:szCs w:val="20"/>
              </w:rPr>
            </w:pPr>
            <w:r w:rsidRPr="00BC2D2E">
              <w:rPr>
                <w:bCs/>
                <w:sz w:val="20"/>
                <w:szCs w:val="20"/>
              </w:rPr>
              <w:t>28.300,00</w:t>
            </w:r>
          </w:p>
        </w:tc>
        <w:tc>
          <w:tcPr>
            <w:tcW w:w="1701" w:type="dxa"/>
            <w:shd w:val="clear" w:color="auto" w:fill="auto"/>
          </w:tcPr>
          <w:p w:rsidR="00975E40" w:rsidRPr="00BC2D2E" w:rsidRDefault="00975E40" w:rsidP="00946F58">
            <w:pPr>
              <w:jc w:val="right"/>
              <w:rPr>
                <w:bCs/>
                <w:sz w:val="20"/>
                <w:szCs w:val="20"/>
              </w:rPr>
            </w:pPr>
            <w:r w:rsidRPr="00BC2D2E">
              <w:rPr>
                <w:bCs/>
                <w:sz w:val="20"/>
                <w:szCs w:val="20"/>
              </w:rPr>
              <w:t>28.300,00</w:t>
            </w:r>
          </w:p>
        </w:tc>
      </w:tr>
      <w:tr w:rsidR="00975E40" w:rsidRPr="00947994" w:rsidTr="00366B06">
        <w:tc>
          <w:tcPr>
            <w:tcW w:w="809" w:type="dxa"/>
            <w:shd w:val="clear" w:color="auto" w:fill="auto"/>
          </w:tcPr>
          <w:p w:rsidR="00975E40" w:rsidRPr="00BC2D2E" w:rsidRDefault="00975E40" w:rsidP="00946F58">
            <w:pPr>
              <w:jc w:val="center"/>
              <w:rPr>
                <w:bCs/>
                <w:sz w:val="20"/>
                <w:szCs w:val="20"/>
              </w:rPr>
            </w:pPr>
            <w:r w:rsidRPr="00BC2D2E">
              <w:rPr>
                <w:bCs/>
                <w:sz w:val="20"/>
                <w:szCs w:val="20"/>
              </w:rPr>
              <w:t>003</w:t>
            </w:r>
          </w:p>
        </w:tc>
        <w:tc>
          <w:tcPr>
            <w:tcW w:w="4153" w:type="dxa"/>
            <w:shd w:val="clear" w:color="auto" w:fill="auto"/>
          </w:tcPr>
          <w:p w:rsidR="00975E40" w:rsidRPr="00BC2D2E" w:rsidRDefault="00975E40" w:rsidP="00946F58">
            <w:pPr>
              <w:rPr>
                <w:bCs/>
                <w:sz w:val="20"/>
                <w:szCs w:val="20"/>
              </w:rPr>
            </w:pPr>
            <w:r w:rsidRPr="00BC2D2E">
              <w:rPr>
                <w:bCs/>
                <w:sz w:val="20"/>
                <w:szCs w:val="20"/>
              </w:rPr>
              <w:t>ALAMBRADO PARA FECHAMENTO DO PSF RURAL</w:t>
            </w:r>
          </w:p>
        </w:tc>
        <w:tc>
          <w:tcPr>
            <w:tcW w:w="850" w:type="dxa"/>
            <w:shd w:val="clear" w:color="auto" w:fill="auto"/>
          </w:tcPr>
          <w:p w:rsidR="00975E40" w:rsidRPr="00BC2D2E" w:rsidRDefault="00975E40" w:rsidP="00946F58">
            <w:pPr>
              <w:jc w:val="right"/>
              <w:rPr>
                <w:bCs/>
                <w:sz w:val="20"/>
                <w:szCs w:val="20"/>
              </w:rPr>
            </w:pPr>
            <w:r w:rsidRPr="00BC2D2E">
              <w:rPr>
                <w:bCs/>
                <w:sz w:val="20"/>
                <w:szCs w:val="20"/>
              </w:rPr>
              <w:t>1</w:t>
            </w:r>
          </w:p>
        </w:tc>
        <w:tc>
          <w:tcPr>
            <w:tcW w:w="567" w:type="dxa"/>
            <w:shd w:val="clear" w:color="auto" w:fill="auto"/>
          </w:tcPr>
          <w:p w:rsidR="00975E40" w:rsidRPr="00BC2D2E" w:rsidRDefault="00975E40" w:rsidP="00946F58">
            <w:pPr>
              <w:rPr>
                <w:bCs/>
                <w:sz w:val="20"/>
                <w:szCs w:val="20"/>
              </w:rPr>
            </w:pPr>
            <w:r w:rsidRPr="00BC2D2E">
              <w:rPr>
                <w:bCs/>
                <w:sz w:val="20"/>
                <w:szCs w:val="20"/>
              </w:rPr>
              <w:t>UN</w:t>
            </w:r>
          </w:p>
        </w:tc>
        <w:tc>
          <w:tcPr>
            <w:tcW w:w="1418" w:type="dxa"/>
            <w:shd w:val="clear" w:color="auto" w:fill="auto"/>
          </w:tcPr>
          <w:p w:rsidR="00975E40" w:rsidRPr="00BC2D2E" w:rsidRDefault="00975E40" w:rsidP="00946F58">
            <w:pPr>
              <w:jc w:val="right"/>
              <w:rPr>
                <w:bCs/>
                <w:sz w:val="20"/>
                <w:szCs w:val="20"/>
              </w:rPr>
            </w:pPr>
            <w:r w:rsidRPr="00BC2D2E">
              <w:rPr>
                <w:bCs/>
                <w:sz w:val="20"/>
                <w:szCs w:val="20"/>
              </w:rPr>
              <w:t>10.450,00</w:t>
            </w:r>
          </w:p>
        </w:tc>
        <w:tc>
          <w:tcPr>
            <w:tcW w:w="1701" w:type="dxa"/>
            <w:shd w:val="clear" w:color="auto" w:fill="auto"/>
          </w:tcPr>
          <w:p w:rsidR="00975E40" w:rsidRPr="00BC2D2E" w:rsidRDefault="00975E40" w:rsidP="00946F58">
            <w:pPr>
              <w:jc w:val="right"/>
              <w:rPr>
                <w:bCs/>
                <w:sz w:val="20"/>
                <w:szCs w:val="20"/>
              </w:rPr>
            </w:pPr>
            <w:r w:rsidRPr="00BC2D2E">
              <w:rPr>
                <w:bCs/>
                <w:sz w:val="20"/>
                <w:szCs w:val="20"/>
              </w:rPr>
              <w:t>10.450,00</w:t>
            </w:r>
          </w:p>
        </w:tc>
      </w:tr>
      <w:tr w:rsidR="00975E40" w:rsidRPr="00947994" w:rsidTr="00366B06">
        <w:tc>
          <w:tcPr>
            <w:tcW w:w="809" w:type="dxa"/>
            <w:shd w:val="clear" w:color="auto" w:fill="auto"/>
          </w:tcPr>
          <w:p w:rsidR="00975E40" w:rsidRPr="00BC2D2E" w:rsidRDefault="00975E40" w:rsidP="00946F58">
            <w:pPr>
              <w:jc w:val="center"/>
              <w:rPr>
                <w:bCs/>
                <w:sz w:val="20"/>
                <w:szCs w:val="20"/>
              </w:rPr>
            </w:pPr>
            <w:r w:rsidRPr="00BC2D2E">
              <w:rPr>
                <w:bCs/>
                <w:sz w:val="20"/>
                <w:szCs w:val="20"/>
              </w:rPr>
              <w:t>004</w:t>
            </w:r>
          </w:p>
        </w:tc>
        <w:tc>
          <w:tcPr>
            <w:tcW w:w="4153" w:type="dxa"/>
            <w:shd w:val="clear" w:color="auto" w:fill="auto"/>
          </w:tcPr>
          <w:p w:rsidR="00975E40" w:rsidRPr="00BC2D2E" w:rsidRDefault="00975E40" w:rsidP="00946F58">
            <w:pPr>
              <w:rPr>
                <w:bCs/>
                <w:sz w:val="20"/>
                <w:szCs w:val="20"/>
              </w:rPr>
            </w:pPr>
            <w:r w:rsidRPr="00BC2D2E">
              <w:rPr>
                <w:bCs/>
                <w:sz w:val="20"/>
                <w:szCs w:val="20"/>
              </w:rPr>
              <w:t>ALAMBRADO PARA FECHAMENTO DO CEMITÉRIO LOCAL</w:t>
            </w:r>
          </w:p>
        </w:tc>
        <w:tc>
          <w:tcPr>
            <w:tcW w:w="850" w:type="dxa"/>
            <w:shd w:val="clear" w:color="auto" w:fill="auto"/>
          </w:tcPr>
          <w:p w:rsidR="00975E40" w:rsidRPr="00BC2D2E" w:rsidRDefault="00975E40" w:rsidP="00946F58">
            <w:pPr>
              <w:jc w:val="right"/>
              <w:rPr>
                <w:bCs/>
                <w:sz w:val="20"/>
                <w:szCs w:val="20"/>
              </w:rPr>
            </w:pPr>
            <w:r w:rsidRPr="00BC2D2E">
              <w:rPr>
                <w:bCs/>
                <w:sz w:val="20"/>
                <w:szCs w:val="20"/>
              </w:rPr>
              <w:t>1</w:t>
            </w:r>
          </w:p>
        </w:tc>
        <w:tc>
          <w:tcPr>
            <w:tcW w:w="567" w:type="dxa"/>
            <w:shd w:val="clear" w:color="auto" w:fill="auto"/>
          </w:tcPr>
          <w:p w:rsidR="00975E40" w:rsidRPr="00BC2D2E" w:rsidRDefault="00975E40" w:rsidP="00946F58">
            <w:pPr>
              <w:rPr>
                <w:bCs/>
                <w:sz w:val="20"/>
                <w:szCs w:val="20"/>
              </w:rPr>
            </w:pPr>
            <w:r w:rsidRPr="00BC2D2E">
              <w:rPr>
                <w:bCs/>
                <w:sz w:val="20"/>
                <w:szCs w:val="20"/>
              </w:rPr>
              <w:t>UN</w:t>
            </w:r>
          </w:p>
        </w:tc>
        <w:tc>
          <w:tcPr>
            <w:tcW w:w="1418" w:type="dxa"/>
            <w:shd w:val="clear" w:color="auto" w:fill="auto"/>
          </w:tcPr>
          <w:p w:rsidR="00975E40" w:rsidRPr="00BC2D2E" w:rsidRDefault="00975E40" w:rsidP="00946F58">
            <w:pPr>
              <w:jc w:val="right"/>
              <w:rPr>
                <w:bCs/>
                <w:sz w:val="20"/>
                <w:szCs w:val="20"/>
              </w:rPr>
            </w:pPr>
            <w:r w:rsidRPr="00BC2D2E">
              <w:rPr>
                <w:bCs/>
                <w:sz w:val="20"/>
                <w:szCs w:val="20"/>
              </w:rPr>
              <w:t>3.200,00</w:t>
            </w:r>
          </w:p>
        </w:tc>
        <w:tc>
          <w:tcPr>
            <w:tcW w:w="1701" w:type="dxa"/>
            <w:shd w:val="clear" w:color="auto" w:fill="auto"/>
          </w:tcPr>
          <w:p w:rsidR="00975E40" w:rsidRPr="00BC2D2E" w:rsidRDefault="00975E40" w:rsidP="00946F58">
            <w:pPr>
              <w:jc w:val="right"/>
              <w:rPr>
                <w:bCs/>
                <w:sz w:val="20"/>
                <w:szCs w:val="20"/>
              </w:rPr>
            </w:pPr>
            <w:r w:rsidRPr="00BC2D2E">
              <w:rPr>
                <w:bCs/>
                <w:sz w:val="20"/>
                <w:szCs w:val="20"/>
              </w:rPr>
              <w:t>3.200,00</w:t>
            </w:r>
          </w:p>
        </w:tc>
      </w:tr>
      <w:tr w:rsidR="00975E40" w:rsidRPr="00947994" w:rsidTr="00366B06">
        <w:tc>
          <w:tcPr>
            <w:tcW w:w="809" w:type="dxa"/>
            <w:shd w:val="clear" w:color="auto" w:fill="auto"/>
          </w:tcPr>
          <w:p w:rsidR="00975E40" w:rsidRPr="00BC2D2E" w:rsidRDefault="00975E40" w:rsidP="00946F58">
            <w:pPr>
              <w:jc w:val="center"/>
              <w:rPr>
                <w:bCs/>
                <w:sz w:val="20"/>
                <w:szCs w:val="20"/>
              </w:rPr>
            </w:pPr>
            <w:r w:rsidRPr="00BC2D2E">
              <w:rPr>
                <w:bCs/>
                <w:sz w:val="20"/>
                <w:szCs w:val="20"/>
              </w:rPr>
              <w:t>005</w:t>
            </w:r>
          </w:p>
        </w:tc>
        <w:tc>
          <w:tcPr>
            <w:tcW w:w="4153" w:type="dxa"/>
            <w:shd w:val="clear" w:color="auto" w:fill="auto"/>
          </w:tcPr>
          <w:p w:rsidR="00975E40" w:rsidRPr="00BC2D2E" w:rsidRDefault="00975E40" w:rsidP="00946F58">
            <w:pPr>
              <w:rPr>
                <w:bCs/>
                <w:sz w:val="20"/>
                <w:szCs w:val="20"/>
              </w:rPr>
            </w:pPr>
            <w:r w:rsidRPr="00BC2D2E">
              <w:rPr>
                <w:bCs/>
                <w:sz w:val="20"/>
                <w:szCs w:val="20"/>
              </w:rPr>
              <w:t>AMPLIAÇÃO DA COBERTURA DA USINA DE RECICLAGEM DE LIXO</w:t>
            </w:r>
          </w:p>
        </w:tc>
        <w:tc>
          <w:tcPr>
            <w:tcW w:w="850" w:type="dxa"/>
            <w:shd w:val="clear" w:color="auto" w:fill="auto"/>
          </w:tcPr>
          <w:p w:rsidR="00975E40" w:rsidRPr="00BC2D2E" w:rsidRDefault="00975E40" w:rsidP="00946F58">
            <w:pPr>
              <w:jc w:val="right"/>
              <w:rPr>
                <w:bCs/>
                <w:sz w:val="20"/>
                <w:szCs w:val="20"/>
              </w:rPr>
            </w:pPr>
            <w:r w:rsidRPr="00BC2D2E">
              <w:rPr>
                <w:bCs/>
                <w:sz w:val="20"/>
                <w:szCs w:val="20"/>
              </w:rPr>
              <w:t>1</w:t>
            </w:r>
          </w:p>
        </w:tc>
        <w:tc>
          <w:tcPr>
            <w:tcW w:w="567" w:type="dxa"/>
            <w:shd w:val="clear" w:color="auto" w:fill="auto"/>
          </w:tcPr>
          <w:p w:rsidR="00975E40" w:rsidRPr="00BC2D2E" w:rsidRDefault="00975E40" w:rsidP="00946F58">
            <w:pPr>
              <w:rPr>
                <w:bCs/>
                <w:sz w:val="20"/>
                <w:szCs w:val="20"/>
              </w:rPr>
            </w:pPr>
            <w:r w:rsidRPr="00BC2D2E">
              <w:rPr>
                <w:bCs/>
                <w:sz w:val="20"/>
                <w:szCs w:val="20"/>
              </w:rPr>
              <w:t>SE</w:t>
            </w:r>
          </w:p>
        </w:tc>
        <w:tc>
          <w:tcPr>
            <w:tcW w:w="1418" w:type="dxa"/>
            <w:shd w:val="clear" w:color="auto" w:fill="auto"/>
          </w:tcPr>
          <w:p w:rsidR="00975E40" w:rsidRPr="00BC2D2E" w:rsidRDefault="00975E40" w:rsidP="00946F58">
            <w:pPr>
              <w:jc w:val="right"/>
              <w:rPr>
                <w:bCs/>
                <w:sz w:val="20"/>
                <w:szCs w:val="20"/>
              </w:rPr>
            </w:pPr>
            <w:r w:rsidRPr="00BC2D2E">
              <w:rPr>
                <w:bCs/>
                <w:sz w:val="20"/>
                <w:szCs w:val="20"/>
              </w:rPr>
              <w:t>19.378,00</w:t>
            </w:r>
          </w:p>
        </w:tc>
        <w:tc>
          <w:tcPr>
            <w:tcW w:w="1701" w:type="dxa"/>
            <w:shd w:val="clear" w:color="auto" w:fill="auto"/>
          </w:tcPr>
          <w:p w:rsidR="00975E40" w:rsidRPr="00BC2D2E" w:rsidRDefault="00975E40" w:rsidP="00946F58">
            <w:pPr>
              <w:jc w:val="right"/>
              <w:rPr>
                <w:bCs/>
                <w:sz w:val="20"/>
                <w:szCs w:val="20"/>
              </w:rPr>
            </w:pPr>
            <w:r w:rsidRPr="00BC2D2E">
              <w:rPr>
                <w:bCs/>
                <w:sz w:val="20"/>
                <w:szCs w:val="20"/>
              </w:rPr>
              <w:t>19.378,00</w:t>
            </w:r>
          </w:p>
        </w:tc>
      </w:tr>
      <w:tr w:rsidR="00975E40" w:rsidRPr="00947994" w:rsidTr="00366B06">
        <w:tc>
          <w:tcPr>
            <w:tcW w:w="809" w:type="dxa"/>
            <w:shd w:val="clear" w:color="auto" w:fill="auto"/>
          </w:tcPr>
          <w:p w:rsidR="00975E40" w:rsidRPr="00BC2D2E" w:rsidRDefault="00975E40" w:rsidP="00946F58">
            <w:pPr>
              <w:jc w:val="center"/>
              <w:rPr>
                <w:bCs/>
                <w:sz w:val="20"/>
                <w:szCs w:val="20"/>
              </w:rPr>
            </w:pPr>
            <w:r w:rsidRPr="00BC2D2E">
              <w:rPr>
                <w:bCs/>
                <w:sz w:val="20"/>
                <w:szCs w:val="20"/>
              </w:rPr>
              <w:t>006</w:t>
            </w:r>
          </w:p>
        </w:tc>
        <w:tc>
          <w:tcPr>
            <w:tcW w:w="4153" w:type="dxa"/>
            <w:shd w:val="clear" w:color="auto" w:fill="auto"/>
          </w:tcPr>
          <w:p w:rsidR="00975E40" w:rsidRPr="00BC2D2E" w:rsidRDefault="00975E40" w:rsidP="00946F58">
            <w:pPr>
              <w:rPr>
                <w:bCs/>
                <w:sz w:val="20"/>
                <w:szCs w:val="20"/>
              </w:rPr>
            </w:pPr>
            <w:r w:rsidRPr="00BC2D2E">
              <w:rPr>
                <w:bCs/>
                <w:sz w:val="20"/>
                <w:szCs w:val="20"/>
              </w:rPr>
              <w:t>COBERTURA METÁLICA ARQUEADA PARA A ESCOLA MUNICIPAL PROFESSORA GIRLENE MARIA GRAÇANO CUNHA</w:t>
            </w:r>
          </w:p>
        </w:tc>
        <w:tc>
          <w:tcPr>
            <w:tcW w:w="850" w:type="dxa"/>
            <w:shd w:val="clear" w:color="auto" w:fill="auto"/>
          </w:tcPr>
          <w:p w:rsidR="00975E40" w:rsidRPr="00BC2D2E" w:rsidRDefault="00975E40" w:rsidP="00946F58">
            <w:pPr>
              <w:jc w:val="right"/>
              <w:rPr>
                <w:bCs/>
                <w:sz w:val="20"/>
                <w:szCs w:val="20"/>
              </w:rPr>
            </w:pPr>
            <w:r w:rsidRPr="00BC2D2E">
              <w:rPr>
                <w:bCs/>
                <w:sz w:val="20"/>
                <w:szCs w:val="20"/>
              </w:rPr>
              <w:t>1</w:t>
            </w:r>
          </w:p>
        </w:tc>
        <w:tc>
          <w:tcPr>
            <w:tcW w:w="567" w:type="dxa"/>
            <w:shd w:val="clear" w:color="auto" w:fill="auto"/>
          </w:tcPr>
          <w:p w:rsidR="00975E40" w:rsidRPr="00BC2D2E" w:rsidRDefault="00975E40" w:rsidP="00946F58">
            <w:pPr>
              <w:rPr>
                <w:bCs/>
                <w:sz w:val="20"/>
                <w:szCs w:val="20"/>
              </w:rPr>
            </w:pPr>
            <w:r w:rsidRPr="00BC2D2E">
              <w:rPr>
                <w:bCs/>
                <w:sz w:val="20"/>
                <w:szCs w:val="20"/>
              </w:rPr>
              <w:t>SE</w:t>
            </w:r>
          </w:p>
        </w:tc>
        <w:tc>
          <w:tcPr>
            <w:tcW w:w="1418" w:type="dxa"/>
            <w:shd w:val="clear" w:color="auto" w:fill="auto"/>
          </w:tcPr>
          <w:p w:rsidR="00975E40" w:rsidRPr="00BC2D2E" w:rsidRDefault="00975E40" w:rsidP="00946F58">
            <w:pPr>
              <w:jc w:val="right"/>
              <w:rPr>
                <w:bCs/>
                <w:sz w:val="20"/>
                <w:szCs w:val="20"/>
              </w:rPr>
            </w:pPr>
            <w:r w:rsidRPr="00BC2D2E">
              <w:rPr>
                <w:bCs/>
                <w:sz w:val="20"/>
                <w:szCs w:val="20"/>
              </w:rPr>
              <w:t>10.533,00</w:t>
            </w:r>
          </w:p>
        </w:tc>
        <w:tc>
          <w:tcPr>
            <w:tcW w:w="1701" w:type="dxa"/>
            <w:shd w:val="clear" w:color="auto" w:fill="auto"/>
          </w:tcPr>
          <w:p w:rsidR="00975E40" w:rsidRPr="00BC2D2E" w:rsidRDefault="00975E40" w:rsidP="00946F58">
            <w:pPr>
              <w:jc w:val="right"/>
              <w:rPr>
                <w:bCs/>
                <w:sz w:val="20"/>
                <w:szCs w:val="20"/>
              </w:rPr>
            </w:pPr>
            <w:r w:rsidRPr="00BC2D2E">
              <w:rPr>
                <w:bCs/>
                <w:sz w:val="20"/>
                <w:szCs w:val="20"/>
              </w:rPr>
              <w:t>10.533,00</w:t>
            </w:r>
          </w:p>
        </w:tc>
      </w:tr>
      <w:tr w:rsidR="00975E40" w:rsidRPr="00947994" w:rsidTr="00366B06">
        <w:tc>
          <w:tcPr>
            <w:tcW w:w="809" w:type="dxa"/>
            <w:shd w:val="clear" w:color="auto" w:fill="auto"/>
          </w:tcPr>
          <w:p w:rsidR="00975E40" w:rsidRPr="00BC2D2E" w:rsidRDefault="00975E40" w:rsidP="00946F58">
            <w:pPr>
              <w:jc w:val="center"/>
              <w:rPr>
                <w:bCs/>
                <w:sz w:val="20"/>
                <w:szCs w:val="20"/>
              </w:rPr>
            </w:pPr>
            <w:r w:rsidRPr="00BC2D2E">
              <w:rPr>
                <w:bCs/>
                <w:sz w:val="20"/>
                <w:szCs w:val="20"/>
              </w:rPr>
              <w:t>007</w:t>
            </w:r>
          </w:p>
        </w:tc>
        <w:tc>
          <w:tcPr>
            <w:tcW w:w="4153" w:type="dxa"/>
            <w:shd w:val="clear" w:color="auto" w:fill="auto"/>
          </w:tcPr>
          <w:p w:rsidR="00975E40" w:rsidRPr="00BC2D2E" w:rsidRDefault="00975E40" w:rsidP="00946F58">
            <w:pPr>
              <w:rPr>
                <w:bCs/>
                <w:sz w:val="20"/>
                <w:szCs w:val="20"/>
              </w:rPr>
            </w:pPr>
            <w:r w:rsidRPr="00BC2D2E">
              <w:rPr>
                <w:bCs/>
                <w:sz w:val="20"/>
                <w:szCs w:val="20"/>
              </w:rPr>
              <w:t>PORTÃO EM METALON 50x50 CHAPA 18, LAMBRIL ONDULADO, TODO FECHADO, ABERTURA EM DUAS PARTES IGUAIS, CO</w:t>
            </w:r>
          </w:p>
        </w:tc>
        <w:tc>
          <w:tcPr>
            <w:tcW w:w="850" w:type="dxa"/>
            <w:shd w:val="clear" w:color="auto" w:fill="auto"/>
          </w:tcPr>
          <w:p w:rsidR="00975E40" w:rsidRPr="00BC2D2E" w:rsidRDefault="00975E40" w:rsidP="00946F58">
            <w:pPr>
              <w:jc w:val="right"/>
              <w:rPr>
                <w:bCs/>
                <w:sz w:val="20"/>
                <w:szCs w:val="20"/>
              </w:rPr>
            </w:pPr>
            <w:r w:rsidRPr="00BC2D2E">
              <w:rPr>
                <w:bCs/>
                <w:sz w:val="20"/>
                <w:szCs w:val="20"/>
              </w:rPr>
              <w:t>1</w:t>
            </w:r>
          </w:p>
        </w:tc>
        <w:tc>
          <w:tcPr>
            <w:tcW w:w="567" w:type="dxa"/>
            <w:shd w:val="clear" w:color="auto" w:fill="auto"/>
          </w:tcPr>
          <w:p w:rsidR="00975E40" w:rsidRPr="00BC2D2E" w:rsidRDefault="00975E40" w:rsidP="00946F58">
            <w:pPr>
              <w:rPr>
                <w:bCs/>
                <w:sz w:val="20"/>
                <w:szCs w:val="20"/>
              </w:rPr>
            </w:pPr>
            <w:r w:rsidRPr="00BC2D2E">
              <w:rPr>
                <w:bCs/>
                <w:sz w:val="20"/>
                <w:szCs w:val="20"/>
              </w:rPr>
              <w:t>UN</w:t>
            </w:r>
          </w:p>
        </w:tc>
        <w:tc>
          <w:tcPr>
            <w:tcW w:w="1418" w:type="dxa"/>
            <w:shd w:val="clear" w:color="auto" w:fill="auto"/>
          </w:tcPr>
          <w:p w:rsidR="00975E40" w:rsidRPr="00BC2D2E" w:rsidRDefault="00975E40" w:rsidP="00946F58">
            <w:pPr>
              <w:jc w:val="right"/>
              <w:rPr>
                <w:bCs/>
                <w:sz w:val="20"/>
                <w:szCs w:val="20"/>
              </w:rPr>
            </w:pPr>
            <w:r w:rsidRPr="00BC2D2E">
              <w:rPr>
                <w:bCs/>
                <w:sz w:val="20"/>
                <w:szCs w:val="20"/>
              </w:rPr>
              <w:t>1.300,00</w:t>
            </w:r>
          </w:p>
        </w:tc>
        <w:tc>
          <w:tcPr>
            <w:tcW w:w="1701" w:type="dxa"/>
            <w:shd w:val="clear" w:color="auto" w:fill="auto"/>
          </w:tcPr>
          <w:p w:rsidR="00975E40" w:rsidRPr="00BC2D2E" w:rsidRDefault="00975E40" w:rsidP="00946F58">
            <w:pPr>
              <w:jc w:val="right"/>
              <w:rPr>
                <w:bCs/>
                <w:sz w:val="20"/>
                <w:szCs w:val="20"/>
              </w:rPr>
            </w:pPr>
            <w:r w:rsidRPr="00BC2D2E">
              <w:rPr>
                <w:bCs/>
                <w:sz w:val="20"/>
                <w:szCs w:val="20"/>
              </w:rPr>
              <w:t>1.300,00</w:t>
            </w:r>
          </w:p>
        </w:tc>
      </w:tr>
      <w:tr w:rsidR="00975E40" w:rsidRPr="00947994" w:rsidTr="00366B06">
        <w:tc>
          <w:tcPr>
            <w:tcW w:w="809" w:type="dxa"/>
            <w:shd w:val="clear" w:color="auto" w:fill="auto"/>
          </w:tcPr>
          <w:p w:rsidR="00975E40" w:rsidRPr="00BC2D2E" w:rsidRDefault="00975E40" w:rsidP="00946F58">
            <w:pPr>
              <w:jc w:val="center"/>
              <w:rPr>
                <w:bCs/>
                <w:sz w:val="20"/>
                <w:szCs w:val="20"/>
              </w:rPr>
            </w:pPr>
            <w:r w:rsidRPr="00BC2D2E">
              <w:rPr>
                <w:bCs/>
                <w:sz w:val="20"/>
                <w:szCs w:val="20"/>
              </w:rPr>
              <w:t>008</w:t>
            </w:r>
          </w:p>
        </w:tc>
        <w:tc>
          <w:tcPr>
            <w:tcW w:w="4153" w:type="dxa"/>
            <w:shd w:val="clear" w:color="auto" w:fill="auto"/>
          </w:tcPr>
          <w:p w:rsidR="00975E40" w:rsidRPr="00BC2D2E" w:rsidRDefault="00975E40" w:rsidP="00946F58">
            <w:pPr>
              <w:rPr>
                <w:bCs/>
                <w:sz w:val="20"/>
                <w:szCs w:val="20"/>
              </w:rPr>
            </w:pPr>
            <w:r w:rsidRPr="00BC2D2E">
              <w:rPr>
                <w:bCs/>
                <w:sz w:val="20"/>
                <w:szCs w:val="20"/>
              </w:rPr>
              <w:t>FABRICAÇÃO DE GRADES EM METALON 30x50 CHAPA 20, PORTÃO 0,94 x 2,50 E REFORMA DE UMA JANELA NAS INSTA</w:t>
            </w:r>
          </w:p>
        </w:tc>
        <w:tc>
          <w:tcPr>
            <w:tcW w:w="850" w:type="dxa"/>
            <w:shd w:val="clear" w:color="auto" w:fill="auto"/>
          </w:tcPr>
          <w:p w:rsidR="00975E40" w:rsidRPr="00BC2D2E" w:rsidRDefault="00975E40" w:rsidP="00946F58">
            <w:pPr>
              <w:jc w:val="right"/>
              <w:rPr>
                <w:bCs/>
                <w:sz w:val="20"/>
                <w:szCs w:val="20"/>
              </w:rPr>
            </w:pPr>
            <w:r w:rsidRPr="00BC2D2E">
              <w:rPr>
                <w:bCs/>
                <w:sz w:val="20"/>
                <w:szCs w:val="20"/>
              </w:rPr>
              <w:t>1</w:t>
            </w:r>
          </w:p>
        </w:tc>
        <w:tc>
          <w:tcPr>
            <w:tcW w:w="567" w:type="dxa"/>
            <w:shd w:val="clear" w:color="auto" w:fill="auto"/>
          </w:tcPr>
          <w:p w:rsidR="00975E40" w:rsidRPr="00BC2D2E" w:rsidRDefault="00975E40" w:rsidP="00946F58">
            <w:pPr>
              <w:rPr>
                <w:bCs/>
                <w:sz w:val="20"/>
                <w:szCs w:val="20"/>
              </w:rPr>
            </w:pPr>
            <w:r w:rsidRPr="00BC2D2E">
              <w:rPr>
                <w:bCs/>
                <w:sz w:val="20"/>
                <w:szCs w:val="20"/>
              </w:rPr>
              <w:t>SE</w:t>
            </w:r>
          </w:p>
        </w:tc>
        <w:tc>
          <w:tcPr>
            <w:tcW w:w="1418" w:type="dxa"/>
            <w:shd w:val="clear" w:color="auto" w:fill="auto"/>
          </w:tcPr>
          <w:p w:rsidR="00975E40" w:rsidRPr="00BC2D2E" w:rsidRDefault="00975E40" w:rsidP="00946F58">
            <w:pPr>
              <w:jc w:val="right"/>
              <w:rPr>
                <w:bCs/>
                <w:sz w:val="20"/>
                <w:szCs w:val="20"/>
              </w:rPr>
            </w:pPr>
            <w:r w:rsidRPr="00BC2D2E">
              <w:rPr>
                <w:bCs/>
                <w:sz w:val="20"/>
                <w:szCs w:val="20"/>
              </w:rPr>
              <w:t>3.920,00</w:t>
            </w:r>
          </w:p>
        </w:tc>
        <w:tc>
          <w:tcPr>
            <w:tcW w:w="1701" w:type="dxa"/>
            <w:shd w:val="clear" w:color="auto" w:fill="auto"/>
          </w:tcPr>
          <w:p w:rsidR="00975E40" w:rsidRPr="00BC2D2E" w:rsidRDefault="00975E40" w:rsidP="00946F58">
            <w:pPr>
              <w:jc w:val="right"/>
              <w:rPr>
                <w:bCs/>
                <w:sz w:val="20"/>
                <w:szCs w:val="20"/>
              </w:rPr>
            </w:pPr>
            <w:r w:rsidRPr="00BC2D2E">
              <w:rPr>
                <w:bCs/>
                <w:sz w:val="20"/>
                <w:szCs w:val="20"/>
              </w:rPr>
              <w:t>3.920,00</w:t>
            </w:r>
          </w:p>
        </w:tc>
      </w:tr>
      <w:tr w:rsidR="00975E40" w:rsidRPr="00947994" w:rsidTr="00946F58">
        <w:tc>
          <w:tcPr>
            <w:tcW w:w="9498" w:type="dxa"/>
            <w:gridSpan w:val="6"/>
            <w:shd w:val="clear" w:color="auto" w:fill="auto"/>
          </w:tcPr>
          <w:p w:rsidR="00975E40" w:rsidRPr="00947994" w:rsidRDefault="00975E40" w:rsidP="00946F58">
            <w:pPr>
              <w:jc w:val="right"/>
              <w:rPr>
                <w:b/>
                <w:bCs/>
                <w:color w:val="000080"/>
                <w:sz w:val="20"/>
                <w:szCs w:val="20"/>
              </w:rPr>
            </w:pPr>
            <w:r w:rsidRPr="00BC2D2E">
              <w:rPr>
                <w:b/>
                <w:bCs/>
                <w:sz w:val="20"/>
                <w:szCs w:val="20"/>
              </w:rPr>
              <w:t xml:space="preserve">Total </w:t>
            </w:r>
            <w:r>
              <w:rPr>
                <w:b/>
                <w:bCs/>
                <w:sz w:val="20"/>
                <w:szCs w:val="20"/>
              </w:rPr>
              <w:t>Geral</w:t>
            </w:r>
            <w:r w:rsidRPr="00BC2D2E">
              <w:rPr>
                <w:b/>
                <w:bCs/>
                <w:sz w:val="20"/>
                <w:szCs w:val="20"/>
              </w:rPr>
              <w:t xml:space="preserve">: </w:t>
            </w:r>
            <w:r>
              <w:rPr>
                <w:b/>
                <w:bCs/>
                <w:sz w:val="20"/>
                <w:szCs w:val="20"/>
              </w:rPr>
              <w:t>R$</w:t>
            </w:r>
            <w:r w:rsidRPr="00BC2D2E">
              <w:rPr>
                <w:b/>
                <w:bCs/>
                <w:sz w:val="20"/>
                <w:szCs w:val="20"/>
              </w:rPr>
              <w:t>87.466,00</w:t>
            </w:r>
          </w:p>
        </w:tc>
      </w:tr>
    </w:tbl>
    <w:p w:rsidR="00AB4BAC" w:rsidRDefault="00AB4BAC" w:rsidP="00AB4BAC">
      <w:pPr>
        <w:jc w:val="both"/>
        <w:rPr>
          <w:b/>
          <w:sz w:val="20"/>
          <w:szCs w:val="20"/>
        </w:rPr>
      </w:pPr>
    </w:p>
    <w:p w:rsidR="00AB4BAC" w:rsidRDefault="00AB4BAC" w:rsidP="00AB4BAC">
      <w:pPr>
        <w:jc w:val="both"/>
        <w:rPr>
          <w:b/>
          <w:sz w:val="20"/>
          <w:szCs w:val="20"/>
        </w:rPr>
      </w:pPr>
      <w:r>
        <w:rPr>
          <w:b/>
          <w:sz w:val="20"/>
          <w:szCs w:val="20"/>
        </w:rPr>
        <w:t>CLÁUSULA QUINTA – DO REAJUSTE E ALTERAÇÕES CONTRATUAIS</w:t>
      </w:r>
    </w:p>
    <w:p w:rsidR="00AB4BAC" w:rsidRDefault="00AB4BAC" w:rsidP="00AB4BAC">
      <w:pPr>
        <w:jc w:val="both"/>
        <w:rPr>
          <w:sz w:val="20"/>
          <w:szCs w:val="20"/>
        </w:rPr>
      </w:pPr>
      <w:r>
        <w:rPr>
          <w:b/>
          <w:sz w:val="20"/>
          <w:szCs w:val="20"/>
        </w:rPr>
        <w:t>1.</w:t>
      </w:r>
      <w:r>
        <w:rPr>
          <w:sz w:val="20"/>
          <w:szCs w:val="20"/>
        </w:rPr>
        <w:t xml:space="preserve"> Poderão ser realizadas alterações contratuais, com as devidas justificativas, respeitada a conformidade com o artigo 65 da lei 8.666/93.</w:t>
      </w:r>
    </w:p>
    <w:p w:rsidR="00AB4BAC" w:rsidRDefault="00AB4BAC" w:rsidP="00AB4BAC">
      <w:pPr>
        <w:jc w:val="both"/>
        <w:rPr>
          <w:sz w:val="20"/>
          <w:szCs w:val="20"/>
        </w:rPr>
      </w:pPr>
    </w:p>
    <w:p w:rsidR="00AB4BAC" w:rsidRDefault="00AB4BAC" w:rsidP="00AB4BAC">
      <w:pPr>
        <w:jc w:val="both"/>
        <w:rPr>
          <w:b/>
          <w:sz w:val="20"/>
          <w:szCs w:val="20"/>
        </w:rPr>
      </w:pPr>
      <w:r>
        <w:rPr>
          <w:b/>
          <w:sz w:val="20"/>
          <w:szCs w:val="20"/>
        </w:rPr>
        <w:t>CLÁUSULA SEXTA - DA DOTAÇÃO ORÇAMENTÁRIA</w:t>
      </w:r>
    </w:p>
    <w:p w:rsidR="00AB4BAC" w:rsidRDefault="00AB4BAC" w:rsidP="00AB4BAC">
      <w:pPr>
        <w:jc w:val="both"/>
        <w:rPr>
          <w:sz w:val="20"/>
          <w:szCs w:val="20"/>
        </w:rPr>
      </w:pPr>
      <w:r>
        <w:rPr>
          <w:sz w:val="20"/>
          <w:szCs w:val="20"/>
        </w:rPr>
        <w:t>Para atender às despesas decorrentes desta contratação, serão utilizados os recursos provenientes das seguintes dotações orçamentárias: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6"/>
      </w:tblGrid>
      <w:tr w:rsidR="00AB4BAC" w:rsidTr="00946F58">
        <w:tc>
          <w:tcPr>
            <w:tcW w:w="9962" w:type="dxa"/>
            <w:hideMark/>
          </w:tcPr>
          <w:tbl>
            <w:tblPr>
              <w:tblW w:w="9916" w:type="dxa"/>
              <w:tblCellMar>
                <w:left w:w="70" w:type="dxa"/>
                <w:right w:w="70" w:type="dxa"/>
              </w:tblCellMar>
              <w:tblLook w:val="04A0" w:firstRow="1" w:lastRow="0" w:firstColumn="1" w:lastColumn="0" w:noHBand="0" w:noVBand="1"/>
            </w:tblPr>
            <w:tblGrid>
              <w:gridCol w:w="9916"/>
            </w:tblGrid>
            <w:tr w:rsidR="00AB4BAC" w:rsidTr="00946F58">
              <w:trPr>
                <w:trHeight w:val="217"/>
              </w:trPr>
              <w:tc>
                <w:tcPr>
                  <w:tcW w:w="9916" w:type="dxa"/>
                  <w:hideMark/>
                </w:tcPr>
                <w:p w:rsidR="00AB4BAC" w:rsidRDefault="00AB4BAC" w:rsidP="00946F58">
                  <w:pPr>
                    <w:rPr>
                      <w:b/>
                      <w:sz w:val="20"/>
                      <w:szCs w:val="20"/>
                    </w:rPr>
                  </w:pPr>
                  <w:r>
                    <w:rPr>
                      <w:b/>
                      <w:sz w:val="20"/>
                      <w:szCs w:val="20"/>
                    </w:rPr>
                    <w:t>134 - 02.04.01.12.361.1202.2087.3.3.90.39.00.Outros Serv. Terceiros - Pessoa Jurídica</w:t>
                  </w:r>
                </w:p>
              </w:tc>
            </w:tr>
            <w:tr w:rsidR="00AB4BAC" w:rsidTr="00946F58">
              <w:trPr>
                <w:trHeight w:val="432"/>
              </w:trPr>
              <w:tc>
                <w:tcPr>
                  <w:tcW w:w="9916" w:type="dxa"/>
                  <w:hideMark/>
                </w:tcPr>
                <w:p w:rsidR="00AB4BAC" w:rsidRDefault="00AB4BAC" w:rsidP="00946F58">
                  <w:pPr>
                    <w:rPr>
                      <w:b/>
                      <w:sz w:val="20"/>
                      <w:szCs w:val="20"/>
                    </w:rPr>
                  </w:pPr>
                  <w:r>
                    <w:rPr>
                      <w:b/>
                      <w:sz w:val="20"/>
                      <w:szCs w:val="20"/>
                    </w:rPr>
                    <w:t>367 - 02.05.01.10.301.1001.2027.3.3.90.39.00.Outros Serv. Terceiros - Pessoa Jurídica</w:t>
                  </w:r>
                </w:p>
                <w:p w:rsidR="00AB4BAC" w:rsidRDefault="00AB4BAC" w:rsidP="00946F58">
                  <w:pPr>
                    <w:rPr>
                      <w:b/>
                      <w:sz w:val="20"/>
                      <w:szCs w:val="20"/>
                    </w:rPr>
                  </w:pPr>
                  <w:r>
                    <w:rPr>
                      <w:b/>
                      <w:sz w:val="20"/>
                      <w:szCs w:val="20"/>
                    </w:rPr>
                    <w:t>668 - 02.08.01.15.122.1502.2145.3.3.90.39.00.Outros Serv. Terceiros - Pessoa Jurídica</w:t>
                  </w:r>
                </w:p>
              </w:tc>
            </w:tr>
            <w:tr w:rsidR="00AB4BAC" w:rsidTr="00946F58">
              <w:trPr>
                <w:trHeight w:val="217"/>
              </w:trPr>
              <w:tc>
                <w:tcPr>
                  <w:tcW w:w="9916" w:type="dxa"/>
                  <w:hideMark/>
                </w:tcPr>
                <w:p w:rsidR="00AB4BAC" w:rsidRDefault="00AB4BAC" w:rsidP="00946F58">
                  <w:pPr>
                    <w:rPr>
                      <w:b/>
                      <w:sz w:val="20"/>
                      <w:szCs w:val="20"/>
                    </w:rPr>
                  </w:pPr>
                  <w:r>
                    <w:rPr>
                      <w:b/>
                      <w:sz w:val="20"/>
                      <w:szCs w:val="20"/>
                    </w:rPr>
                    <w:t>691 - 02.08.01.15.452.1501.2046.3.3.90.39.00.Outros Serv. Terceiros - Pessoa Jurídica</w:t>
                  </w:r>
                </w:p>
              </w:tc>
            </w:tr>
            <w:tr w:rsidR="00AB4BAC" w:rsidTr="00946F58">
              <w:trPr>
                <w:trHeight w:val="217"/>
              </w:trPr>
              <w:tc>
                <w:tcPr>
                  <w:tcW w:w="9916" w:type="dxa"/>
                  <w:hideMark/>
                </w:tcPr>
                <w:p w:rsidR="00AB4BAC" w:rsidRDefault="00AB4BAC" w:rsidP="00946F58">
                  <w:pPr>
                    <w:rPr>
                      <w:b/>
                      <w:sz w:val="20"/>
                      <w:szCs w:val="20"/>
                    </w:rPr>
                  </w:pPr>
                  <w:r>
                    <w:rPr>
                      <w:b/>
                      <w:sz w:val="20"/>
                      <w:szCs w:val="20"/>
                    </w:rPr>
                    <w:t>701 - 02.08.01.15.452.1501.2051.3.3.90.39.00.Outros Serv. Terceiros - Pessoa Jurídica</w:t>
                  </w:r>
                </w:p>
              </w:tc>
            </w:tr>
            <w:tr w:rsidR="00AB4BAC" w:rsidTr="00946F58">
              <w:trPr>
                <w:trHeight w:val="217"/>
              </w:trPr>
              <w:tc>
                <w:tcPr>
                  <w:tcW w:w="9916" w:type="dxa"/>
                  <w:hideMark/>
                </w:tcPr>
                <w:p w:rsidR="00AB4BAC" w:rsidRDefault="00AB4BAC" w:rsidP="00946F58">
                  <w:pPr>
                    <w:rPr>
                      <w:b/>
                      <w:sz w:val="20"/>
                      <w:szCs w:val="20"/>
                    </w:rPr>
                  </w:pPr>
                  <w:r>
                    <w:rPr>
                      <w:b/>
                      <w:sz w:val="20"/>
                      <w:szCs w:val="20"/>
                    </w:rPr>
                    <w:t>735 - 02.09.01.04.122.0402.2049.3.3.90.39.00.Outros Serv. Terceiros - Pessoa Jurídica</w:t>
                  </w:r>
                </w:p>
              </w:tc>
            </w:tr>
          </w:tbl>
          <w:p w:rsidR="00AB4BAC" w:rsidRDefault="00AB4BAC" w:rsidP="00946F58">
            <w:pPr>
              <w:rPr>
                <w:b/>
              </w:rPr>
            </w:pPr>
          </w:p>
        </w:tc>
      </w:tr>
    </w:tbl>
    <w:p w:rsidR="00AB4BAC" w:rsidRDefault="00AB4BAC" w:rsidP="00AB4BAC">
      <w:pPr>
        <w:rPr>
          <w:b/>
          <w:color w:val="000000"/>
          <w:sz w:val="20"/>
          <w:szCs w:val="20"/>
        </w:rPr>
      </w:pPr>
    </w:p>
    <w:p w:rsidR="00AB4BAC" w:rsidRDefault="00AB4BAC" w:rsidP="00AB4BAC">
      <w:pPr>
        <w:jc w:val="both"/>
        <w:rPr>
          <w:b/>
          <w:color w:val="000000"/>
          <w:sz w:val="20"/>
          <w:szCs w:val="20"/>
        </w:rPr>
      </w:pPr>
      <w:r>
        <w:rPr>
          <w:b/>
          <w:color w:val="000000"/>
          <w:sz w:val="20"/>
          <w:szCs w:val="20"/>
        </w:rPr>
        <w:t>CLÁUSULA SÉTIMA - DO PRAZO</w:t>
      </w:r>
    </w:p>
    <w:p w:rsidR="00AB4BAC" w:rsidRDefault="00AB4BAC" w:rsidP="00AB4BAC">
      <w:pPr>
        <w:jc w:val="both"/>
        <w:rPr>
          <w:sz w:val="20"/>
          <w:szCs w:val="20"/>
        </w:rPr>
      </w:pPr>
      <w:r>
        <w:rPr>
          <w:b/>
          <w:sz w:val="20"/>
          <w:szCs w:val="20"/>
        </w:rPr>
        <w:t xml:space="preserve">1. </w:t>
      </w:r>
      <w:r>
        <w:rPr>
          <w:sz w:val="20"/>
          <w:szCs w:val="20"/>
        </w:rPr>
        <w:t xml:space="preserve">A presente contratação será efetivada pelo período de </w:t>
      </w:r>
      <w:r>
        <w:rPr>
          <w:b/>
          <w:sz w:val="20"/>
          <w:szCs w:val="20"/>
          <w:u w:val="single"/>
        </w:rPr>
        <w:t>120 (cento e vinte) dias</w:t>
      </w:r>
      <w:r>
        <w:rPr>
          <w:sz w:val="20"/>
          <w:szCs w:val="20"/>
        </w:rPr>
        <w:t>, contados da assinatura do co</w:t>
      </w:r>
      <w:r w:rsidR="000F668D">
        <w:rPr>
          <w:sz w:val="20"/>
          <w:szCs w:val="20"/>
        </w:rPr>
        <w:t>ntrato de prestação de serviços;</w:t>
      </w:r>
    </w:p>
    <w:p w:rsidR="00C92953" w:rsidRPr="00A20CF8" w:rsidRDefault="00C92953" w:rsidP="00AB4BAC">
      <w:pPr>
        <w:jc w:val="both"/>
        <w:rPr>
          <w:b/>
          <w:sz w:val="20"/>
          <w:szCs w:val="20"/>
          <w:u w:val="single"/>
        </w:rPr>
      </w:pPr>
      <w:r w:rsidRPr="00A20CF8">
        <w:rPr>
          <w:b/>
          <w:sz w:val="20"/>
          <w:szCs w:val="20"/>
          <w:u w:val="single"/>
        </w:rPr>
        <w:t>2.</w:t>
      </w:r>
      <w:r w:rsidR="00D61523" w:rsidRPr="00A20CF8">
        <w:rPr>
          <w:b/>
          <w:sz w:val="20"/>
          <w:szCs w:val="20"/>
          <w:u w:val="single"/>
        </w:rPr>
        <w:t xml:space="preserve"> O</w:t>
      </w:r>
      <w:r w:rsidR="00FE53A2" w:rsidRPr="00A20CF8">
        <w:rPr>
          <w:b/>
          <w:sz w:val="20"/>
          <w:szCs w:val="20"/>
          <w:u w:val="single"/>
        </w:rPr>
        <w:t>s</w:t>
      </w:r>
      <w:r w:rsidR="00D61523" w:rsidRPr="00A20CF8">
        <w:rPr>
          <w:b/>
          <w:sz w:val="20"/>
          <w:szCs w:val="20"/>
          <w:u w:val="single"/>
        </w:rPr>
        <w:t xml:space="preserve"> prazo</w:t>
      </w:r>
      <w:r w:rsidR="00FE53A2" w:rsidRPr="00A20CF8">
        <w:rPr>
          <w:b/>
          <w:sz w:val="20"/>
          <w:szCs w:val="20"/>
          <w:u w:val="single"/>
        </w:rPr>
        <w:t>s</w:t>
      </w:r>
      <w:r w:rsidR="00D61523" w:rsidRPr="00A20CF8">
        <w:rPr>
          <w:b/>
          <w:sz w:val="20"/>
          <w:szCs w:val="20"/>
          <w:u w:val="single"/>
        </w:rPr>
        <w:t xml:space="preserve"> </w:t>
      </w:r>
      <w:r w:rsidR="00E54BEC" w:rsidRPr="00A20CF8">
        <w:rPr>
          <w:b/>
          <w:sz w:val="20"/>
          <w:szCs w:val="20"/>
          <w:u w:val="single"/>
        </w:rPr>
        <w:t>para</w:t>
      </w:r>
      <w:r w:rsidR="00D61523" w:rsidRPr="00A20CF8">
        <w:rPr>
          <w:b/>
          <w:sz w:val="20"/>
          <w:szCs w:val="20"/>
          <w:u w:val="single"/>
        </w:rPr>
        <w:t xml:space="preserve"> execução dos serviços deverão ser estipulados em cada ordem de serviços</w:t>
      </w:r>
      <w:r w:rsidR="00CE42CE" w:rsidRPr="00A20CF8">
        <w:rPr>
          <w:b/>
          <w:sz w:val="20"/>
          <w:szCs w:val="20"/>
          <w:u w:val="single"/>
        </w:rPr>
        <w:t>,</w:t>
      </w:r>
      <w:r w:rsidR="00D61523" w:rsidRPr="00A20CF8">
        <w:rPr>
          <w:b/>
          <w:sz w:val="20"/>
          <w:szCs w:val="20"/>
          <w:u w:val="single"/>
        </w:rPr>
        <w:t xml:space="preserve"> a ser</w:t>
      </w:r>
      <w:r w:rsidR="00CE42CE" w:rsidRPr="00A20CF8">
        <w:rPr>
          <w:b/>
          <w:sz w:val="20"/>
          <w:szCs w:val="20"/>
          <w:u w:val="single"/>
        </w:rPr>
        <w:t>em</w:t>
      </w:r>
      <w:r w:rsidR="00D61523" w:rsidRPr="00A20CF8">
        <w:rPr>
          <w:b/>
          <w:sz w:val="20"/>
          <w:szCs w:val="20"/>
          <w:u w:val="single"/>
        </w:rPr>
        <w:t xml:space="preserve"> efetuada</w:t>
      </w:r>
      <w:r w:rsidR="00CE42CE" w:rsidRPr="00A20CF8">
        <w:rPr>
          <w:b/>
          <w:sz w:val="20"/>
          <w:szCs w:val="20"/>
          <w:u w:val="single"/>
        </w:rPr>
        <w:t>s</w:t>
      </w:r>
      <w:r w:rsidR="00D61523" w:rsidRPr="00A20CF8">
        <w:rPr>
          <w:b/>
          <w:sz w:val="20"/>
          <w:szCs w:val="20"/>
          <w:u w:val="single"/>
        </w:rPr>
        <w:t xml:space="preserve"> pelo Setor de Engenharia </w:t>
      </w:r>
      <w:r w:rsidR="00CE42CE" w:rsidRPr="00A20CF8">
        <w:rPr>
          <w:b/>
          <w:sz w:val="20"/>
          <w:szCs w:val="20"/>
          <w:u w:val="single"/>
        </w:rPr>
        <w:t xml:space="preserve">por meio do </w:t>
      </w:r>
      <w:r w:rsidR="00D61523" w:rsidRPr="00A20CF8">
        <w:rPr>
          <w:b/>
          <w:sz w:val="20"/>
          <w:szCs w:val="20"/>
          <w:u w:val="single"/>
        </w:rPr>
        <w:t>Engenheiro Responsável</w:t>
      </w:r>
      <w:r w:rsidR="000B7EC7" w:rsidRPr="00A20CF8">
        <w:rPr>
          <w:b/>
          <w:sz w:val="20"/>
          <w:szCs w:val="20"/>
          <w:u w:val="single"/>
        </w:rPr>
        <w:t>,</w:t>
      </w:r>
      <w:r w:rsidR="00D61523" w:rsidRPr="00A20CF8">
        <w:rPr>
          <w:b/>
          <w:sz w:val="20"/>
          <w:szCs w:val="20"/>
          <w:u w:val="single"/>
        </w:rPr>
        <w:t xml:space="preserve"> o Sr. Weslei de Souza </w:t>
      </w:r>
      <w:r w:rsidR="000F668D" w:rsidRPr="00A20CF8">
        <w:rPr>
          <w:b/>
          <w:sz w:val="20"/>
          <w:szCs w:val="20"/>
          <w:u w:val="single"/>
        </w:rPr>
        <w:t>Oliveira;</w:t>
      </w:r>
    </w:p>
    <w:p w:rsidR="00274335" w:rsidRDefault="00274335" w:rsidP="00274335">
      <w:pPr>
        <w:jc w:val="both"/>
        <w:rPr>
          <w:b/>
          <w:sz w:val="20"/>
          <w:szCs w:val="20"/>
        </w:rPr>
      </w:pPr>
      <w:r>
        <w:rPr>
          <w:b/>
          <w:sz w:val="20"/>
          <w:szCs w:val="20"/>
        </w:rPr>
        <w:t xml:space="preserve">3. </w:t>
      </w:r>
      <w:r>
        <w:rPr>
          <w:sz w:val="20"/>
          <w:szCs w:val="20"/>
        </w:rPr>
        <w:t>O contrato poderá ser prorrogado caso haja interesse entre as partes desde que em conformidade com o art. 57 da lei 8.666/93</w:t>
      </w:r>
      <w:r w:rsidR="000F668D">
        <w:rPr>
          <w:sz w:val="20"/>
          <w:szCs w:val="20"/>
        </w:rPr>
        <w:t>;</w:t>
      </w:r>
    </w:p>
    <w:p w:rsidR="00274335" w:rsidRDefault="00274335" w:rsidP="00274335">
      <w:pPr>
        <w:jc w:val="both"/>
        <w:rPr>
          <w:sz w:val="20"/>
          <w:szCs w:val="20"/>
        </w:rPr>
      </w:pPr>
      <w:r>
        <w:rPr>
          <w:b/>
          <w:sz w:val="20"/>
          <w:szCs w:val="20"/>
        </w:rPr>
        <w:t>4.</w:t>
      </w:r>
      <w:r>
        <w:rPr>
          <w:sz w:val="20"/>
          <w:szCs w:val="20"/>
        </w:rPr>
        <w:t xml:space="preserve"> O MUNICÍPIO e o CONTRATADO poderão restabelecer o </w:t>
      </w:r>
      <w:r>
        <w:rPr>
          <w:b/>
          <w:sz w:val="20"/>
          <w:szCs w:val="20"/>
        </w:rPr>
        <w:t>equilíbrio econômico-financeiro</w:t>
      </w:r>
      <w:r>
        <w:rPr>
          <w:sz w:val="20"/>
          <w:szCs w:val="20"/>
        </w:rPr>
        <w:t xml:space="preserve"> do Contrato, nos termos do artigo 65, inciso II, alínea “d”, da Lei Federal nº 8.666/93, por repactuação precedida de demonstração analítica do aumento ou diminuição dos custos, obedecidos os critérios estabelecidos em planilha de formação dos preços e tendo sempre como limite a média dos preços en</w:t>
      </w:r>
      <w:r w:rsidR="000F668D">
        <w:rPr>
          <w:sz w:val="20"/>
          <w:szCs w:val="20"/>
        </w:rPr>
        <w:t>contrados no mercado em geral;</w:t>
      </w:r>
    </w:p>
    <w:p w:rsidR="00274335" w:rsidRDefault="00274335" w:rsidP="00274335">
      <w:pPr>
        <w:jc w:val="both"/>
        <w:rPr>
          <w:b/>
          <w:sz w:val="20"/>
          <w:szCs w:val="20"/>
        </w:rPr>
      </w:pPr>
      <w:r>
        <w:rPr>
          <w:b/>
          <w:sz w:val="20"/>
          <w:szCs w:val="20"/>
        </w:rPr>
        <w:t xml:space="preserve">5. As dimensões deverão ser conferidas </w:t>
      </w:r>
      <w:r>
        <w:rPr>
          <w:b/>
          <w:i/>
          <w:sz w:val="20"/>
          <w:szCs w:val="20"/>
        </w:rPr>
        <w:t>in loco</w:t>
      </w:r>
      <w:r>
        <w:rPr>
          <w:b/>
          <w:sz w:val="20"/>
          <w:szCs w:val="20"/>
        </w:rPr>
        <w:t xml:space="preserve"> pela licitante, ficando ciente que </w:t>
      </w:r>
      <w:r>
        <w:rPr>
          <w:b/>
          <w:sz w:val="20"/>
          <w:szCs w:val="20"/>
          <w:u w:val="single"/>
        </w:rPr>
        <w:t>não haverá aditivo</w:t>
      </w:r>
      <w:r>
        <w:rPr>
          <w:b/>
          <w:sz w:val="20"/>
          <w:szCs w:val="20"/>
        </w:rPr>
        <w:t xml:space="preserve"> por</w:t>
      </w:r>
      <w:r w:rsidR="000F668D">
        <w:rPr>
          <w:b/>
          <w:sz w:val="20"/>
          <w:szCs w:val="20"/>
        </w:rPr>
        <w:t xml:space="preserve"> qualquer divergência de medida;</w:t>
      </w:r>
    </w:p>
    <w:p w:rsidR="00274335" w:rsidRDefault="00274335" w:rsidP="00274335">
      <w:pPr>
        <w:jc w:val="both"/>
        <w:rPr>
          <w:b/>
          <w:color w:val="000000"/>
          <w:sz w:val="20"/>
          <w:szCs w:val="20"/>
        </w:rPr>
      </w:pPr>
      <w:r>
        <w:rPr>
          <w:b/>
          <w:sz w:val="20"/>
          <w:szCs w:val="20"/>
        </w:rPr>
        <w:t>6. Cada unidade requisitante será responsável pela fiscalização do contrato.</w:t>
      </w:r>
    </w:p>
    <w:p w:rsidR="00F03DA2" w:rsidRDefault="00F03DA2" w:rsidP="00AB4BAC">
      <w:pPr>
        <w:jc w:val="both"/>
        <w:rPr>
          <w:b/>
          <w:color w:val="000000"/>
          <w:sz w:val="20"/>
          <w:szCs w:val="20"/>
        </w:rPr>
      </w:pPr>
    </w:p>
    <w:p w:rsidR="00AB4BAC" w:rsidRDefault="00AB4BAC" w:rsidP="00AB4BAC">
      <w:pPr>
        <w:jc w:val="both"/>
        <w:rPr>
          <w:b/>
          <w:color w:val="000000"/>
          <w:sz w:val="20"/>
          <w:szCs w:val="20"/>
        </w:rPr>
      </w:pPr>
      <w:r>
        <w:rPr>
          <w:b/>
          <w:color w:val="000000"/>
          <w:sz w:val="20"/>
          <w:szCs w:val="20"/>
        </w:rPr>
        <w:t>CLÁUSULA OITAVA – DA PRESTAÇÃO DE SERVIÇOS</w:t>
      </w:r>
    </w:p>
    <w:p w:rsidR="00AB4BAC" w:rsidRDefault="00AB4BAC" w:rsidP="00AB4BAC">
      <w:pPr>
        <w:jc w:val="both"/>
        <w:rPr>
          <w:color w:val="000000"/>
          <w:sz w:val="20"/>
          <w:szCs w:val="20"/>
        </w:rPr>
      </w:pPr>
      <w:r>
        <w:rPr>
          <w:b/>
          <w:sz w:val="20"/>
          <w:szCs w:val="20"/>
        </w:rPr>
        <w:t>1.</w:t>
      </w:r>
      <w:r>
        <w:rPr>
          <w:sz w:val="20"/>
          <w:szCs w:val="20"/>
        </w:rPr>
        <w:t xml:space="preserve"> A contratada</w:t>
      </w:r>
      <w:r>
        <w:rPr>
          <w:color w:val="000000"/>
          <w:sz w:val="20"/>
          <w:szCs w:val="20"/>
        </w:rPr>
        <w:t xml:space="preserve"> se responsabiliza pela execução dos serviços conforme solicitações da Secretaria requisitante;</w:t>
      </w:r>
    </w:p>
    <w:p w:rsidR="00AB4BAC" w:rsidRDefault="00AB4BAC" w:rsidP="00AB4BAC">
      <w:pPr>
        <w:jc w:val="both"/>
        <w:rPr>
          <w:color w:val="000000"/>
          <w:sz w:val="20"/>
          <w:szCs w:val="20"/>
        </w:rPr>
      </w:pPr>
      <w:r>
        <w:rPr>
          <w:b/>
          <w:color w:val="000000"/>
          <w:sz w:val="20"/>
          <w:szCs w:val="20"/>
        </w:rPr>
        <w:t>2.</w:t>
      </w:r>
      <w:r>
        <w:rPr>
          <w:color w:val="000000"/>
          <w:sz w:val="20"/>
          <w:szCs w:val="20"/>
        </w:rPr>
        <w:t xml:space="preserve"> Dos serviços:</w:t>
      </w:r>
    </w:p>
    <w:p w:rsidR="00AB4BAC" w:rsidRDefault="00AB4BAC" w:rsidP="00AB4BAC">
      <w:pPr>
        <w:pStyle w:val="PargrafodaLista"/>
        <w:numPr>
          <w:ilvl w:val="0"/>
          <w:numId w:val="2"/>
        </w:numPr>
        <w:jc w:val="both"/>
        <w:rPr>
          <w:color w:val="000000"/>
          <w:sz w:val="20"/>
          <w:szCs w:val="20"/>
        </w:rPr>
      </w:pPr>
      <w:r>
        <w:rPr>
          <w:color w:val="000000"/>
          <w:sz w:val="20"/>
          <w:szCs w:val="20"/>
        </w:rPr>
        <w:t>Alambrados;</w:t>
      </w:r>
    </w:p>
    <w:p w:rsidR="00AB4BAC" w:rsidRDefault="00AB4BAC" w:rsidP="00AB4BAC">
      <w:pPr>
        <w:pStyle w:val="PargrafodaLista"/>
        <w:numPr>
          <w:ilvl w:val="0"/>
          <w:numId w:val="2"/>
        </w:numPr>
        <w:jc w:val="both"/>
        <w:rPr>
          <w:sz w:val="20"/>
          <w:szCs w:val="20"/>
        </w:rPr>
      </w:pPr>
      <w:r>
        <w:rPr>
          <w:sz w:val="20"/>
          <w:szCs w:val="20"/>
        </w:rPr>
        <w:t>Ampliação da cobertura da Usina de Reciclagem de Lixo;</w:t>
      </w:r>
    </w:p>
    <w:p w:rsidR="00AB4BAC" w:rsidRDefault="00AB4BAC" w:rsidP="00AB4BAC">
      <w:pPr>
        <w:pStyle w:val="PargrafodaLista"/>
        <w:numPr>
          <w:ilvl w:val="0"/>
          <w:numId w:val="2"/>
        </w:numPr>
        <w:jc w:val="both"/>
        <w:rPr>
          <w:sz w:val="20"/>
          <w:szCs w:val="20"/>
        </w:rPr>
      </w:pPr>
      <w:r>
        <w:rPr>
          <w:sz w:val="20"/>
          <w:szCs w:val="20"/>
        </w:rPr>
        <w:t>Cobertura para a Escola Municipal Girlene Graçano;</w:t>
      </w:r>
    </w:p>
    <w:p w:rsidR="00AB4BAC" w:rsidRDefault="00AB4BAC" w:rsidP="00AB4BAC">
      <w:pPr>
        <w:pStyle w:val="PargrafodaLista"/>
        <w:numPr>
          <w:ilvl w:val="0"/>
          <w:numId w:val="2"/>
        </w:numPr>
        <w:jc w:val="both"/>
        <w:rPr>
          <w:sz w:val="20"/>
          <w:szCs w:val="20"/>
        </w:rPr>
      </w:pPr>
      <w:r>
        <w:rPr>
          <w:sz w:val="20"/>
          <w:szCs w:val="20"/>
        </w:rPr>
        <w:t>Portão para a Secretaria Municipal de Estradas e Transportes Públicos;</w:t>
      </w:r>
    </w:p>
    <w:p w:rsidR="00AB4BAC" w:rsidRDefault="00AB4BAC" w:rsidP="00AB4BAC">
      <w:pPr>
        <w:pStyle w:val="PargrafodaLista"/>
        <w:numPr>
          <w:ilvl w:val="0"/>
          <w:numId w:val="2"/>
        </w:numPr>
        <w:jc w:val="both"/>
        <w:rPr>
          <w:color w:val="000000"/>
          <w:sz w:val="20"/>
          <w:szCs w:val="20"/>
        </w:rPr>
      </w:pPr>
      <w:r>
        <w:rPr>
          <w:sz w:val="20"/>
          <w:szCs w:val="20"/>
        </w:rPr>
        <w:t xml:space="preserve">Reforma da janela e fabricação de grades de metalon para o antigo </w:t>
      </w:r>
      <w:r>
        <w:rPr>
          <w:i/>
          <w:sz w:val="20"/>
          <w:szCs w:val="20"/>
        </w:rPr>
        <w:t>Peti</w:t>
      </w:r>
      <w:r>
        <w:rPr>
          <w:sz w:val="20"/>
          <w:szCs w:val="20"/>
        </w:rPr>
        <w:t>.</w:t>
      </w:r>
    </w:p>
    <w:p w:rsidR="00AB4BAC" w:rsidRDefault="00AB4BAC" w:rsidP="00AB4BAC">
      <w:pPr>
        <w:jc w:val="both"/>
        <w:rPr>
          <w:color w:val="000000"/>
          <w:sz w:val="20"/>
          <w:szCs w:val="20"/>
        </w:rPr>
      </w:pPr>
      <w:r>
        <w:rPr>
          <w:b/>
          <w:color w:val="000000"/>
          <w:sz w:val="20"/>
          <w:szCs w:val="20"/>
        </w:rPr>
        <w:t>3.</w:t>
      </w:r>
      <w:r>
        <w:rPr>
          <w:color w:val="000000"/>
          <w:sz w:val="20"/>
          <w:szCs w:val="20"/>
        </w:rPr>
        <w:t xml:space="preserve"> A Prefeitura será responsável pelo fornecimento de energia elétrica 220V e 127V e água no local da obra;</w:t>
      </w:r>
    </w:p>
    <w:p w:rsidR="00AB4BAC" w:rsidRDefault="00AB4BAC" w:rsidP="00AB4BAC">
      <w:pPr>
        <w:jc w:val="both"/>
        <w:rPr>
          <w:color w:val="000000"/>
          <w:sz w:val="20"/>
          <w:szCs w:val="20"/>
        </w:rPr>
      </w:pPr>
      <w:r>
        <w:rPr>
          <w:b/>
          <w:color w:val="000000"/>
          <w:sz w:val="20"/>
          <w:szCs w:val="20"/>
        </w:rPr>
        <w:t>4.</w:t>
      </w:r>
      <w:r>
        <w:rPr>
          <w:color w:val="000000"/>
          <w:sz w:val="20"/>
          <w:szCs w:val="20"/>
        </w:rPr>
        <w:t xml:space="preserve"> As demais despesas como: montagem, eventuais fundações, transportes, e outros que se fizerem necessários correram por conta da contratada;</w:t>
      </w:r>
    </w:p>
    <w:p w:rsidR="00AB4BAC" w:rsidRDefault="00AB4BAC" w:rsidP="00AB4BAC">
      <w:pPr>
        <w:jc w:val="both"/>
        <w:rPr>
          <w:color w:val="000000"/>
          <w:sz w:val="20"/>
          <w:szCs w:val="20"/>
        </w:rPr>
      </w:pPr>
      <w:r>
        <w:rPr>
          <w:b/>
          <w:color w:val="000000"/>
          <w:sz w:val="20"/>
          <w:szCs w:val="20"/>
        </w:rPr>
        <w:t>5.</w:t>
      </w:r>
      <w:r>
        <w:rPr>
          <w:color w:val="000000"/>
          <w:sz w:val="20"/>
          <w:szCs w:val="20"/>
        </w:rPr>
        <w:t xml:space="preserve"> Os memoriais, planilhas orçamentárias e croquis devem ser detidamente observados pela contratada;</w:t>
      </w:r>
    </w:p>
    <w:p w:rsidR="00AB4BAC" w:rsidRDefault="00AB4BAC" w:rsidP="00AB4BAC">
      <w:pPr>
        <w:jc w:val="both"/>
        <w:rPr>
          <w:sz w:val="20"/>
          <w:szCs w:val="20"/>
        </w:rPr>
      </w:pPr>
      <w:r>
        <w:rPr>
          <w:b/>
          <w:color w:val="000000"/>
          <w:sz w:val="20"/>
          <w:szCs w:val="20"/>
        </w:rPr>
        <w:t xml:space="preserve">6. </w:t>
      </w:r>
      <w:r>
        <w:rPr>
          <w:sz w:val="20"/>
          <w:szCs w:val="20"/>
        </w:rPr>
        <w:t>Os alambrados deverão ser montados nos locais determinados com todas as despesas custeadas pelo licitante vencedor;</w:t>
      </w:r>
    </w:p>
    <w:p w:rsidR="00AB4BAC" w:rsidRDefault="00AB4BAC" w:rsidP="00AB4BAC">
      <w:pPr>
        <w:jc w:val="both"/>
        <w:rPr>
          <w:sz w:val="20"/>
          <w:szCs w:val="20"/>
        </w:rPr>
      </w:pPr>
      <w:r>
        <w:rPr>
          <w:b/>
          <w:sz w:val="20"/>
          <w:szCs w:val="20"/>
        </w:rPr>
        <w:t>7.</w:t>
      </w:r>
      <w:r>
        <w:rPr>
          <w:sz w:val="20"/>
          <w:szCs w:val="20"/>
        </w:rPr>
        <w:t xml:space="preserve"> Todas as estruturas e o portão deverão ser montados e instalados nos locais determinados, por conta da contratada;</w:t>
      </w:r>
    </w:p>
    <w:p w:rsidR="00AB4BAC" w:rsidRDefault="00AB4BAC" w:rsidP="00AB4BAC">
      <w:pPr>
        <w:jc w:val="both"/>
        <w:rPr>
          <w:sz w:val="20"/>
          <w:szCs w:val="20"/>
        </w:rPr>
      </w:pPr>
      <w:r>
        <w:rPr>
          <w:b/>
          <w:sz w:val="20"/>
          <w:szCs w:val="20"/>
        </w:rPr>
        <w:t>8.</w:t>
      </w:r>
      <w:r>
        <w:rPr>
          <w:sz w:val="20"/>
          <w:szCs w:val="20"/>
        </w:rPr>
        <w:t xml:space="preserve"> A contratada que se propor a executar o item, deverá fazê-lo </w:t>
      </w:r>
      <w:r>
        <w:rPr>
          <w:b/>
          <w:sz w:val="20"/>
          <w:szCs w:val="20"/>
          <w:u w:val="single"/>
        </w:rPr>
        <w:t>no todo, não podendo fracionar</w:t>
      </w:r>
      <w:r>
        <w:rPr>
          <w:sz w:val="20"/>
          <w:szCs w:val="20"/>
        </w:rPr>
        <w:t xml:space="preserve"> as determinações das planilhas ou do agente requisitante;</w:t>
      </w:r>
    </w:p>
    <w:p w:rsidR="00AB4BAC" w:rsidRDefault="00AB4BAC" w:rsidP="00AB4BAC">
      <w:pPr>
        <w:jc w:val="both"/>
        <w:rPr>
          <w:sz w:val="20"/>
          <w:szCs w:val="20"/>
        </w:rPr>
      </w:pPr>
      <w:r>
        <w:rPr>
          <w:b/>
          <w:sz w:val="20"/>
          <w:szCs w:val="20"/>
        </w:rPr>
        <w:t>9.</w:t>
      </w:r>
      <w:r>
        <w:rPr>
          <w:sz w:val="20"/>
          <w:szCs w:val="20"/>
        </w:rPr>
        <w:t xml:space="preserve"> Após a finalização das obras, deverá ser realizada limpeza geral do local;</w:t>
      </w:r>
    </w:p>
    <w:p w:rsidR="00AB4BAC" w:rsidRDefault="00AB4BAC" w:rsidP="00AB4BAC">
      <w:pPr>
        <w:jc w:val="both"/>
        <w:rPr>
          <w:sz w:val="20"/>
          <w:szCs w:val="20"/>
        </w:rPr>
      </w:pPr>
      <w:r>
        <w:rPr>
          <w:b/>
          <w:sz w:val="20"/>
          <w:szCs w:val="20"/>
        </w:rPr>
        <w:t xml:space="preserve">10. </w:t>
      </w:r>
      <w:r>
        <w:rPr>
          <w:sz w:val="20"/>
          <w:szCs w:val="20"/>
        </w:rPr>
        <w:t>A não execução, a execução incompleta ou insatisfatória dos serviços, além do descumprimento das cláusulas sujeitará à contratada as sanções administrativas previstas neste instrumento bem como as previstas em leis vigentes.</w:t>
      </w:r>
    </w:p>
    <w:p w:rsidR="00AB4BAC" w:rsidRDefault="00AB4BAC" w:rsidP="00AB4BAC">
      <w:pPr>
        <w:tabs>
          <w:tab w:val="left" w:pos="567"/>
        </w:tabs>
        <w:jc w:val="both"/>
        <w:rPr>
          <w:sz w:val="20"/>
          <w:szCs w:val="20"/>
        </w:rPr>
      </w:pPr>
    </w:p>
    <w:p w:rsidR="00AB4BAC" w:rsidRDefault="00AB4BAC" w:rsidP="00AB4BAC">
      <w:pPr>
        <w:jc w:val="both"/>
        <w:rPr>
          <w:b/>
          <w:sz w:val="20"/>
          <w:szCs w:val="20"/>
        </w:rPr>
      </w:pPr>
      <w:r>
        <w:rPr>
          <w:b/>
          <w:sz w:val="20"/>
          <w:szCs w:val="20"/>
        </w:rPr>
        <w:t>CLÁUSULA NONA - DAS PENALIDADES</w:t>
      </w:r>
    </w:p>
    <w:p w:rsidR="004301D9" w:rsidRPr="00DC69F8" w:rsidRDefault="004301D9" w:rsidP="004301D9">
      <w:pPr>
        <w:jc w:val="both"/>
        <w:rPr>
          <w:sz w:val="20"/>
          <w:szCs w:val="20"/>
        </w:rPr>
      </w:pPr>
      <w:r>
        <w:rPr>
          <w:b/>
          <w:sz w:val="20"/>
          <w:szCs w:val="20"/>
        </w:rPr>
        <w:t>1</w:t>
      </w:r>
      <w:r w:rsidRPr="00DC69F8">
        <w:rPr>
          <w:b/>
          <w:sz w:val="20"/>
          <w:szCs w:val="20"/>
        </w:rPr>
        <w:t>.</w:t>
      </w:r>
      <w:r w:rsidRPr="00DC69F8">
        <w:rPr>
          <w:sz w:val="20"/>
          <w:szCs w:val="20"/>
        </w:rPr>
        <w:t xml:space="preserve"> A recusa do adjudicatário em executar o serviço conforme estabelecido pelo MUNICÍPIO, bem como a execução em desacordo com o estipulado, caracterizará descumprimento da obrigação assumida e permitirá a aplicação das seguintes sanções pelo MUNICÍPIO:</w:t>
      </w:r>
    </w:p>
    <w:p w:rsidR="004301D9" w:rsidRPr="00DC69F8" w:rsidRDefault="004301D9" w:rsidP="004301D9">
      <w:pPr>
        <w:ind w:left="567"/>
        <w:jc w:val="both"/>
        <w:rPr>
          <w:sz w:val="20"/>
          <w:szCs w:val="20"/>
        </w:rPr>
      </w:pPr>
      <w:r w:rsidRPr="00DC69F8">
        <w:rPr>
          <w:b/>
          <w:sz w:val="20"/>
          <w:szCs w:val="20"/>
        </w:rPr>
        <w:t>1.1.</w:t>
      </w:r>
      <w:r w:rsidRPr="00DC69F8">
        <w:rPr>
          <w:sz w:val="20"/>
          <w:szCs w:val="20"/>
        </w:rPr>
        <w:t xml:space="preserve"> advertência, que será aplicada sempre por escrito;</w:t>
      </w:r>
    </w:p>
    <w:p w:rsidR="004301D9" w:rsidRPr="00DC69F8" w:rsidRDefault="004301D9" w:rsidP="004301D9">
      <w:pPr>
        <w:ind w:left="567"/>
        <w:jc w:val="both"/>
        <w:rPr>
          <w:sz w:val="20"/>
          <w:szCs w:val="20"/>
        </w:rPr>
      </w:pPr>
      <w:r w:rsidRPr="00DC69F8">
        <w:rPr>
          <w:b/>
          <w:sz w:val="20"/>
          <w:szCs w:val="20"/>
        </w:rPr>
        <w:t>1.2.</w:t>
      </w:r>
      <w:r w:rsidRPr="00DC69F8">
        <w:rPr>
          <w:sz w:val="20"/>
          <w:szCs w:val="20"/>
        </w:rPr>
        <w:t xml:space="preserve"> multas;</w:t>
      </w:r>
    </w:p>
    <w:p w:rsidR="004301D9" w:rsidRPr="00DC69F8" w:rsidRDefault="004301D9" w:rsidP="004301D9">
      <w:pPr>
        <w:ind w:left="567"/>
        <w:jc w:val="both"/>
        <w:rPr>
          <w:sz w:val="20"/>
          <w:szCs w:val="20"/>
        </w:rPr>
      </w:pPr>
      <w:r w:rsidRPr="00DC69F8">
        <w:rPr>
          <w:b/>
          <w:sz w:val="20"/>
          <w:szCs w:val="20"/>
        </w:rPr>
        <w:t>1.4.</w:t>
      </w:r>
      <w:r w:rsidRPr="00DC69F8">
        <w:rPr>
          <w:sz w:val="20"/>
          <w:szCs w:val="20"/>
        </w:rPr>
        <w:t xml:space="preserve"> suspensão temporária do direito de licitar com o Município de Presidente Olegário;</w:t>
      </w:r>
    </w:p>
    <w:p w:rsidR="004301D9" w:rsidRPr="00DC69F8" w:rsidRDefault="004301D9" w:rsidP="004301D9">
      <w:pPr>
        <w:ind w:left="567"/>
        <w:jc w:val="both"/>
        <w:rPr>
          <w:sz w:val="20"/>
          <w:szCs w:val="20"/>
        </w:rPr>
      </w:pPr>
      <w:r w:rsidRPr="00DC69F8">
        <w:rPr>
          <w:b/>
          <w:sz w:val="20"/>
          <w:szCs w:val="20"/>
        </w:rPr>
        <w:t>1.5.</w:t>
      </w:r>
      <w:r w:rsidRPr="00DC69F8">
        <w:rPr>
          <w:sz w:val="20"/>
          <w:szCs w:val="20"/>
        </w:rPr>
        <w:t xml:space="preserve"> indenização ao MUNICÍPIO da diferença de custo para execução do serviço por outro licitante;</w:t>
      </w:r>
    </w:p>
    <w:p w:rsidR="004301D9" w:rsidRPr="00DC69F8" w:rsidRDefault="004301D9" w:rsidP="004301D9">
      <w:pPr>
        <w:ind w:left="567"/>
        <w:jc w:val="both"/>
        <w:rPr>
          <w:sz w:val="20"/>
          <w:szCs w:val="20"/>
        </w:rPr>
      </w:pPr>
      <w:r w:rsidRPr="00DC69F8">
        <w:rPr>
          <w:b/>
          <w:sz w:val="20"/>
          <w:szCs w:val="20"/>
        </w:rPr>
        <w:t>1.6.</w:t>
      </w:r>
      <w:r w:rsidRPr="00DC69F8">
        <w:rPr>
          <w:sz w:val="20"/>
          <w:szCs w:val="20"/>
        </w:rPr>
        <w:t xml:space="preserve"> declaração de inidoneidade para licitar e contratar com a Administração Pública, no prazo não superior a cinco anos.</w:t>
      </w:r>
    </w:p>
    <w:p w:rsidR="004301D9" w:rsidRPr="00DC69F8" w:rsidRDefault="004301D9" w:rsidP="004301D9">
      <w:pPr>
        <w:jc w:val="both"/>
        <w:rPr>
          <w:sz w:val="20"/>
          <w:szCs w:val="20"/>
        </w:rPr>
      </w:pPr>
      <w:r w:rsidRPr="00DC69F8">
        <w:rPr>
          <w:b/>
          <w:sz w:val="20"/>
          <w:szCs w:val="20"/>
        </w:rPr>
        <w:t>2.</w:t>
      </w:r>
      <w:r w:rsidRPr="00DC69F8">
        <w:rPr>
          <w:sz w:val="20"/>
          <w:szCs w:val="20"/>
        </w:rPr>
        <w:t xml:space="preserve"> Será aplicada multa a razão de 0,3% (três décimos por cento) sobre o valor total do fornecimento, por dia de atraso na inexecução do contrato;</w:t>
      </w:r>
    </w:p>
    <w:p w:rsidR="004301D9" w:rsidRPr="00DC69F8" w:rsidRDefault="004301D9" w:rsidP="004301D9">
      <w:pPr>
        <w:jc w:val="both"/>
        <w:rPr>
          <w:sz w:val="20"/>
          <w:szCs w:val="20"/>
        </w:rPr>
      </w:pPr>
      <w:r w:rsidRPr="00DC69F8">
        <w:rPr>
          <w:b/>
          <w:sz w:val="20"/>
          <w:szCs w:val="20"/>
        </w:rPr>
        <w:t>3.</w:t>
      </w:r>
      <w:r w:rsidRPr="00DC69F8">
        <w:rPr>
          <w:sz w:val="20"/>
          <w:szCs w:val="20"/>
        </w:rPr>
        <w:t xml:space="preserve"> Será aplicada multa a razão de 3,0% (três por cento) sobre o valor total do fornecimento, por inexecução parcial das obrigações contratuais;</w:t>
      </w:r>
    </w:p>
    <w:p w:rsidR="004301D9" w:rsidRPr="00DC69F8" w:rsidRDefault="004301D9" w:rsidP="004301D9">
      <w:pPr>
        <w:jc w:val="both"/>
        <w:rPr>
          <w:sz w:val="20"/>
          <w:szCs w:val="20"/>
        </w:rPr>
      </w:pPr>
      <w:r w:rsidRPr="00DC69F8">
        <w:rPr>
          <w:b/>
          <w:sz w:val="20"/>
          <w:szCs w:val="20"/>
        </w:rPr>
        <w:t>4.</w:t>
      </w:r>
      <w:r w:rsidRPr="00DC69F8">
        <w:rPr>
          <w:sz w:val="20"/>
          <w:szCs w:val="20"/>
        </w:rPr>
        <w:t xml:space="preserve"> O valor máximo das multas não poderá exceder, cumulativamente, a 10% (dez por cento) do valor da </w:t>
      </w:r>
      <w:r>
        <w:rPr>
          <w:sz w:val="20"/>
          <w:szCs w:val="20"/>
        </w:rPr>
        <w:t>prestação do serviço</w:t>
      </w:r>
      <w:r w:rsidRPr="00DC69F8">
        <w:rPr>
          <w:sz w:val="20"/>
          <w:szCs w:val="20"/>
        </w:rPr>
        <w:t>.</w:t>
      </w:r>
    </w:p>
    <w:p w:rsidR="004301D9" w:rsidRPr="00DC69F8" w:rsidRDefault="004301D9" w:rsidP="004301D9">
      <w:pPr>
        <w:jc w:val="both"/>
        <w:rPr>
          <w:sz w:val="20"/>
          <w:szCs w:val="20"/>
        </w:rPr>
      </w:pPr>
      <w:r w:rsidRPr="00DC69F8">
        <w:rPr>
          <w:b/>
          <w:sz w:val="20"/>
          <w:szCs w:val="20"/>
        </w:rPr>
        <w:t>5.</w:t>
      </w:r>
      <w:r w:rsidRPr="00DC69F8">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4301D9" w:rsidRPr="00DC69F8" w:rsidRDefault="004301D9" w:rsidP="004301D9">
      <w:pPr>
        <w:jc w:val="both"/>
        <w:rPr>
          <w:sz w:val="20"/>
          <w:szCs w:val="20"/>
        </w:rPr>
      </w:pPr>
      <w:r w:rsidRPr="00DC69F8">
        <w:rPr>
          <w:b/>
          <w:sz w:val="20"/>
          <w:szCs w:val="20"/>
        </w:rPr>
        <w:t>6.</w:t>
      </w:r>
      <w:r w:rsidRPr="00DC69F8">
        <w:rPr>
          <w:sz w:val="20"/>
          <w:szCs w:val="20"/>
        </w:rPr>
        <w:t xml:space="preserve"> Extensão das penalidades:</w:t>
      </w:r>
    </w:p>
    <w:p w:rsidR="004301D9" w:rsidRPr="00DC69F8" w:rsidRDefault="004301D9" w:rsidP="004301D9">
      <w:pPr>
        <w:ind w:left="567"/>
        <w:jc w:val="both"/>
        <w:rPr>
          <w:sz w:val="20"/>
          <w:szCs w:val="20"/>
        </w:rPr>
      </w:pPr>
      <w:r w:rsidRPr="00DC69F8">
        <w:rPr>
          <w:b/>
          <w:sz w:val="20"/>
          <w:szCs w:val="20"/>
        </w:rPr>
        <w:t>6.1.</w:t>
      </w:r>
      <w:r w:rsidRPr="00DC69F8">
        <w:rPr>
          <w:sz w:val="20"/>
          <w:szCs w:val="20"/>
        </w:rPr>
        <w:t xml:space="preserve"> A sanção de suspensão de participar em licitação e contratar com a Administração Pública poderá ser também aplicada àqueles que:</w:t>
      </w:r>
    </w:p>
    <w:p w:rsidR="004301D9" w:rsidRPr="00DC69F8" w:rsidRDefault="004301D9" w:rsidP="004301D9">
      <w:pPr>
        <w:ind w:left="1134"/>
        <w:jc w:val="both"/>
        <w:rPr>
          <w:sz w:val="20"/>
          <w:szCs w:val="20"/>
        </w:rPr>
      </w:pPr>
      <w:r w:rsidRPr="00DC69F8">
        <w:rPr>
          <w:sz w:val="20"/>
          <w:szCs w:val="20"/>
        </w:rPr>
        <w:t>a) retardarem a execução do pregão;</w:t>
      </w:r>
    </w:p>
    <w:p w:rsidR="004301D9" w:rsidRPr="00DC69F8" w:rsidRDefault="004301D9" w:rsidP="004301D9">
      <w:pPr>
        <w:ind w:left="1134"/>
        <w:jc w:val="both"/>
        <w:rPr>
          <w:sz w:val="20"/>
          <w:szCs w:val="20"/>
        </w:rPr>
      </w:pPr>
      <w:r w:rsidRPr="00DC69F8">
        <w:rPr>
          <w:sz w:val="20"/>
          <w:szCs w:val="20"/>
        </w:rPr>
        <w:t xml:space="preserve">b) demonstrarem não possuir idoneidade para contratar com a Administração </w:t>
      </w:r>
    </w:p>
    <w:p w:rsidR="004301D9" w:rsidRPr="00DC69F8" w:rsidRDefault="004301D9" w:rsidP="004301D9">
      <w:pPr>
        <w:ind w:left="1134"/>
        <w:jc w:val="both"/>
        <w:rPr>
          <w:sz w:val="20"/>
          <w:szCs w:val="20"/>
        </w:rPr>
      </w:pPr>
      <w:r w:rsidRPr="00DC69F8">
        <w:rPr>
          <w:sz w:val="20"/>
          <w:szCs w:val="20"/>
        </w:rPr>
        <w:t>c) fizerem declaração falsa ou cometerem fraude fiscal.</w:t>
      </w:r>
    </w:p>
    <w:p w:rsidR="004301D9" w:rsidRDefault="004301D9" w:rsidP="00AB4BAC">
      <w:pPr>
        <w:jc w:val="both"/>
        <w:rPr>
          <w:b/>
          <w:sz w:val="20"/>
          <w:szCs w:val="20"/>
        </w:rPr>
      </w:pPr>
    </w:p>
    <w:p w:rsidR="00AB4BAC" w:rsidRPr="004301D9" w:rsidRDefault="00AB4BAC" w:rsidP="00AB4BAC">
      <w:pPr>
        <w:jc w:val="both"/>
        <w:rPr>
          <w:b/>
          <w:sz w:val="20"/>
          <w:szCs w:val="20"/>
        </w:rPr>
      </w:pPr>
      <w:r w:rsidRPr="004301D9">
        <w:rPr>
          <w:b/>
          <w:sz w:val="20"/>
          <w:szCs w:val="20"/>
        </w:rPr>
        <w:t>CLÁUSULA DÉCIMA - DO FORO</w:t>
      </w:r>
    </w:p>
    <w:p w:rsidR="00AB4BAC" w:rsidRPr="00257B84" w:rsidRDefault="00AB4BAC" w:rsidP="00AB4BAC">
      <w:pPr>
        <w:pStyle w:val="Corpodetexto"/>
        <w:rPr>
          <w:rFonts w:ascii="Times New Roman" w:hAnsi="Times New Roman"/>
          <w:bCs w:val="0"/>
          <w:sz w:val="20"/>
          <w:szCs w:val="20"/>
        </w:rPr>
      </w:pPr>
      <w:r w:rsidRPr="00257B84">
        <w:rPr>
          <w:rFonts w:ascii="Times New Roman" w:hAnsi="Times New Roman"/>
          <w:bCs w:val="0"/>
          <w:sz w:val="20"/>
          <w:szCs w:val="20"/>
        </w:rPr>
        <w:t>Fica eleito o foro da Comarca de Presidente Olegário – MG, como único competente para dirimir as dúvidas ou controvérsias resultantes da interpretação deste contrato, renunciando a qualquer outro por mais privilegiado que seja.</w:t>
      </w:r>
    </w:p>
    <w:p w:rsidR="00AB4BAC" w:rsidRDefault="00AB4BAC" w:rsidP="00930D91">
      <w:pPr>
        <w:pStyle w:val="Corpodetexto"/>
        <w:rPr>
          <w:sz w:val="20"/>
          <w:szCs w:val="20"/>
        </w:rPr>
      </w:pPr>
      <w:r w:rsidRPr="00257B84">
        <w:rPr>
          <w:rFonts w:ascii="Times New Roman" w:hAnsi="Times New Roman"/>
          <w:bCs w:val="0"/>
          <w:sz w:val="20"/>
          <w:szCs w:val="20"/>
        </w:rPr>
        <w:t>E por estarem assim ajustadas, as partes, com as testemunhas abaixo, assinam o presente instrumento em 03 (três) vias de igual teor e forma.</w:t>
      </w:r>
    </w:p>
    <w:p w:rsidR="00AB4BAC" w:rsidRPr="00AB5FA7" w:rsidRDefault="002A541F" w:rsidP="00AB4BAC">
      <w:pPr>
        <w:overflowPunct w:val="0"/>
        <w:autoSpaceDE w:val="0"/>
        <w:autoSpaceDN w:val="0"/>
        <w:adjustRightInd w:val="0"/>
        <w:jc w:val="right"/>
        <w:rPr>
          <w:sz w:val="20"/>
          <w:szCs w:val="20"/>
        </w:rPr>
      </w:pPr>
      <w:r w:rsidRPr="00AB5FA7">
        <w:rPr>
          <w:sz w:val="20"/>
          <w:szCs w:val="20"/>
        </w:rPr>
        <w:t>Presidente Olegário/MG, 03</w:t>
      </w:r>
      <w:r w:rsidR="00AB4BAC" w:rsidRPr="00AB5FA7">
        <w:rPr>
          <w:sz w:val="20"/>
          <w:szCs w:val="20"/>
        </w:rPr>
        <w:t xml:space="preserve"> de </w:t>
      </w:r>
      <w:r w:rsidRPr="00AB5FA7">
        <w:rPr>
          <w:sz w:val="20"/>
          <w:szCs w:val="20"/>
        </w:rPr>
        <w:t>setembro</w:t>
      </w:r>
      <w:r w:rsidR="00AB4BAC" w:rsidRPr="00AB5FA7">
        <w:rPr>
          <w:sz w:val="20"/>
          <w:szCs w:val="20"/>
        </w:rPr>
        <w:t xml:space="preserve"> de 2018.</w:t>
      </w:r>
    </w:p>
    <w:p w:rsidR="00AB4BAC" w:rsidRPr="00AB5FA7" w:rsidRDefault="00AB4BAC" w:rsidP="00AB4BAC">
      <w:pPr>
        <w:overflowPunct w:val="0"/>
        <w:autoSpaceDE w:val="0"/>
        <w:autoSpaceDN w:val="0"/>
        <w:adjustRightInd w:val="0"/>
        <w:jc w:val="right"/>
        <w:rPr>
          <w:sz w:val="20"/>
          <w:szCs w:val="20"/>
        </w:rPr>
      </w:pPr>
    </w:p>
    <w:p w:rsidR="00AB4BAC" w:rsidRPr="00AB5FA7" w:rsidRDefault="00AB4BAC" w:rsidP="00AB4BAC">
      <w:pPr>
        <w:jc w:val="center"/>
        <w:rPr>
          <w:bCs/>
          <w:sz w:val="20"/>
          <w:szCs w:val="20"/>
        </w:rPr>
      </w:pPr>
      <w:r w:rsidRPr="00AB5FA7">
        <w:rPr>
          <w:bCs/>
          <w:sz w:val="20"/>
          <w:szCs w:val="20"/>
        </w:rPr>
        <w:t>___________________________________________________</w:t>
      </w:r>
    </w:p>
    <w:p w:rsidR="00AB4BAC" w:rsidRPr="00AB5FA7" w:rsidRDefault="00AB4BAC" w:rsidP="00AB4BAC">
      <w:pPr>
        <w:jc w:val="center"/>
        <w:rPr>
          <w:b/>
          <w:bCs/>
          <w:i/>
          <w:sz w:val="20"/>
          <w:szCs w:val="20"/>
        </w:rPr>
      </w:pPr>
      <w:r w:rsidRPr="00AB5FA7">
        <w:rPr>
          <w:b/>
          <w:bCs/>
          <w:i/>
          <w:sz w:val="20"/>
          <w:szCs w:val="20"/>
        </w:rPr>
        <w:t>MUNICÍPIO DE PRESIDENTE OLEGÁRIO</w:t>
      </w:r>
    </w:p>
    <w:p w:rsidR="00AB4BAC" w:rsidRPr="00AB5FA7" w:rsidRDefault="00AB4BAC" w:rsidP="00AB4BAC">
      <w:pPr>
        <w:jc w:val="center"/>
        <w:rPr>
          <w:bCs/>
          <w:i/>
          <w:sz w:val="20"/>
          <w:szCs w:val="20"/>
        </w:rPr>
      </w:pPr>
      <w:r w:rsidRPr="00AB5FA7">
        <w:rPr>
          <w:bCs/>
          <w:i/>
          <w:sz w:val="20"/>
          <w:szCs w:val="20"/>
        </w:rPr>
        <w:t>João Carlos Nogueira de Castilho</w:t>
      </w:r>
    </w:p>
    <w:p w:rsidR="00AB4BAC" w:rsidRDefault="00AB4BAC" w:rsidP="00AB4BAC">
      <w:pPr>
        <w:jc w:val="center"/>
        <w:rPr>
          <w:bCs/>
          <w:i/>
          <w:sz w:val="20"/>
          <w:szCs w:val="20"/>
        </w:rPr>
      </w:pPr>
      <w:r w:rsidRPr="00AB5FA7">
        <w:rPr>
          <w:bCs/>
          <w:i/>
          <w:sz w:val="20"/>
          <w:szCs w:val="20"/>
        </w:rPr>
        <w:t>Prefeito Municipal</w:t>
      </w:r>
    </w:p>
    <w:p w:rsidR="00653E7B" w:rsidRPr="00AB5FA7" w:rsidRDefault="00653E7B" w:rsidP="00AB4BAC">
      <w:pPr>
        <w:jc w:val="center"/>
        <w:rPr>
          <w:bCs/>
          <w:i/>
          <w:sz w:val="20"/>
          <w:szCs w:val="20"/>
        </w:rPr>
      </w:pPr>
    </w:p>
    <w:tbl>
      <w:tblPr>
        <w:tblStyle w:val="Tabelacomgrade"/>
        <w:tblW w:w="10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5370"/>
      </w:tblGrid>
      <w:tr w:rsidR="007552E0" w:rsidRPr="00AB5FA7" w:rsidTr="00D2763E">
        <w:trPr>
          <w:trHeight w:val="1180"/>
          <w:jc w:val="center"/>
        </w:trPr>
        <w:tc>
          <w:tcPr>
            <w:tcW w:w="5370" w:type="dxa"/>
          </w:tcPr>
          <w:p w:rsidR="004F246D" w:rsidRPr="00AB5FA7" w:rsidRDefault="004F246D" w:rsidP="00166687">
            <w:pPr>
              <w:ind w:left="-109"/>
              <w:jc w:val="center"/>
              <w:rPr>
                <w:bCs/>
                <w:sz w:val="20"/>
                <w:szCs w:val="20"/>
              </w:rPr>
            </w:pPr>
            <w:r w:rsidRPr="00AB5FA7">
              <w:rPr>
                <w:bCs/>
                <w:sz w:val="20"/>
                <w:szCs w:val="20"/>
              </w:rPr>
              <w:t>_________________________</w:t>
            </w:r>
            <w:r w:rsidR="00536E72" w:rsidRPr="00AB5FA7">
              <w:rPr>
                <w:bCs/>
                <w:sz w:val="20"/>
                <w:szCs w:val="20"/>
              </w:rPr>
              <w:t>______</w:t>
            </w:r>
            <w:r w:rsidRPr="00AB5FA7">
              <w:rPr>
                <w:bCs/>
                <w:sz w:val="20"/>
                <w:szCs w:val="20"/>
              </w:rPr>
              <w:t>_______________</w:t>
            </w:r>
          </w:p>
          <w:p w:rsidR="00AB4BAC" w:rsidRPr="00AB5FA7" w:rsidRDefault="00AB4BAC" w:rsidP="00166687">
            <w:pPr>
              <w:ind w:left="-109"/>
              <w:jc w:val="center"/>
              <w:rPr>
                <w:rFonts w:eastAsia="Microsoft YaHei"/>
                <w:b/>
                <w:i/>
                <w:sz w:val="20"/>
                <w:szCs w:val="20"/>
              </w:rPr>
            </w:pPr>
            <w:r w:rsidRPr="00AB5FA7">
              <w:rPr>
                <w:rFonts w:eastAsia="Microsoft YaHei"/>
                <w:b/>
                <w:i/>
                <w:sz w:val="20"/>
                <w:szCs w:val="20"/>
              </w:rPr>
              <w:t>Weslei de Souza Oliveira</w:t>
            </w:r>
          </w:p>
          <w:p w:rsidR="00AB4BAC" w:rsidRPr="00AB5FA7" w:rsidRDefault="00AB4BAC" w:rsidP="00166687">
            <w:pPr>
              <w:ind w:left="-109"/>
              <w:contextualSpacing/>
              <w:jc w:val="center"/>
              <w:rPr>
                <w:rFonts w:eastAsia="Microsoft YaHei"/>
                <w:i/>
                <w:sz w:val="20"/>
                <w:szCs w:val="20"/>
              </w:rPr>
            </w:pPr>
            <w:r w:rsidRPr="00AB5FA7">
              <w:rPr>
                <w:rFonts w:eastAsia="Microsoft YaHei"/>
                <w:i/>
                <w:sz w:val="20"/>
                <w:szCs w:val="20"/>
              </w:rPr>
              <w:t>Engenheiro Civil CREA-MG 174.275/D</w:t>
            </w:r>
          </w:p>
          <w:p w:rsidR="00AB4BAC" w:rsidRPr="00AB5FA7" w:rsidRDefault="00AB4BAC" w:rsidP="00166687">
            <w:pPr>
              <w:ind w:left="-109"/>
              <w:contextualSpacing/>
              <w:jc w:val="center"/>
              <w:rPr>
                <w:rFonts w:eastAsia="Microsoft YaHei"/>
                <w:i/>
                <w:sz w:val="20"/>
                <w:szCs w:val="20"/>
              </w:rPr>
            </w:pPr>
            <w:r w:rsidRPr="00AB5FA7">
              <w:rPr>
                <w:rFonts w:eastAsia="Microsoft YaHei"/>
                <w:i/>
                <w:sz w:val="20"/>
                <w:szCs w:val="20"/>
              </w:rPr>
              <w:t>Secretaria Municipal de Obras e Serv. Públicos</w:t>
            </w:r>
          </w:p>
        </w:tc>
        <w:tc>
          <w:tcPr>
            <w:tcW w:w="5370" w:type="dxa"/>
          </w:tcPr>
          <w:p w:rsidR="004F246D" w:rsidRPr="00AB5FA7" w:rsidRDefault="004F246D" w:rsidP="00166687">
            <w:pPr>
              <w:ind w:left="-109"/>
              <w:jc w:val="center"/>
              <w:rPr>
                <w:bCs/>
                <w:sz w:val="20"/>
                <w:szCs w:val="20"/>
              </w:rPr>
            </w:pPr>
            <w:r w:rsidRPr="00AB5FA7">
              <w:rPr>
                <w:bCs/>
                <w:sz w:val="20"/>
                <w:szCs w:val="20"/>
              </w:rPr>
              <w:t>______________</w:t>
            </w:r>
            <w:r w:rsidR="00536E72" w:rsidRPr="00AB5FA7">
              <w:rPr>
                <w:bCs/>
                <w:sz w:val="20"/>
                <w:szCs w:val="20"/>
              </w:rPr>
              <w:t>_______</w:t>
            </w:r>
            <w:r w:rsidRPr="00AB5FA7">
              <w:rPr>
                <w:bCs/>
                <w:sz w:val="20"/>
                <w:szCs w:val="20"/>
              </w:rPr>
              <w:t>_________________________</w:t>
            </w:r>
          </w:p>
          <w:p w:rsidR="00AB4BAC" w:rsidRPr="00AB5FA7" w:rsidRDefault="00AB4BAC" w:rsidP="00166687">
            <w:pPr>
              <w:ind w:left="-109"/>
              <w:jc w:val="center"/>
              <w:rPr>
                <w:rFonts w:eastAsia="Microsoft YaHei"/>
                <w:b/>
                <w:i/>
                <w:sz w:val="20"/>
                <w:szCs w:val="20"/>
              </w:rPr>
            </w:pPr>
            <w:r w:rsidRPr="00AB5FA7">
              <w:rPr>
                <w:rFonts w:eastAsia="Microsoft YaHei"/>
                <w:b/>
                <w:i/>
                <w:sz w:val="20"/>
                <w:szCs w:val="20"/>
              </w:rPr>
              <w:t>Mateus Araújo de Freitas</w:t>
            </w:r>
          </w:p>
          <w:p w:rsidR="00AB4BAC" w:rsidRPr="00AB5FA7" w:rsidRDefault="00AB4BAC" w:rsidP="00166687">
            <w:pPr>
              <w:ind w:left="108"/>
              <w:contextualSpacing/>
              <w:jc w:val="center"/>
              <w:rPr>
                <w:rFonts w:eastAsia="Microsoft YaHei"/>
                <w:i/>
                <w:sz w:val="20"/>
                <w:szCs w:val="20"/>
              </w:rPr>
            </w:pPr>
            <w:r w:rsidRPr="00AB5FA7">
              <w:rPr>
                <w:rFonts w:eastAsia="Microsoft YaHei"/>
                <w:i/>
                <w:sz w:val="20"/>
                <w:szCs w:val="20"/>
              </w:rPr>
              <w:t>Secretário Municipal de Administração</w:t>
            </w:r>
          </w:p>
          <w:p w:rsidR="00AB4BAC" w:rsidRPr="00AB5FA7" w:rsidRDefault="00166687" w:rsidP="00F93880">
            <w:pPr>
              <w:ind w:left="533"/>
              <w:contextualSpacing/>
              <w:rPr>
                <w:rFonts w:eastAsia="Microsoft YaHei"/>
                <w:i/>
                <w:sz w:val="20"/>
                <w:szCs w:val="20"/>
              </w:rPr>
            </w:pPr>
            <w:r w:rsidRPr="00AB5FA7">
              <w:rPr>
                <w:rFonts w:eastAsia="Microsoft YaHei"/>
                <w:i/>
                <w:sz w:val="20"/>
                <w:szCs w:val="20"/>
              </w:rPr>
              <w:t xml:space="preserve">               </w:t>
            </w:r>
            <w:r w:rsidR="00AB4BAC" w:rsidRPr="00AB5FA7">
              <w:rPr>
                <w:rFonts w:eastAsia="Microsoft YaHei"/>
                <w:i/>
                <w:sz w:val="20"/>
                <w:szCs w:val="20"/>
              </w:rPr>
              <w:t>Município de Presidente Olegário</w:t>
            </w:r>
          </w:p>
        </w:tc>
      </w:tr>
    </w:tbl>
    <w:p w:rsidR="0092682B" w:rsidRPr="00AB5FA7" w:rsidRDefault="0092682B" w:rsidP="0092682B">
      <w:pPr>
        <w:jc w:val="center"/>
        <w:rPr>
          <w:bCs/>
          <w:sz w:val="20"/>
          <w:szCs w:val="20"/>
        </w:rPr>
      </w:pPr>
      <w:r w:rsidRPr="00AB5FA7">
        <w:rPr>
          <w:bCs/>
          <w:sz w:val="20"/>
          <w:szCs w:val="20"/>
        </w:rPr>
        <w:t>________________________________________</w:t>
      </w:r>
      <w:r w:rsidR="00CF3851" w:rsidRPr="00AB5FA7">
        <w:rPr>
          <w:bCs/>
          <w:sz w:val="20"/>
          <w:szCs w:val="20"/>
        </w:rPr>
        <w:t>_____________</w:t>
      </w:r>
    </w:p>
    <w:p w:rsidR="00AB4BAC" w:rsidRPr="00AB5FA7" w:rsidRDefault="00AB4BAC" w:rsidP="00AB4BAC">
      <w:pPr>
        <w:spacing w:line="276" w:lineRule="auto"/>
        <w:ind w:left="705"/>
        <w:jc w:val="center"/>
        <w:rPr>
          <w:rFonts w:eastAsia="Microsoft YaHei"/>
          <w:b/>
          <w:i/>
          <w:sz w:val="20"/>
          <w:szCs w:val="20"/>
        </w:rPr>
      </w:pPr>
      <w:r w:rsidRPr="00AB5FA7">
        <w:rPr>
          <w:rFonts w:eastAsia="Microsoft YaHei"/>
          <w:b/>
          <w:i/>
          <w:sz w:val="20"/>
          <w:szCs w:val="20"/>
        </w:rPr>
        <w:t>Ana Maria Ferreira de Souza</w:t>
      </w:r>
    </w:p>
    <w:p w:rsidR="00AB4BAC" w:rsidRPr="00AB5FA7" w:rsidRDefault="00AB4BAC" w:rsidP="00AB4BAC">
      <w:pPr>
        <w:ind w:left="703"/>
        <w:contextualSpacing/>
        <w:jc w:val="center"/>
        <w:rPr>
          <w:rFonts w:eastAsia="Microsoft YaHei"/>
          <w:i/>
          <w:sz w:val="20"/>
          <w:szCs w:val="20"/>
        </w:rPr>
      </w:pPr>
      <w:r w:rsidRPr="00AB5FA7">
        <w:rPr>
          <w:rFonts w:eastAsia="Microsoft YaHei"/>
          <w:i/>
          <w:sz w:val="20"/>
          <w:szCs w:val="20"/>
        </w:rPr>
        <w:t>Secretário Municipal de Educação, Cultura e Desportos</w:t>
      </w:r>
    </w:p>
    <w:p w:rsidR="00AB4BAC" w:rsidRPr="00AB5FA7" w:rsidRDefault="00AB4BAC" w:rsidP="00AB4BAC">
      <w:pPr>
        <w:ind w:left="703"/>
        <w:contextualSpacing/>
        <w:jc w:val="center"/>
        <w:rPr>
          <w:rFonts w:eastAsia="Microsoft YaHei"/>
          <w:i/>
          <w:sz w:val="20"/>
          <w:szCs w:val="20"/>
        </w:rPr>
      </w:pPr>
      <w:r w:rsidRPr="00AB5FA7">
        <w:rPr>
          <w:rFonts w:eastAsia="Microsoft YaHei"/>
          <w:i/>
          <w:sz w:val="20"/>
          <w:szCs w:val="20"/>
        </w:rPr>
        <w:t>Município de Presidente Olegário</w:t>
      </w:r>
    </w:p>
    <w:p w:rsidR="00AB4BAC" w:rsidRPr="00AB5FA7" w:rsidRDefault="00AB4BAC" w:rsidP="00AB4BAC">
      <w:pPr>
        <w:ind w:left="703"/>
        <w:contextualSpacing/>
        <w:jc w:val="center"/>
        <w:rPr>
          <w:sz w:val="20"/>
          <w:u w:val="single"/>
        </w:rPr>
      </w:pPr>
    </w:p>
    <w:p w:rsidR="00AB4BAC" w:rsidRPr="00AB5FA7" w:rsidRDefault="00AB4BAC" w:rsidP="00AB4BAC">
      <w:pPr>
        <w:jc w:val="center"/>
        <w:rPr>
          <w:i/>
          <w:sz w:val="20"/>
          <w:szCs w:val="20"/>
        </w:rPr>
      </w:pPr>
      <w:r w:rsidRPr="00AB5FA7">
        <w:rPr>
          <w:i/>
          <w:sz w:val="20"/>
          <w:szCs w:val="20"/>
        </w:rPr>
        <w:t>____________________________________</w:t>
      </w:r>
      <w:r w:rsidR="00CF3851" w:rsidRPr="00AB5FA7">
        <w:rPr>
          <w:i/>
          <w:sz w:val="20"/>
          <w:szCs w:val="20"/>
        </w:rPr>
        <w:t>____________</w:t>
      </w:r>
      <w:r w:rsidRPr="00AB5FA7">
        <w:rPr>
          <w:i/>
          <w:sz w:val="20"/>
          <w:szCs w:val="20"/>
        </w:rPr>
        <w:t>_____</w:t>
      </w:r>
    </w:p>
    <w:p w:rsidR="00D80AB6" w:rsidRPr="00AB5FA7" w:rsidRDefault="00D80AB6" w:rsidP="00AB4BAC">
      <w:pPr>
        <w:jc w:val="center"/>
        <w:rPr>
          <w:i/>
          <w:sz w:val="20"/>
          <w:szCs w:val="20"/>
        </w:rPr>
      </w:pPr>
      <w:r w:rsidRPr="00AB5FA7">
        <w:rPr>
          <w:b/>
          <w:i/>
          <w:sz w:val="20"/>
          <w:szCs w:val="20"/>
        </w:rPr>
        <w:t>THAIS PAULA DE MORAIS – ME</w:t>
      </w:r>
      <w:r w:rsidRPr="00AB5FA7">
        <w:rPr>
          <w:i/>
          <w:sz w:val="20"/>
          <w:szCs w:val="20"/>
        </w:rPr>
        <w:t xml:space="preserve"> </w:t>
      </w:r>
    </w:p>
    <w:p w:rsidR="00AB4BAC" w:rsidRPr="00AB5FA7" w:rsidRDefault="00D80AB6" w:rsidP="00AB4BAC">
      <w:pPr>
        <w:jc w:val="center"/>
        <w:rPr>
          <w:i/>
          <w:sz w:val="20"/>
          <w:szCs w:val="20"/>
        </w:rPr>
      </w:pPr>
      <w:r w:rsidRPr="00AB5FA7">
        <w:rPr>
          <w:i/>
          <w:sz w:val="20"/>
          <w:szCs w:val="20"/>
        </w:rPr>
        <w:t>Cleiton Rogério da Fonseca</w:t>
      </w:r>
    </w:p>
    <w:p w:rsidR="000738DF" w:rsidRDefault="000738DF" w:rsidP="00C875DB">
      <w:pPr>
        <w:rPr>
          <w:b/>
          <w:i/>
          <w:sz w:val="22"/>
          <w:szCs w:val="20"/>
        </w:rPr>
      </w:pPr>
    </w:p>
    <w:p w:rsidR="00C875DB" w:rsidRPr="00AB5FA7" w:rsidRDefault="00C875DB" w:rsidP="00C875DB">
      <w:pPr>
        <w:rPr>
          <w:i/>
          <w:sz w:val="22"/>
          <w:szCs w:val="20"/>
        </w:rPr>
      </w:pPr>
      <w:r w:rsidRPr="00AB5FA7">
        <w:rPr>
          <w:b/>
          <w:i/>
          <w:sz w:val="22"/>
          <w:szCs w:val="20"/>
        </w:rPr>
        <w:t xml:space="preserve">TESTEMUNHAS:         </w:t>
      </w:r>
      <w:r w:rsidRPr="00AB5FA7">
        <w:rPr>
          <w:i/>
          <w:sz w:val="22"/>
          <w:szCs w:val="20"/>
        </w:rPr>
        <w:t>I - _____________________________________________________</w:t>
      </w:r>
    </w:p>
    <w:p w:rsidR="00C875DB" w:rsidRPr="00AB5FA7" w:rsidRDefault="00C875DB" w:rsidP="00C875DB">
      <w:pPr>
        <w:rPr>
          <w:i/>
          <w:sz w:val="22"/>
          <w:szCs w:val="20"/>
        </w:rPr>
      </w:pPr>
      <w:r w:rsidRPr="00AB5FA7">
        <w:rPr>
          <w:i/>
          <w:sz w:val="22"/>
          <w:szCs w:val="20"/>
        </w:rPr>
        <w:t xml:space="preserve">                                             </w:t>
      </w:r>
      <w:r w:rsidRPr="00AB5FA7">
        <w:rPr>
          <w:i/>
          <w:sz w:val="20"/>
          <w:szCs w:val="18"/>
        </w:rPr>
        <w:t xml:space="preserve">Cesar Correa de Araújo CPF: 820.835.846-00                     </w:t>
      </w:r>
    </w:p>
    <w:p w:rsidR="00C875DB" w:rsidRPr="00AB5FA7" w:rsidRDefault="00C875DB" w:rsidP="00C875DB">
      <w:pPr>
        <w:rPr>
          <w:i/>
          <w:sz w:val="22"/>
          <w:szCs w:val="20"/>
        </w:rPr>
      </w:pPr>
      <w:r w:rsidRPr="00AB5FA7">
        <w:rPr>
          <w:i/>
          <w:sz w:val="22"/>
          <w:szCs w:val="20"/>
        </w:rPr>
        <w:t xml:space="preserve">                                     II - _____________________________________________________</w:t>
      </w:r>
    </w:p>
    <w:p w:rsidR="00C875DB" w:rsidRPr="00AB5FA7" w:rsidRDefault="00C875DB" w:rsidP="00C875DB">
      <w:pPr>
        <w:rPr>
          <w:i/>
          <w:sz w:val="22"/>
          <w:szCs w:val="20"/>
        </w:rPr>
      </w:pPr>
      <w:r w:rsidRPr="00AB5FA7">
        <w:rPr>
          <w:i/>
          <w:sz w:val="22"/>
          <w:szCs w:val="20"/>
        </w:rPr>
        <w:t xml:space="preserve">                                          </w:t>
      </w:r>
      <w:r w:rsidR="006F35C6" w:rsidRPr="00AB5FA7">
        <w:rPr>
          <w:i/>
          <w:sz w:val="22"/>
          <w:szCs w:val="20"/>
        </w:rPr>
        <w:t xml:space="preserve"> </w:t>
      </w:r>
      <w:r w:rsidRPr="00AB5FA7">
        <w:rPr>
          <w:i/>
          <w:sz w:val="20"/>
          <w:szCs w:val="18"/>
        </w:rPr>
        <w:t>Fabrícia Cristina C. B. Gomes CPF: 096.833.046-05</w:t>
      </w:r>
    </w:p>
    <w:p w:rsidR="00C875DB" w:rsidRPr="00AB5FA7" w:rsidRDefault="00C875DB" w:rsidP="00C875DB">
      <w:pPr>
        <w:pStyle w:val="Corpodetexto21"/>
        <w:rPr>
          <w:rFonts w:eastAsia="Microsoft YaHei"/>
          <w:b/>
          <w:sz w:val="22"/>
        </w:rPr>
      </w:pPr>
    </w:p>
    <w:sectPr w:rsidR="00C875DB" w:rsidRPr="00AB5FA7" w:rsidSect="000738DF">
      <w:headerReference w:type="default" r:id="rId8"/>
      <w:pgSz w:w="11906" w:h="16838"/>
      <w:pgMar w:top="1134" w:right="1134" w:bottom="284" w:left="127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BAC" w:rsidRDefault="00AB4BAC" w:rsidP="00AB4BAC">
      <w:r>
        <w:separator/>
      </w:r>
    </w:p>
  </w:endnote>
  <w:endnote w:type="continuationSeparator" w:id="0">
    <w:p w:rsidR="00AB4BAC" w:rsidRDefault="00AB4BAC" w:rsidP="00AB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BAC" w:rsidRDefault="00AB4BAC" w:rsidP="00AB4BAC">
      <w:r>
        <w:separator/>
      </w:r>
    </w:p>
  </w:footnote>
  <w:footnote w:type="continuationSeparator" w:id="0">
    <w:p w:rsidR="00AB4BAC" w:rsidRDefault="00AB4BAC" w:rsidP="00AB4B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BAC" w:rsidRDefault="00AB4BAC" w:rsidP="00AB4BAC">
    <w:pPr>
      <w:pStyle w:val="Subttulo"/>
      <w:pBdr>
        <w:top w:val="double" w:sz="6" w:space="1" w:color="auto"/>
        <w:bottom w:val="double" w:sz="6" w:space="7" w:color="auto"/>
      </w:pBdr>
      <w:jc w:val="center"/>
      <w:rPr>
        <w:rFonts w:ascii="Verdana" w:eastAsia="Arial Unicode MS" w:hAnsi="Verdana"/>
        <w:b/>
        <w:color w:val="0000FF"/>
        <w:sz w:val="20"/>
        <w:szCs w:val="20"/>
      </w:rPr>
    </w:pPr>
    <w:r>
      <w:rPr>
        <w:noProof/>
      </w:rPr>
      <w:drawing>
        <wp:anchor distT="0" distB="0" distL="114300" distR="114300" simplePos="0" relativeHeight="251660288" behindDoc="0" locked="0" layoutInCell="1" allowOverlap="1" wp14:anchorId="1F3E60D2" wp14:editId="37152025">
          <wp:simplePos x="0" y="0"/>
          <wp:positionH relativeFrom="column">
            <wp:posOffset>73271</wp:posOffset>
          </wp:positionH>
          <wp:positionV relativeFrom="paragraph">
            <wp:posOffset>40640</wp:posOffset>
          </wp:positionV>
          <wp:extent cx="540508" cy="423080"/>
          <wp:effectExtent l="19050" t="0" r="0" b="0"/>
          <wp:wrapNone/>
          <wp:docPr id="88"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407F0CB3" wp14:editId="65170006">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BAC" w:rsidRPr="0005692B" w:rsidRDefault="00AB4BAC" w:rsidP="00AB4B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F0CB3"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AB4BAC" w:rsidRPr="0005692B" w:rsidRDefault="00AB4BAC" w:rsidP="00AB4BAC"/>
                </w:txbxContent>
              </v:textbox>
            </v:shape>
          </w:pict>
        </mc:Fallback>
      </mc:AlternateContent>
    </w:r>
    <w:r>
      <w:rPr>
        <w:noProof/>
      </w:rPr>
      <w:drawing>
        <wp:anchor distT="0" distB="0" distL="114300" distR="114300" simplePos="0" relativeHeight="251659264" behindDoc="1" locked="0" layoutInCell="1" allowOverlap="1" wp14:anchorId="3E68CD95" wp14:editId="55A39A14">
          <wp:simplePos x="0" y="0"/>
          <wp:positionH relativeFrom="column">
            <wp:posOffset>139065</wp:posOffset>
          </wp:positionH>
          <wp:positionV relativeFrom="paragraph">
            <wp:posOffset>36830</wp:posOffset>
          </wp:positionV>
          <wp:extent cx="475615" cy="370840"/>
          <wp:effectExtent l="19050" t="0" r="635" b="0"/>
          <wp:wrapNone/>
          <wp:docPr id="89"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Pr>
        <w:rFonts w:ascii="Verdana" w:eastAsia="Arial Unicode MS" w:hAnsi="Verdana"/>
        <w:b/>
        <w:color w:val="0000FF"/>
        <w:sz w:val="20"/>
        <w:szCs w:val="20"/>
      </w:rPr>
      <w:t>MUNICÍPIO DE PRESIDENTE OLEGÁRIO</w:t>
    </w:r>
  </w:p>
  <w:p w:rsidR="00AB4BAC" w:rsidRDefault="00AB4BAC" w:rsidP="00AB4BAC">
    <w:pPr>
      <w:pStyle w:val="Subttulo"/>
      <w:pBdr>
        <w:top w:val="double" w:sz="6" w:space="1" w:color="auto"/>
        <w:bottom w:val="double" w:sz="6" w:space="7" w:color="auto"/>
      </w:pBdr>
      <w:jc w:val="center"/>
      <w:rPr>
        <w:rFonts w:ascii="Verdana" w:eastAsia="Arial Unicode MS" w:hAnsi="Verdana"/>
        <w:b/>
        <w:color w:val="0000FF"/>
        <w:sz w:val="14"/>
        <w:szCs w:val="14"/>
      </w:rPr>
    </w:pPr>
    <w:r>
      <w:rPr>
        <w:rFonts w:ascii="Verdana" w:eastAsia="Arial Unicode MS" w:hAnsi="Verdana"/>
        <w:b/>
        <w:color w:val="0000FF"/>
        <w:sz w:val="14"/>
        <w:szCs w:val="14"/>
      </w:rPr>
      <w:t>Praça Dr. Castilho, 10 – Centro – CEP 38750-000 – CNPJ 18.602.060/0001-40</w:t>
    </w:r>
  </w:p>
  <w:p w:rsidR="00AB4BAC" w:rsidRPr="00794732" w:rsidRDefault="00AB4BAC" w:rsidP="00AB4BAC">
    <w:pPr>
      <w:pStyle w:val="Subttulo"/>
      <w:pBdr>
        <w:top w:val="double" w:sz="6" w:space="1" w:color="auto"/>
        <w:bottom w:val="double" w:sz="6" w:space="7" w:color="auto"/>
      </w:pBdr>
      <w:jc w:val="center"/>
      <w:rPr>
        <w:rFonts w:ascii="Verdana" w:eastAsia="Arial Unicode MS" w:hAnsi="Verdana"/>
        <w:b/>
        <w:color w:val="0000FF"/>
        <w:sz w:val="20"/>
        <w:szCs w:val="20"/>
      </w:rPr>
    </w:pPr>
    <w:r>
      <w:rPr>
        <w:rFonts w:ascii="Verdana" w:eastAsia="Arial Unicode MS" w:hAnsi="Verdana"/>
        <w:b/>
        <w:color w:val="0000FF"/>
        <w:sz w:val="14"/>
        <w:szCs w:val="14"/>
      </w:rPr>
      <w:t xml:space="preserve">Tel.: (34) 3811-0070 – </w:t>
    </w:r>
    <w:hyperlink r:id="rId3" w:history="1">
      <w:r w:rsidRPr="00C92B18">
        <w:rPr>
          <w:rStyle w:val="Hyperlink"/>
          <w:rFonts w:ascii="Verdana" w:eastAsia="Arial Unicode MS" w:hAnsi="Verdana"/>
          <w:b/>
          <w:sz w:val="14"/>
          <w:szCs w:val="14"/>
        </w:rPr>
        <w:t>www.po.mg.gov.br</w:t>
      </w:r>
    </w:hyperlink>
    <w:r>
      <w:rPr>
        <w:rFonts w:ascii="Verdana" w:eastAsia="Arial Unicode MS" w:hAnsi="Verdana"/>
        <w:b/>
        <w:color w:val="0000FF"/>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09CA"/>
    <w:multiLevelType w:val="multilevel"/>
    <w:tmpl w:val="69463D06"/>
    <w:lvl w:ilvl="0">
      <w:start w:val="1"/>
      <w:numFmt w:val="decimal"/>
      <w:lvlText w:val="%1."/>
      <w:lvlJc w:val="left"/>
      <w:pPr>
        <w:ind w:left="1065" w:hanging="360"/>
      </w:pPr>
      <w:rPr>
        <w:rFonts w:hint="default"/>
        <w:b/>
      </w:rPr>
    </w:lvl>
    <w:lvl w:ilvl="1">
      <w:start w:val="1"/>
      <w:numFmt w:val="decimal"/>
      <w:isLgl/>
      <w:lvlText w:val="%1.%2."/>
      <w:lvlJc w:val="left"/>
      <w:pPr>
        <w:ind w:left="1778" w:hanging="360"/>
      </w:pPr>
      <w:rPr>
        <w:rFonts w:hint="default"/>
        <w:b/>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 w15:restartNumberingAfterBreak="0">
    <w:nsid w:val="622E5940"/>
    <w:multiLevelType w:val="hybridMultilevel"/>
    <w:tmpl w:val="69CC36D0"/>
    <w:lvl w:ilvl="0" w:tplc="FFFFFFFF">
      <w:start w:val="20"/>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AC"/>
    <w:rsid w:val="00024F26"/>
    <w:rsid w:val="000738DF"/>
    <w:rsid w:val="000B7EC7"/>
    <w:rsid w:val="000F078A"/>
    <w:rsid w:val="000F668D"/>
    <w:rsid w:val="00166687"/>
    <w:rsid w:val="001764B5"/>
    <w:rsid w:val="001B4FB9"/>
    <w:rsid w:val="00250D5F"/>
    <w:rsid w:val="00274335"/>
    <w:rsid w:val="002A541F"/>
    <w:rsid w:val="002E7857"/>
    <w:rsid w:val="003345CC"/>
    <w:rsid w:val="00366B06"/>
    <w:rsid w:val="003A0EFB"/>
    <w:rsid w:val="003B123F"/>
    <w:rsid w:val="003C5819"/>
    <w:rsid w:val="003D22A6"/>
    <w:rsid w:val="003D6B2E"/>
    <w:rsid w:val="004301D9"/>
    <w:rsid w:val="004603F4"/>
    <w:rsid w:val="0046274B"/>
    <w:rsid w:val="00477DD5"/>
    <w:rsid w:val="00486E2A"/>
    <w:rsid w:val="004D1D01"/>
    <w:rsid w:val="004F246D"/>
    <w:rsid w:val="00536E72"/>
    <w:rsid w:val="005535D1"/>
    <w:rsid w:val="00594A9A"/>
    <w:rsid w:val="005A0A0E"/>
    <w:rsid w:val="005A32B6"/>
    <w:rsid w:val="00653E7B"/>
    <w:rsid w:val="00664F16"/>
    <w:rsid w:val="006A3E3D"/>
    <w:rsid w:val="006F35C6"/>
    <w:rsid w:val="00702B0A"/>
    <w:rsid w:val="00731260"/>
    <w:rsid w:val="0075106E"/>
    <w:rsid w:val="007552E0"/>
    <w:rsid w:val="00784131"/>
    <w:rsid w:val="007B27B2"/>
    <w:rsid w:val="007E34EE"/>
    <w:rsid w:val="007F71AC"/>
    <w:rsid w:val="0083494A"/>
    <w:rsid w:val="00895167"/>
    <w:rsid w:val="00897679"/>
    <w:rsid w:val="008B45FC"/>
    <w:rsid w:val="0092682B"/>
    <w:rsid w:val="00930D91"/>
    <w:rsid w:val="009428C2"/>
    <w:rsid w:val="00947994"/>
    <w:rsid w:val="00975E40"/>
    <w:rsid w:val="009B0354"/>
    <w:rsid w:val="009D15F2"/>
    <w:rsid w:val="009F59AC"/>
    <w:rsid w:val="00A20CF8"/>
    <w:rsid w:val="00AA3107"/>
    <w:rsid w:val="00AB4BAC"/>
    <w:rsid w:val="00AB5FA7"/>
    <w:rsid w:val="00AE0B27"/>
    <w:rsid w:val="00B2412A"/>
    <w:rsid w:val="00B50364"/>
    <w:rsid w:val="00B518BC"/>
    <w:rsid w:val="00B914EF"/>
    <w:rsid w:val="00B93429"/>
    <w:rsid w:val="00BB379F"/>
    <w:rsid w:val="00BC2D2E"/>
    <w:rsid w:val="00C23AFF"/>
    <w:rsid w:val="00C875DB"/>
    <w:rsid w:val="00C92953"/>
    <w:rsid w:val="00CA5974"/>
    <w:rsid w:val="00CE42CE"/>
    <w:rsid w:val="00CF2C9C"/>
    <w:rsid w:val="00CF3851"/>
    <w:rsid w:val="00D256C7"/>
    <w:rsid w:val="00D2763E"/>
    <w:rsid w:val="00D321A9"/>
    <w:rsid w:val="00D61523"/>
    <w:rsid w:val="00D6160D"/>
    <w:rsid w:val="00D80AB6"/>
    <w:rsid w:val="00DB1357"/>
    <w:rsid w:val="00DB7F11"/>
    <w:rsid w:val="00E12687"/>
    <w:rsid w:val="00E54BEC"/>
    <w:rsid w:val="00E643C8"/>
    <w:rsid w:val="00E65017"/>
    <w:rsid w:val="00E8770E"/>
    <w:rsid w:val="00EA5B2F"/>
    <w:rsid w:val="00EC54EE"/>
    <w:rsid w:val="00F0303B"/>
    <w:rsid w:val="00F03DA2"/>
    <w:rsid w:val="00F36D51"/>
    <w:rsid w:val="00F47F58"/>
    <w:rsid w:val="00F545D3"/>
    <w:rsid w:val="00F93880"/>
    <w:rsid w:val="00F94469"/>
    <w:rsid w:val="00FC0301"/>
    <w:rsid w:val="00FE53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D7C0A6"/>
  <w15:chartTrackingRefBased/>
  <w15:docId w15:val="{CDF93F23-273F-4840-B93E-EE5F8C66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BAC"/>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AB4BAC"/>
    <w:pPr>
      <w:keepNext/>
      <w:jc w:val="center"/>
      <w:outlineLvl w:val="1"/>
    </w:pPr>
    <w:rPr>
      <w:rFonts w:ascii="Tahoma" w:hAnsi="Tahoma"/>
      <w:b/>
      <w:sz w:val="28"/>
    </w:rPr>
  </w:style>
  <w:style w:type="paragraph" w:styleId="Ttulo7">
    <w:name w:val="heading 7"/>
    <w:basedOn w:val="Normal"/>
    <w:next w:val="Normal"/>
    <w:link w:val="Ttulo7Char"/>
    <w:qFormat/>
    <w:rsid w:val="00AB4BAC"/>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B4BAC"/>
    <w:rPr>
      <w:rFonts w:ascii="Tahoma" w:eastAsia="Times New Roman" w:hAnsi="Tahoma" w:cs="Times New Roman"/>
      <w:b/>
      <w:sz w:val="28"/>
      <w:szCs w:val="24"/>
      <w:lang w:eastAsia="pt-BR"/>
    </w:rPr>
  </w:style>
  <w:style w:type="character" w:customStyle="1" w:styleId="Ttulo7Char">
    <w:name w:val="Título 7 Char"/>
    <w:basedOn w:val="Fontepargpadro"/>
    <w:link w:val="Ttulo7"/>
    <w:rsid w:val="00AB4BAC"/>
    <w:rPr>
      <w:rFonts w:ascii="Century" w:eastAsia="Times New Roman" w:hAnsi="Century" w:cs="Times New Roman"/>
      <w:b/>
      <w:color w:val="000000"/>
      <w:szCs w:val="24"/>
      <w:u w:val="single"/>
      <w:lang w:eastAsia="pt-BR"/>
    </w:rPr>
  </w:style>
  <w:style w:type="paragraph" w:styleId="Corpodetexto">
    <w:name w:val="Body Text"/>
    <w:basedOn w:val="Normal"/>
    <w:link w:val="CorpodetextoChar"/>
    <w:rsid w:val="00AB4BAC"/>
    <w:pPr>
      <w:jc w:val="both"/>
    </w:pPr>
    <w:rPr>
      <w:rFonts w:ascii="Tahoma" w:hAnsi="Tahoma"/>
      <w:bCs/>
      <w:sz w:val="22"/>
    </w:rPr>
  </w:style>
  <w:style w:type="character" w:customStyle="1" w:styleId="CorpodetextoChar">
    <w:name w:val="Corpo de texto Char"/>
    <w:basedOn w:val="Fontepargpadro"/>
    <w:link w:val="Corpodetexto"/>
    <w:rsid w:val="00AB4BAC"/>
    <w:rPr>
      <w:rFonts w:ascii="Tahoma" w:eastAsia="Times New Roman" w:hAnsi="Tahoma" w:cs="Times New Roman"/>
      <w:bCs/>
      <w:szCs w:val="24"/>
      <w:lang w:eastAsia="pt-BR"/>
    </w:rPr>
  </w:style>
  <w:style w:type="table" w:styleId="Tabelacomgrade">
    <w:name w:val="Table Grid"/>
    <w:basedOn w:val="Tabelanormal"/>
    <w:rsid w:val="00AB4BAC"/>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link w:val="PargrafodaListaChar"/>
    <w:uiPriority w:val="1"/>
    <w:qFormat/>
    <w:rsid w:val="00AB4BAC"/>
    <w:pPr>
      <w:ind w:left="720"/>
      <w:contextualSpacing/>
    </w:pPr>
  </w:style>
  <w:style w:type="paragraph" w:customStyle="1" w:styleId="Recuodecorpodetexto22">
    <w:name w:val="Recuo de corpo de texto 22"/>
    <w:basedOn w:val="Normal"/>
    <w:rsid w:val="00AB4BAC"/>
    <w:pPr>
      <w:widowControl w:val="0"/>
      <w:suppressAutoHyphens/>
      <w:autoSpaceDE w:val="0"/>
      <w:ind w:left="454" w:hanging="454"/>
      <w:jc w:val="both"/>
    </w:pPr>
    <w:rPr>
      <w:rFonts w:ascii="Arial" w:hAnsi="Arial" w:cs="Arial"/>
      <w:sz w:val="20"/>
      <w:szCs w:val="20"/>
      <w:lang w:eastAsia="zh-CN"/>
    </w:rPr>
  </w:style>
  <w:style w:type="character" w:customStyle="1" w:styleId="PargrafodaListaChar">
    <w:name w:val="Parágrafo da Lista Char"/>
    <w:link w:val="PargrafodaLista"/>
    <w:uiPriority w:val="1"/>
    <w:locked/>
    <w:rsid w:val="00AB4BAC"/>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B4BAC"/>
    <w:pPr>
      <w:tabs>
        <w:tab w:val="center" w:pos="4252"/>
        <w:tab w:val="right" w:pos="8504"/>
      </w:tabs>
    </w:pPr>
  </w:style>
  <w:style w:type="character" w:customStyle="1" w:styleId="CabealhoChar">
    <w:name w:val="Cabeçalho Char"/>
    <w:basedOn w:val="Fontepargpadro"/>
    <w:link w:val="Cabealho"/>
    <w:uiPriority w:val="99"/>
    <w:rsid w:val="00AB4BA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B4BAC"/>
    <w:pPr>
      <w:tabs>
        <w:tab w:val="center" w:pos="4252"/>
        <w:tab w:val="right" w:pos="8504"/>
      </w:tabs>
    </w:pPr>
  </w:style>
  <w:style w:type="character" w:customStyle="1" w:styleId="RodapChar">
    <w:name w:val="Rodapé Char"/>
    <w:basedOn w:val="Fontepargpadro"/>
    <w:link w:val="Rodap"/>
    <w:uiPriority w:val="99"/>
    <w:rsid w:val="00AB4BAC"/>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AB4BAC"/>
    <w:pPr>
      <w:autoSpaceDE w:val="0"/>
      <w:autoSpaceDN w:val="0"/>
      <w:adjustRightInd w:val="0"/>
    </w:pPr>
    <w:rPr>
      <w:rFonts w:ascii="Arial" w:hAnsi="Arial"/>
    </w:rPr>
  </w:style>
  <w:style w:type="character" w:customStyle="1" w:styleId="SubttuloChar">
    <w:name w:val="Subtítulo Char"/>
    <w:basedOn w:val="Fontepargpadro"/>
    <w:link w:val="Subttulo"/>
    <w:rsid w:val="00AB4BAC"/>
    <w:rPr>
      <w:rFonts w:ascii="Arial" w:eastAsia="Times New Roman" w:hAnsi="Arial" w:cs="Times New Roman"/>
      <w:sz w:val="24"/>
      <w:szCs w:val="24"/>
      <w:lang w:eastAsia="pt-BR"/>
    </w:rPr>
  </w:style>
  <w:style w:type="character" w:styleId="Hyperlink">
    <w:name w:val="Hyperlink"/>
    <w:basedOn w:val="Fontepargpadro"/>
    <w:rsid w:val="00AB4BAC"/>
    <w:rPr>
      <w:color w:val="0000FF"/>
      <w:u w:val="single"/>
    </w:rPr>
  </w:style>
  <w:style w:type="paragraph" w:customStyle="1" w:styleId="Corpodetexto21">
    <w:name w:val="Corpo de texto 21"/>
    <w:basedOn w:val="Normal"/>
    <w:rsid w:val="00C875DB"/>
    <w:pPr>
      <w:overflowPunct w:val="0"/>
      <w:autoSpaceDE w:val="0"/>
      <w:autoSpaceDN w:val="0"/>
      <w:adjustRightInd w:val="0"/>
      <w:ind w:firstLine="1701"/>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1940</Words>
  <Characters>10476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113</cp:revision>
  <dcterms:created xsi:type="dcterms:W3CDTF">2018-09-05T15:49:00Z</dcterms:created>
  <dcterms:modified xsi:type="dcterms:W3CDTF">2018-09-28T18:47:00Z</dcterms:modified>
</cp:coreProperties>
</file>