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48DA" w14:textId="77777777" w:rsidR="00D93948" w:rsidRDefault="00D93948" w:rsidP="00D93948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III – PLANILHA DE CUSTO (APENAS A EMPRESA VENCEDORA)</w:t>
      </w:r>
    </w:p>
    <w:p w14:paraId="19A1CB62" w14:textId="2B4071C1" w:rsidR="00D93948" w:rsidRDefault="00D93948" w:rsidP="00D93948">
      <w:pPr>
        <w:pStyle w:val="Ttulo4"/>
        <w:rPr>
          <w:rFonts w:ascii="Times New Roman" w:eastAsia="Times New Roman" w:hAnsi="Times New Roman" w:cs="Times New Roman"/>
          <w:i w:val="0"/>
          <w:color w:val="auto"/>
          <w:lang w:val="pt-BR" w:eastAsia="pt-BR" w:bidi="ar-SA"/>
        </w:rPr>
      </w:pPr>
      <w:r>
        <w:rPr>
          <w:rFonts w:ascii="Times New Roman" w:hAnsi="Times New Roman" w:cs="Times New Roman"/>
          <w:b/>
          <w:i w:val="0"/>
          <w:color w:val="auto"/>
        </w:rPr>
        <w:t>PROCESSO LICITATÓRIO 0</w:t>
      </w:r>
      <w:r w:rsidR="00414C00">
        <w:rPr>
          <w:rFonts w:ascii="Times New Roman" w:hAnsi="Times New Roman" w:cs="Times New Roman"/>
          <w:b/>
          <w:i w:val="0"/>
          <w:color w:val="auto"/>
        </w:rPr>
        <w:t>49</w:t>
      </w:r>
      <w:r>
        <w:rPr>
          <w:rFonts w:ascii="Times New Roman" w:hAnsi="Times New Roman" w:cs="Times New Roman"/>
          <w:b/>
          <w:i w:val="0"/>
          <w:color w:val="auto"/>
        </w:rPr>
        <w:t>/2023</w:t>
      </w:r>
    </w:p>
    <w:p w14:paraId="6F042F90" w14:textId="5EE9019C" w:rsidR="00D93948" w:rsidRDefault="00D93948" w:rsidP="00D93948">
      <w:pPr>
        <w:pStyle w:val="Ttulo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 w:val="0"/>
          <w:color w:val="auto"/>
        </w:rPr>
        <w:t>PREGÃO PRESENCIAL 0</w:t>
      </w:r>
      <w:r w:rsidR="00414C00">
        <w:rPr>
          <w:rFonts w:ascii="Times New Roman" w:hAnsi="Times New Roman" w:cs="Times New Roman"/>
          <w:b/>
          <w:i w:val="0"/>
          <w:color w:val="auto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i w:val="0"/>
          <w:color w:val="auto"/>
        </w:rPr>
        <w:t>/2023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</w:p>
    <w:tbl>
      <w:tblPr>
        <w:tblpPr w:leftFromText="141" w:rightFromText="141" w:bottomFromText="160" w:vertAnchor="page" w:horzAnchor="margin" w:tblpXSpec="center" w:tblpY="321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3483"/>
        <w:gridCol w:w="1408"/>
        <w:gridCol w:w="1298"/>
        <w:gridCol w:w="1546"/>
      </w:tblGrid>
      <w:tr w:rsidR="00D93948" w14:paraId="67AA870B" w14:textId="77777777" w:rsidTr="00D93948">
        <w:trPr>
          <w:trHeight w:val="450"/>
        </w:trPr>
        <w:tc>
          <w:tcPr>
            <w:tcW w:w="90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193AA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PLANILHA DE CUSTOS</w:t>
            </w:r>
          </w:p>
        </w:tc>
      </w:tr>
      <w:tr w:rsidR="00D93948" w14:paraId="1E8E6F3B" w14:textId="77777777" w:rsidTr="00D93948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AA3C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93948" w14:paraId="1DE5F7DD" w14:textId="77777777" w:rsidTr="00D93948">
        <w:trPr>
          <w:trHeight w:val="273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DDD15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766BE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9D4104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PERIODICIDADE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426EC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PORCENTAGEM QUE REPRESENTA</w:t>
            </w:r>
          </w:p>
        </w:tc>
      </w:tr>
      <w:tr w:rsidR="00D93948" w14:paraId="095AA757" w14:textId="77777777" w:rsidTr="00D9394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2A1BE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C24D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A1DA5E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MENSAL (R$)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430C30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 KM (R$)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3E37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93948" w14:paraId="1B4C655F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6289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B08DF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IMPOSTOS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302A74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D97D01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9D798A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62AA1BFB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B6DD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4935D2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IPVA/TAXA DE LICENCIAMENTO/SEGURO DPVAT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A28498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C583BF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5C2FFE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1D8A8FB7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5DED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201C99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SERVIÇOS TERCEIRIZADOS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F5E8B4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D3A67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E6424E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74015B54" w14:textId="77777777" w:rsidTr="00D93948">
        <w:trPr>
          <w:trHeight w:val="2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B8302D" w14:textId="77777777" w:rsidR="00D93948" w:rsidRDefault="00D9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CUSTOS  VARIÁVEIS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1D203E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FILTROS/ÓLEOS/LUBRIFICANTES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6AA199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C63177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6475A0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7520F910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AE68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44C697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PNEUS E CÂMARAS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835D9B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AAD97A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65F2D1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5F26C499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E369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C3EBB7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PEÇAS E MANUTENÇÃO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36AAA4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3D2348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7F427E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0C3DC3AD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FFD7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73C846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DEPRECIAÇÃO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D7184C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CBE08B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721288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2325B828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7646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E3EA2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CUSTOS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25B993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4D0563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D4574C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2F11235A" w14:textId="77777777" w:rsidTr="00D93948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9D2F" w14:textId="77777777" w:rsidR="00D93948" w:rsidRDefault="00D9394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991F4A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COMBUSTÍVEL (POR LITRO)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52469A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6B715C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E8DA71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11A1A2EF" w14:textId="77777777" w:rsidTr="00D93948">
        <w:trPr>
          <w:trHeight w:val="27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8608BD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DAS DESPESAS POR KM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0A1AB9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AFD970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357A4D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1203F65C" w14:textId="77777777" w:rsidTr="00D93948">
        <w:trPr>
          <w:trHeight w:val="27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F45ED4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COBRADO POR KM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E6A0BD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15591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2C77FD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  <w:tr w:rsidR="00D93948" w14:paraId="33E692B3" w14:textId="77777777" w:rsidTr="00D93948">
        <w:trPr>
          <w:trHeight w:val="27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0EEBE8" w14:textId="77777777" w:rsidR="00D93948" w:rsidRDefault="00D93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DO LUCRO POR KM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7CFDE0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241EA4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8501F" w14:textId="77777777" w:rsidR="00D93948" w:rsidRDefault="00D9394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pt-B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pt-BR"/>
              </w:rPr>
              <w:t> </w:t>
            </w:r>
          </w:p>
        </w:tc>
      </w:tr>
    </w:tbl>
    <w:p w14:paraId="2F96A3E9" w14:textId="77777777" w:rsidR="00D93948" w:rsidRDefault="00D93948" w:rsidP="00D93948">
      <w:pPr>
        <w:widowControl w:val="0"/>
        <w:tabs>
          <w:tab w:val="left" w:pos="5640"/>
        </w:tabs>
        <w:autoSpaceDE w:val="0"/>
        <w:autoSpaceDN w:val="0"/>
        <w:spacing w:after="0" w:line="240" w:lineRule="auto"/>
        <w:rPr>
          <w:rFonts w:ascii="Candara" w:eastAsia="Candara" w:hAnsi="Candara" w:cs="Candara"/>
          <w:b/>
          <w:lang w:val="pt-PT"/>
        </w:rPr>
      </w:pPr>
    </w:p>
    <w:p w14:paraId="411AF50A" w14:textId="77777777" w:rsidR="00D93948" w:rsidRDefault="00D93948" w:rsidP="00D93948">
      <w:pPr>
        <w:widowControl w:val="0"/>
        <w:tabs>
          <w:tab w:val="left" w:pos="5640"/>
        </w:tabs>
        <w:autoSpaceDE w:val="0"/>
        <w:autoSpaceDN w:val="0"/>
        <w:spacing w:after="0" w:line="240" w:lineRule="auto"/>
        <w:rPr>
          <w:rFonts w:ascii="Candara" w:eastAsia="Candara" w:hAnsi="Candara" w:cs="Candara"/>
          <w:b/>
          <w:lang w:val="pt-PT"/>
        </w:rPr>
      </w:pPr>
    </w:p>
    <w:p w14:paraId="423760D7" w14:textId="77777777" w:rsidR="00D93948" w:rsidRDefault="00D93948" w:rsidP="00D93948">
      <w:pPr>
        <w:widowControl w:val="0"/>
        <w:tabs>
          <w:tab w:val="left" w:pos="5640"/>
        </w:tabs>
        <w:autoSpaceDE w:val="0"/>
        <w:autoSpaceDN w:val="0"/>
        <w:spacing w:after="0" w:line="240" w:lineRule="auto"/>
        <w:rPr>
          <w:rFonts w:ascii="Times New Roman" w:eastAsia="Candara" w:hAnsi="Times New Roman" w:cs="Times New Roman"/>
          <w:b/>
          <w:lang w:val="pt-PT"/>
        </w:rPr>
      </w:pPr>
      <w:r>
        <w:rPr>
          <w:rFonts w:ascii="Times New Roman" w:eastAsia="Candara" w:hAnsi="Times New Roman" w:cs="Times New Roman"/>
          <w:b/>
          <w:lang w:val="pt-PT"/>
        </w:rPr>
        <w:tab/>
      </w:r>
      <w:r>
        <w:rPr>
          <w:rFonts w:ascii="Times New Roman" w:eastAsia="Candara" w:hAnsi="Times New Roman" w:cs="Times New Roman"/>
          <w:b/>
          <w:lang w:val="pt-PT"/>
        </w:rPr>
        <w:tab/>
      </w:r>
      <w:r>
        <w:rPr>
          <w:rFonts w:ascii="Times New Roman" w:eastAsia="Candara" w:hAnsi="Times New Roman" w:cs="Times New Roman"/>
          <w:b/>
          <w:lang w:val="pt-PT"/>
        </w:rPr>
        <w:tab/>
      </w:r>
      <w:r>
        <w:rPr>
          <w:rFonts w:ascii="Times New Roman" w:eastAsia="Candara" w:hAnsi="Times New Roman" w:cs="Times New Roman"/>
          <w:b/>
          <w:lang w:val="pt-PT"/>
        </w:rPr>
        <w:tab/>
      </w:r>
      <w:r>
        <w:rPr>
          <w:rFonts w:ascii="Times New Roman" w:eastAsia="Candara" w:hAnsi="Times New Roman" w:cs="Times New Roman"/>
          <w:b/>
          <w:lang w:val="pt-PT"/>
        </w:rPr>
        <w:tab/>
      </w:r>
    </w:p>
    <w:p w14:paraId="618AFAA2" w14:textId="77777777" w:rsidR="00D93948" w:rsidRDefault="00D93948" w:rsidP="00D93948">
      <w:pPr>
        <w:widowControl w:val="0"/>
        <w:tabs>
          <w:tab w:val="left" w:pos="56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ndara" w:hAnsi="Times New Roman" w:cs="Times New Roman"/>
          <w:b/>
          <w:lang w:val="pt-PT"/>
        </w:rPr>
        <w:t>Validade da Proposta: 60 DIAS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2BBE1396" w14:textId="77777777" w:rsidR="00D93948" w:rsidRDefault="00D93948" w:rsidP="00D93948">
      <w:pPr>
        <w:widowControl w:val="0"/>
        <w:tabs>
          <w:tab w:val="left" w:pos="56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andara" w:hAnsi="Times New Roman" w:cs="Times New Roman"/>
          <w:b/>
          <w:lang w:val="pt-PT"/>
        </w:rPr>
        <w:t>Carimbo</w:t>
      </w:r>
    </w:p>
    <w:p w14:paraId="36022933" w14:textId="77777777" w:rsidR="00D93948" w:rsidRDefault="00D93948"/>
    <w:sectPr w:rsidR="00D93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48"/>
    <w:rsid w:val="00414C00"/>
    <w:rsid w:val="00D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CA13"/>
  <w15:chartTrackingRefBased/>
  <w15:docId w15:val="{7E6626B6-F07A-4C4B-8F2E-110232E8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948"/>
    <w:pPr>
      <w:spacing w:line="256" w:lineRule="auto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948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D93948"/>
    <w:rPr>
      <w:rFonts w:asciiTheme="majorHAnsi" w:eastAsiaTheme="majorEastAsia" w:hAnsiTheme="majorHAnsi" w:cstheme="majorBidi"/>
      <w:i/>
      <w:iCs/>
      <w:color w:val="2F5496" w:themeColor="accent1" w:themeShade="BF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</cp:revision>
  <dcterms:created xsi:type="dcterms:W3CDTF">2023-06-12T16:53:00Z</dcterms:created>
  <dcterms:modified xsi:type="dcterms:W3CDTF">2023-06-12T17:01:00Z</dcterms:modified>
</cp:coreProperties>
</file>