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A96D" w14:textId="695DE180" w:rsidR="001A049A" w:rsidRPr="006C6E15" w:rsidRDefault="006C6E15"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inline distT="0" distB="0" distL="0" distR="0" wp14:anchorId="51A0D094" wp14:editId="7D6F8E44">
                <wp:extent cx="6247815" cy="266700"/>
                <wp:effectExtent l="0" t="0" r="635" b="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815" cy="266700"/>
                          <a:chOff x="1892" y="-1429"/>
                          <a:chExt cx="9700" cy="538"/>
                        </a:xfrm>
                      </wpg:grpSpPr>
                      <wps:wsp>
                        <wps:cNvPr id="67" name="Freeform 46"/>
                        <wps:cNvSpPr>
                          <a:spLocks/>
                        </wps:cNvSpPr>
                        <wps:spPr bwMode="auto">
                          <a:xfrm>
                            <a:off x="1892" y="-1429"/>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583" y="-1361"/>
                            <a:ext cx="900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097E" w14:textId="71509ADE" w:rsidR="006C6E15" w:rsidRPr="004E21D4" w:rsidRDefault="006C6E15" w:rsidP="006C6E1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Pr>
                                  <w:rFonts w:ascii="Times New Roman" w:hAnsi="Times New Roman" w:cs="Times New Roman"/>
                                  <w:b/>
                                  <w:color w:val="FFFFFF" w:themeColor="background1"/>
                                  <w:spacing w:val="30"/>
                                  <w:sz w:val="24"/>
                                  <w:szCs w:val="24"/>
                                </w:rPr>
                                <w:t>5</w:t>
                              </w:r>
                              <w:r w:rsidR="000779CE">
                                <w:rPr>
                                  <w:rFonts w:ascii="Times New Roman" w:hAnsi="Times New Roman" w:cs="Times New Roman"/>
                                  <w:b/>
                                  <w:color w:val="FFFFFF" w:themeColor="background1"/>
                                  <w:spacing w:val="30"/>
                                  <w:sz w:val="24"/>
                                  <w:szCs w:val="24"/>
                                </w:rPr>
                                <w:t>5</w:t>
                              </w:r>
                              <w:r w:rsidRPr="004E21D4">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51A0D094" id="Group 44" o:spid="_x0000_s1026" style="width:491.95pt;height:21pt;mso-position-horizontal-relative:char;mso-position-vertical-relative:line" coordorigin="1892,-1429" coordsize="970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">
                <v:shape id="Freeform 46" o:spid="_x0000_s1027" style="position:absolute;left:1892;top:-142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583;top:-1361;width:900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CC8097E" w14:textId="71509ADE" w:rsidR="006C6E15" w:rsidRPr="004E21D4" w:rsidRDefault="006C6E15" w:rsidP="006C6E1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Pr>
                            <w:rFonts w:ascii="Times New Roman" w:hAnsi="Times New Roman" w:cs="Times New Roman"/>
                            <w:b/>
                            <w:color w:val="FFFFFF" w:themeColor="background1"/>
                            <w:spacing w:val="30"/>
                            <w:sz w:val="24"/>
                            <w:szCs w:val="24"/>
                          </w:rPr>
                          <w:t>5</w:t>
                        </w:r>
                        <w:r w:rsidR="000779CE">
                          <w:rPr>
                            <w:rFonts w:ascii="Times New Roman" w:hAnsi="Times New Roman" w:cs="Times New Roman"/>
                            <w:b/>
                            <w:color w:val="FFFFFF" w:themeColor="background1"/>
                            <w:spacing w:val="30"/>
                            <w:sz w:val="24"/>
                            <w:szCs w:val="24"/>
                          </w:rPr>
                          <w:t>5</w:t>
                        </w:r>
                        <w:r w:rsidRPr="004E21D4">
                          <w:rPr>
                            <w:rFonts w:ascii="Times New Roman" w:hAnsi="Times New Roman" w:cs="Times New Roman"/>
                            <w:b/>
                            <w:color w:val="FFFFFF" w:themeColor="background1"/>
                            <w:sz w:val="24"/>
                            <w:szCs w:val="24"/>
                          </w:rPr>
                          <w:t>/2021</w:t>
                        </w:r>
                      </w:p>
                    </w:txbxContent>
                  </v:textbox>
                </v:shape>
                <w10:anchorlock/>
              </v:group>
            </w:pict>
          </mc:Fallback>
        </mc:AlternateContent>
      </w:r>
    </w:p>
    <w:p w14:paraId="78B37F27"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sz w:val="24"/>
          <w:szCs w:val="24"/>
        </w:rPr>
        <w:t xml:space="preserve">Processo Licitatório nº.: </w:t>
      </w:r>
      <w:r w:rsidR="009A3327" w:rsidRPr="006C6E15">
        <w:rPr>
          <w:rFonts w:ascii="Times New Roman" w:hAnsi="Times New Roman" w:cs="Times New Roman"/>
          <w:b/>
          <w:bCs/>
          <w:sz w:val="24"/>
          <w:szCs w:val="24"/>
        </w:rPr>
        <w:t>091</w:t>
      </w:r>
      <w:r w:rsidRPr="006C6E15">
        <w:rPr>
          <w:rFonts w:ascii="Times New Roman" w:hAnsi="Times New Roman" w:cs="Times New Roman"/>
          <w:b/>
          <w:bCs/>
          <w:sz w:val="24"/>
          <w:szCs w:val="24"/>
        </w:rPr>
        <w:t>/2021</w:t>
      </w:r>
    </w:p>
    <w:p w14:paraId="19220317" w14:textId="77777777" w:rsidR="001A049A" w:rsidRPr="006C6E15" w:rsidRDefault="001A049A" w:rsidP="001A049A">
      <w:pPr>
        <w:spacing w:after="0" w:line="240" w:lineRule="auto"/>
        <w:jc w:val="both"/>
        <w:rPr>
          <w:rFonts w:ascii="Times New Roman" w:hAnsi="Times New Roman" w:cs="Times New Roman"/>
          <w:b/>
          <w:bCs/>
          <w:sz w:val="24"/>
          <w:szCs w:val="24"/>
        </w:rPr>
      </w:pPr>
      <w:r w:rsidRPr="006C6E15">
        <w:rPr>
          <w:rFonts w:ascii="Times New Roman" w:hAnsi="Times New Roman" w:cs="Times New Roman"/>
          <w:sz w:val="24"/>
          <w:szCs w:val="24"/>
        </w:rPr>
        <w:t xml:space="preserve">Modalidade: Pregão Eletrônico nº.: </w:t>
      </w:r>
      <w:r w:rsidR="009A3327" w:rsidRPr="006C6E15">
        <w:rPr>
          <w:rFonts w:ascii="Times New Roman" w:hAnsi="Times New Roman" w:cs="Times New Roman"/>
          <w:b/>
          <w:bCs/>
          <w:sz w:val="24"/>
          <w:szCs w:val="24"/>
        </w:rPr>
        <w:t>052</w:t>
      </w:r>
      <w:r w:rsidRPr="006C6E15">
        <w:rPr>
          <w:rFonts w:ascii="Times New Roman" w:hAnsi="Times New Roman" w:cs="Times New Roman"/>
          <w:b/>
          <w:bCs/>
          <w:sz w:val="24"/>
          <w:szCs w:val="24"/>
        </w:rPr>
        <w:t>/2021</w:t>
      </w:r>
    </w:p>
    <w:p w14:paraId="48DD5003" w14:textId="77777777" w:rsidR="001A049A" w:rsidRPr="006C6E15" w:rsidRDefault="001A049A" w:rsidP="001A049A">
      <w:pPr>
        <w:spacing w:after="0" w:line="240" w:lineRule="auto"/>
        <w:jc w:val="both"/>
        <w:rPr>
          <w:rFonts w:ascii="Times New Roman" w:hAnsi="Times New Roman" w:cs="Times New Roman"/>
          <w:b/>
          <w:bCs/>
          <w:sz w:val="24"/>
          <w:szCs w:val="24"/>
        </w:rPr>
      </w:pPr>
      <w:r w:rsidRPr="006C6E15">
        <w:rPr>
          <w:rFonts w:ascii="Times New Roman" w:hAnsi="Times New Roman" w:cs="Times New Roman"/>
          <w:sz w:val="24"/>
          <w:szCs w:val="24"/>
        </w:rPr>
        <w:t xml:space="preserve">Procedimento: Registro de Preços nº.: </w:t>
      </w:r>
      <w:r w:rsidR="009A3327" w:rsidRPr="006C6E15">
        <w:rPr>
          <w:rFonts w:ascii="Times New Roman" w:hAnsi="Times New Roman" w:cs="Times New Roman"/>
          <w:b/>
          <w:bCs/>
          <w:sz w:val="24"/>
          <w:szCs w:val="24"/>
        </w:rPr>
        <w:t>031</w:t>
      </w:r>
      <w:r w:rsidRPr="006C6E15">
        <w:rPr>
          <w:rFonts w:ascii="Times New Roman" w:hAnsi="Times New Roman" w:cs="Times New Roman"/>
          <w:b/>
          <w:bCs/>
          <w:sz w:val="24"/>
          <w:szCs w:val="24"/>
        </w:rPr>
        <w:t>/2021</w:t>
      </w:r>
    </w:p>
    <w:p w14:paraId="6D5367F1" w14:textId="77777777" w:rsidR="001A049A" w:rsidRPr="006C6E15" w:rsidRDefault="001A049A" w:rsidP="001A049A">
      <w:pPr>
        <w:spacing w:after="0" w:line="240" w:lineRule="auto"/>
        <w:jc w:val="both"/>
        <w:rPr>
          <w:rFonts w:ascii="Times New Roman" w:hAnsi="Times New Roman" w:cs="Times New Roman"/>
          <w:b/>
          <w:bCs/>
          <w:sz w:val="24"/>
          <w:szCs w:val="24"/>
        </w:rPr>
      </w:pPr>
      <w:r w:rsidRPr="006C6E15">
        <w:rPr>
          <w:rFonts w:ascii="Times New Roman" w:hAnsi="Times New Roman" w:cs="Times New Roman"/>
          <w:sz w:val="24"/>
          <w:szCs w:val="24"/>
        </w:rPr>
        <w:t xml:space="preserve">Fiscal da Ata de Registro de Preços: </w:t>
      </w:r>
      <w:r w:rsidR="00606F98" w:rsidRPr="006C6E15">
        <w:rPr>
          <w:rFonts w:ascii="Times New Roman" w:hAnsi="Times New Roman" w:cs="Times New Roman"/>
          <w:b/>
          <w:bCs/>
          <w:sz w:val="24"/>
          <w:szCs w:val="24"/>
        </w:rPr>
        <w:t>Washington</w:t>
      </w:r>
      <w:r w:rsidR="00DA0F96" w:rsidRPr="006C6E15">
        <w:rPr>
          <w:rFonts w:ascii="Times New Roman" w:hAnsi="Times New Roman" w:cs="Times New Roman"/>
          <w:b/>
          <w:bCs/>
          <w:sz w:val="24"/>
          <w:szCs w:val="24"/>
        </w:rPr>
        <w:t xml:space="preserve"> </w:t>
      </w:r>
      <w:proofErr w:type="spellStart"/>
      <w:r w:rsidR="00DA0F96" w:rsidRPr="006C6E15">
        <w:rPr>
          <w:rFonts w:ascii="Times New Roman" w:hAnsi="Times New Roman" w:cs="Times New Roman"/>
          <w:b/>
          <w:bCs/>
          <w:sz w:val="24"/>
          <w:szCs w:val="24"/>
        </w:rPr>
        <w:t>Pursino</w:t>
      </w:r>
      <w:proofErr w:type="spellEnd"/>
    </w:p>
    <w:p w14:paraId="33C7751F" w14:textId="3BB1BC44" w:rsidR="001A049A" w:rsidRDefault="001A049A" w:rsidP="001A049A">
      <w:pPr>
        <w:spacing w:after="0" w:line="240" w:lineRule="auto"/>
        <w:jc w:val="both"/>
        <w:rPr>
          <w:rFonts w:ascii="Times New Roman" w:hAnsi="Times New Roman" w:cs="Times New Roman"/>
          <w:b/>
          <w:bCs/>
          <w:sz w:val="24"/>
          <w:szCs w:val="24"/>
        </w:rPr>
      </w:pPr>
      <w:r w:rsidRPr="006C6E15">
        <w:rPr>
          <w:rFonts w:ascii="Times New Roman" w:hAnsi="Times New Roman" w:cs="Times New Roman"/>
          <w:sz w:val="24"/>
          <w:szCs w:val="24"/>
        </w:rPr>
        <w:t xml:space="preserve">Gestor da Ata de Registro de Preços: </w:t>
      </w:r>
      <w:r w:rsidR="00DA0F96" w:rsidRPr="006C6E15">
        <w:rPr>
          <w:rFonts w:ascii="Times New Roman" w:hAnsi="Times New Roman" w:cs="Times New Roman"/>
          <w:b/>
          <w:bCs/>
          <w:sz w:val="24"/>
          <w:szCs w:val="24"/>
        </w:rPr>
        <w:t>Nilda Maria de Sousa Borges</w:t>
      </w:r>
    </w:p>
    <w:p w14:paraId="2C905665" w14:textId="77777777" w:rsidR="006C6E15" w:rsidRPr="006C6E15" w:rsidRDefault="006C6E15" w:rsidP="001A049A">
      <w:pPr>
        <w:spacing w:after="0" w:line="240" w:lineRule="auto"/>
        <w:jc w:val="both"/>
        <w:rPr>
          <w:rFonts w:ascii="Times New Roman" w:hAnsi="Times New Roman" w:cs="Times New Roman"/>
          <w:sz w:val="24"/>
          <w:szCs w:val="24"/>
        </w:rPr>
      </w:pPr>
    </w:p>
    <w:p w14:paraId="05E507BF"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51DE3C4F" wp14:editId="55BC774B">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3E66E9ED" w14:textId="2C4B0C04"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sz w:val="24"/>
          <w:szCs w:val="24"/>
        </w:rPr>
        <w:t>Por est</w:t>
      </w:r>
      <w:r w:rsidR="002A7E0B" w:rsidRPr="006C6E15">
        <w:rPr>
          <w:rFonts w:ascii="Times New Roman" w:hAnsi="Times New Roman" w:cs="Times New Roman"/>
          <w:sz w:val="24"/>
          <w:szCs w:val="24"/>
        </w:rPr>
        <w:t>a Ata de Registro de Preços</w:t>
      </w:r>
      <w:r w:rsidRPr="006C6E15">
        <w:rPr>
          <w:rFonts w:ascii="Times New Roman" w:hAnsi="Times New Roman" w:cs="Times New Roman"/>
          <w:sz w:val="24"/>
          <w:szCs w:val="24"/>
        </w:rPr>
        <w:t xml:space="preserve">, que fazem entre si, de um lado o </w:t>
      </w:r>
      <w:r w:rsidRPr="006A0CBA">
        <w:rPr>
          <w:rFonts w:ascii="Times New Roman" w:hAnsi="Times New Roman" w:cs="Times New Roman"/>
          <w:b/>
          <w:bCs/>
          <w:sz w:val="24"/>
          <w:szCs w:val="24"/>
        </w:rPr>
        <w:t>MUNICÍPIO DE PRESIDENTE OLEGÁRIO</w:t>
      </w:r>
      <w:r w:rsidRPr="006C6E15">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6A0CBA">
        <w:rPr>
          <w:rFonts w:ascii="Times New Roman" w:hAnsi="Times New Roman" w:cs="Times New Roman"/>
          <w:b/>
          <w:bCs/>
          <w:sz w:val="24"/>
          <w:szCs w:val="24"/>
        </w:rPr>
        <w:t>RHENYS DA SILVA CAMBRAIA</w:t>
      </w:r>
      <w:r w:rsidRPr="006C6E15">
        <w:rPr>
          <w:rFonts w:ascii="Times New Roman" w:hAnsi="Times New Roman" w:cs="Times New Roman"/>
          <w:sz w:val="24"/>
          <w:szCs w:val="24"/>
        </w:rPr>
        <w:t>, brasileiro, casado, Militar da Reserva; inscrito no CPF sob o nº 034.826.756-86 e Carteira de Identidade RG: MG</w:t>
      </w:r>
      <w:r w:rsidR="006A0CBA">
        <w:rPr>
          <w:rFonts w:ascii="Times New Roman" w:hAnsi="Times New Roman" w:cs="Times New Roman"/>
          <w:sz w:val="24"/>
          <w:szCs w:val="24"/>
        </w:rPr>
        <w:t xml:space="preserve"> </w:t>
      </w:r>
      <w:r w:rsidRPr="006C6E15">
        <w:rPr>
          <w:rFonts w:ascii="Times New Roman" w:hAnsi="Times New Roman" w:cs="Times New Roman"/>
          <w:sz w:val="24"/>
          <w:szCs w:val="24"/>
        </w:rPr>
        <w:t xml:space="preserve">7691864, residente e domiciliado na Rua Antônio Pereira de Araújo, 271, Dona Benta, CEP 38750-000, em Presidente Olegário - MG, doravante denominado </w:t>
      </w:r>
      <w:r w:rsidRPr="006A0CBA">
        <w:rPr>
          <w:rFonts w:ascii="Times New Roman" w:hAnsi="Times New Roman" w:cs="Times New Roman"/>
          <w:b/>
          <w:bCs/>
          <w:sz w:val="24"/>
          <w:szCs w:val="24"/>
        </w:rPr>
        <w:t>CONTRATANTE</w:t>
      </w:r>
      <w:r w:rsidRPr="006C6E15">
        <w:rPr>
          <w:rFonts w:ascii="Times New Roman" w:hAnsi="Times New Roman" w:cs="Times New Roman"/>
          <w:sz w:val="24"/>
          <w:szCs w:val="24"/>
        </w:rPr>
        <w:t xml:space="preserve">, e de outro lado, </w:t>
      </w:r>
      <w:r w:rsidRPr="00131223">
        <w:rPr>
          <w:rFonts w:ascii="Times New Roman" w:hAnsi="Times New Roman" w:cs="Times New Roman"/>
          <w:sz w:val="24"/>
          <w:szCs w:val="24"/>
        </w:rPr>
        <w:t xml:space="preserve">a </w:t>
      </w:r>
      <w:r w:rsidRPr="001533A1">
        <w:rPr>
          <w:rFonts w:ascii="Times New Roman" w:hAnsi="Times New Roman" w:cs="Times New Roman"/>
          <w:sz w:val="24"/>
          <w:szCs w:val="24"/>
        </w:rPr>
        <w:t xml:space="preserve">empresa </w:t>
      </w:r>
      <w:r w:rsidR="00131223" w:rsidRPr="001533A1">
        <w:rPr>
          <w:rFonts w:ascii="Times New Roman" w:hAnsi="Times New Roman" w:cs="Times New Roman"/>
          <w:b/>
          <w:bCs/>
          <w:sz w:val="24"/>
          <w:szCs w:val="24"/>
        </w:rPr>
        <w:t>ASSOCIAÇÃO DOS ARBITROS DESPORTIVOS DO ALTO PARANAÍBA</w:t>
      </w:r>
      <w:r w:rsidRPr="001533A1">
        <w:rPr>
          <w:rFonts w:ascii="Times New Roman" w:hAnsi="Times New Roman" w:cs="Times New Roman"/>
          <w:sz w:val="24"/>
          <w:szCs w:val="24"/>
        </w:rPr>
        <w:t xml:space="preserve">, pessoa jurídica, inscrita no CNPJ sob nº. </w:t>
      </w:r>
      <w:r w:rsidR="00131223" w:rsidRPr="001533A1">
        <w:rPr>
          <w:rFonts w:ascii="Times New Roman" w:hAnsi="Times New Roman" w:cs="Times New Roman"/>
          <w:sz w:val="24"/>
          <w:szCs w:val="24"/>
        </w:rPr>
        <w:t xml:space="preserve">07.502.005/0001-61, </w:t>
      </w:r>
      <w:r w:rsidRPr="001533A1">
        <w:rPr>
          <w:rFonts w:ascii="Times New Roman" w:hAnsi="Times New Roman" w:cs="Times New Roman"/>
          <w:sz w:val="24"/>
          <w:szCs w:val="24"/>
        </w:rPr>
        <w:t>situada</w:t>
      </w:r>
      <w:r w:rsidR="00131223" w:rsidRPr="001533A1">
        <w:t xml:space="preserve"> </w:t>
      </w:r>
      <w:r w:rsidR="001533A1" w:rsidRPr="001533A1">
        <w:rPr>
          <w:rFonts w:ascii="Times New Roman" w:hAnsi="Times New Roman" w:cs="Times New Roman"/>
          <w:sz w:val="24"/>
          <w:szCs w:val="24"/>
        </w:rPr>
        <w:t>Rua Farnese Maciel</w:t>
      </w:r>
      <w:r w:rsidRPr="001533A1">
        <w:rPr>
          <w:rFonts w:ascii="Times New Roman" w:hAnsi="Times New Roman" w:cs="Times New Roman"/>
          <w:sz w:val="24"/>
          <w:szCs w:val="24"/>
        </w:rPr>
        <w:t>,</w:t>
      </w:r>
      <w:r w:rsidR="00131223" w:rsidRPr="001533A1">
        <w:rPr>
          <w:rFonts w:ascii="Times New Roman" w:hAnsi="Times New Roman" w:cs="Times New Roman"/>
          <w:sz w:val="24"/>
          <w:szCs w:val="24"/>
        </w:rPr>
        <w:t xml:space="preserve"> </w:t>
      </w:r>
      <w:r w:rsidR="001533A1" w:rsidRPr="001533A1">
        <w:rPr>
          <w:rFonts w:ascii="Times New Roman" w:hAnsi="Times New Roman" w:cs="Times New Roman"/>
          <w:sz w:val="24"/>
          <w:szCs w:val="24"/>
        </w:rPr>
        <w:t>n</w:t>
      </w:r>
      <w:r w:rsidR="00131223" w:rsidRPr="001533A1">
        <w:rPr>
          <w:rFonts w:ascii="Times New Roman" w:hAnsi="Times New Roman" w:cs="Times New Roman"/>
          <w:sz w:val="24"/>
          <w:szCs w:val="24"/>
        </w:rPr>
        <w:t xml:space="preserve">º 163, Bairro Centro, </w:t>
      </w:r>
      <w:r w:rsidR="001533A1" w:rsidRPr="001533A1">
        <w:rPr>
          <w:rFonts w:ascii="Times New Roman" w:hAnsi="Times New Roman" w:cs="Times New Roman"/>
          <w:b/>
          <w:bCs/>
          <w:sz w:val="24"/>
          <w:szCs w:val="24"/>
        </w:rPr>
        <w:t>PATOS DE MINAS/MG</w:t>
      </w:r>
      <w:r w:rsidRPr="001533A1">
        <w:rPr>
          <w:rFonts w:ascii="Times New Roman" w:hAnsi="Times New Roman" w:cs="Times New Roman"/>
          <w:sz w:val="24"/>
          <w:szCs w:val="24"/>
        </w:rPr>
        <w:t>, CEP</w:t>
      </w:r>
      <w:r w:rsidR="00131223" w:rsidRPr="001533A1">
        <w:rPr>
          <w:rFonts w:ascii="Times New Roman" w:hAnsi="Times New Roman" w:cs="Times New Roman"/>
          <w:sz w:val="24"/>
          <w:szCs w:val="24"/>
        </w:rPr>
        <w:t xml:space="preserve"> 38700-178</w:t>
      </w:r>
      <w:r w:rsidRPr="001533A1">
        <w:rPr>
          <w:rFonts w:ascii="Times New Roman" w:hAnsi="Times New Roman" w:cs="Times New Roman"/>
          <w:sz w:val="24"/>
          <w:szCs w:val="24"/>
        </w:rPr>
        <w:t>,</w:t>
      </w:r>
      <w:r w:rsidR="00131223" w:rsidRPr="001533A1">
        <w:rPr>
          <w:rFonts w:ascii="Times New Roman" w:hAnsi="Times New Roman" w:cs="Times New Roman"/>
          <w:sz w:val="24"/>
          <w:szCs w:val="24"/>
        </w:rPr>
        <w:t xml:space="preserve"> telefone </w:t>
      </w:r>
      <w:r w:rsidR="001533A1">
        <w:rPr>
          <w:rFonts w:ascii="Times New Roman" w:hAnsi="Times New Roman" w:cs="Times New Roman"/>
          <w:sz w:val="24"/>
          <w:szCs w:val="24"/>
        </w:rPr>
        <w:t>(</w:t>
      </w:r>
      <w:r w:rsidR="00131223" w:rsidRPr="001533A1">
        <w:rPr>
          <w:rFonts w:ascii="Times New Roman" w:hAnsi="Times New Roman" w:cs="Times New Roman"/>
          <w:sz w:val="24"/>
          <w:szCs w:val="24"/>
        </w:rPr>
        <w:t>34</w:t>
      </w:r>
      <w:r w:rsidR="001533A1">
        <w:rPr>
          <w:rFonts w:ascii="Times New Roman" w:hAnsi="Times New Roman" w:cs="Times New Roman"/>
          <w:sz w:val="24"/>
          <w:szCs w:val="24"/>
        </w:rPr>
        <w:t xml:space="preserve">) </w:t>
      </w:r>
      <w:r w:rsidR="00131223" w:rsidRPr="001533A1">
        <w:rPr>
          <w:rFonts w:ascii="Times New Roman" w:hAnsi="Times New Roman" w:cs="Times New Roman"/>
          <w:sz w:val="24"/>
          <w:szCs w:val="24"/>
        </w:rPr>
        <w:t>3823</w:t>
      </w:r>
      <w:r w:rsidR="001533A1">
        <w:rPr>
          <w:rFonts w:ascii="Times New Roman" w:hAnsi="Times New Roman" w:cs="Times New Roman"/>
          <w:sz w:val="24"/>
          <w:szCs w:val="24"/>
        </w:rPr>
        <w:t>-</w:t>
      </w:r>
      <w:r w:rsidR="00131223" w:rsidRPr="001533A1">
        <w:rPr>
          <w:rFonts w:ascii="Times New Roman" w:hAnsi="Times New Roman" w:cs="Times New Roman"/>
          <w:sz w:val="24"/>
          <w:szCs w:val="24"/>
        </w:rPr>
        <w:t>6327, e-mail contato@ligapatense.com,</w:t>
      </w:r>
      <w:r w:rsidRPr="001533A1">
        <w:rPr>
          <w:rFonts w:ascii="Times New Roman" w:hAnsi="Times New Roman" w:cs="Times New Roman"/>
          <w:sz w:val="24"/>
          <w:szCs w:val="24"/>
        </w:rPr>
        <w:t xml:space="preserve"> neste ato </w:t>
      </w:r>
      <w:r w:rsidRPr="001533A1">
        <w:rPr>
          <w:rFonts w:ascii="Times New Roman" w:hAnsi="Times New Roman" w:cs="Times New Roman"/>
          <w:b/>
          <w:bCs/>
          <w:sz w:val="24"/>
          <w:szCs w:val="24"/>
        </w:rPr>
        <w:t>REPRESENTADA</w:t>
      </w:r>
      <w:r w:rsidRPr="001533A1">
        <w:rPr>
          <w:rFonts w:ascii="Times New Roman" w:hAnsi="Times New Roman" w:cs="Times New Roman"/>
          <w:sz w:val="24"/>
          <w:szCs w:val="24"/>
        </w:rPr>
        <w:t xml:space="preserve"> por seu representante legal, o(a) </w:t>
      </w:r>
      <w:proofErr w:type="spellStart"/>
      <w:r w:rsidRPr="001533A1">
        <w:rPr>
          <w:rFonts w:ascii="Times New Roman" w:hAnsi="Times New Roman" w:cs="Times New Roman"/>
          <w:sz w:val="24"/>
          <w:szCs w:val="24"/>
        </w:rPr>
        <w:t>Sr</w:t>
      </w:r>
      <w:proofErr w:type="spellEnd"/>
      <w:r w:rsidRPr="001533A1">
        <w:rPr>
          <w:rFonts w:ascii="Times New Roman" w:hAnsi="Times New Roman" w:cs="Times New Roman"/>
          <w:sz w:val="24"/>
          <w:szCs w:val="24"/>
        </w:rPr>
        <w:t>(a).</w:t>
      </w:r>
      <w:r w:rsidR="001533A1" w:rsidRPr="001533A1">
        <w:t xml:space="preserve"> </w:t>
      </w:r>
      <w:bookmarkStart w:id="0" w:name="_Hlk83734868"/>
      <w:r w:rsidR="0073657F" w:rsidRPr="0073657F">
        <w:rPr>
          <w:rFonts w:ascii="Times New Roman" w:hAnsi="Times New Roman" w:cs="Times New Roman"/>
          <w:sz w:val="24"/>
          <w:szCs w:val="24"/>
        </w:rPr>
        <w:t>ANTONIO EUSTAQUIO DA SILVA</w:t>
      </w:r>
      <w:bookmarkEnd w:id="0"/>
      <w:r w:rsidRPr="001533A1">
        <w:rPr>
          <w:rFonts w:ascii="Times New Roman" w:hAnsi="Times New Roman" w:cs="Times New Roman"/>
          <w:sz w:val="24"/>
          <w:szCs w:val="24"/>
        </w:rPr>
        <w:t xml:space="preserve">, inscrito no CPF nº. </w:t>
      </w:r>
      <w:r w:rsidR="0073657F" w:rsidRPr="0073657F">
        <w:rPr>
          <w:rFonts w:ascii="Times New Roman" w:hAnsi="Times New Roman" w:cs="Times New Roman"/>
          <w:sz w:val="24"/>
          <w:szCs w:val="24"/>
        </w:rPr>
        <w:t>429.690.426-49</w:t>
      </w:r>
      <w:r w:rsidRPr="001533A1">
        <w:rPr>
          <w:rFonts w:ascii="Times New Roman" w:hAnsi="Times New Roman" w:cs="Times New Roman"/>
          <w:sz w:val="24"/>
          <w:szCs w:val="24"/>
        </w:rPr>
        <w:t>, dora</w:t>
      </w:r>
      <w:r w:rsidRPr="006C6E15">
        <w:rPr>
          <w:rFonts w:ascii="Times New Roman" w:hAnsi="Times New Roman" w:cs="Times New Roman"/>
          <w:sz w:val="24"/>
          <w:szCs w:val="24"/>
        </w:rPr>
        <w:t xml:space="preserve">vante denominada CONTRATADA, resolvem firmar o presente contrato, sob a regência das Leis Municipais vigentes, Leis Federais </w:t>
      </w:r>
      <w:proofErr w:type="spellStart"/>
      <w:r w:rsidRPr="006C6E15">
        <w:rPr>
          <w:rFonts w:ascii="Times New Roman" w:hAnsi="Times New Roman" w:cs="Times New Roman"/>
          <w:sz w:val="24"/>
          <w:szCs w:val="24"/>
        </w:rPr>
        <w:t>nºs</w:t>
      </w:r>
      <w:proofErr w:type="spellEnd"/>
      <w:r w:rsidRPr="006C6E15">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0D290424" w14:textId="0D72B9CC" w:rsidR="001A049A" w:rsidRPr="006C6E15" w:rsidRDefault="006A0CB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54E79FD" wp14:editId="2EAA9F33">
                <wp:simplePos x="0" y="0"/>
                <wp:positionH relativeFrom="page">
                  <wp:posOffset>720090</wp:posOffset>
                </wp:positionH>
                <wp:positionV relativeFrom="paragraph">
                  <wp:posOffset>180975</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CFF0C" w14:textId="77777777" w:rsidR="006A0CBA" w:rsidRPr="001772C9" w:rsidRDefault="006A0CBA" w:rsidP="006A0CBA">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79FD" id="Text Box 42" o:spid="_x0000_s1029" type="#_x0000_t202" style="position:absolute;left:0;text-align:left;margin-left:56.7pt;margin-top:14.25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" fillcolor="gray" stroked="f">
                <v:textbox inset="0,0,0,0">
                  <w:txbxContent>
                    <w:p w14:paraId="286CFF0C" w14:textId="77777777" w:rsidR="006A0CBA" w:rsidRPr="001772C9" w:rsidRDefault="006A0CBA" w:rsidP="006A0CBA">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37A9A990" w14:textId="42F89BFE" w:rsidR="001A049A" w:rsidRPr="006C6E15" w:rsidRDefault="002A7E0B"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w:t>
      </w:r>
      <w:r w:rsidR="001A049A" w:rsidRPr="006C6E15">
        <w:rPr>
          <w:rFonts w:ascii="Times New Roman" w:hAnsi="Times New Roman" w:cs="Times New Roman"/>
          <w:b/>
          <w:sz w:val="24"/>
          <w:szCs w:val="24"/>
        </w:rPr>
        <w:t>1.</w:t>
      </w:r>
      <w:r w:rsidR="001A049A" w:rsidRPr="006C6E15">
        <w:rPr>
          <w:rFonts w:ascii="Times New Roman" w:hAnsi="Times New Roman" w:cs="Times New Roman"/>
          <w:sz w:val="24"/>
          <w:szCs w:val="24"/>
        </w:rPr>
        <w:t xml:space="preserve"> A presente ata de registro de preços decorre do Processo Licitatório nº. </w:t>
      </w:r>
      <w:r w:rsidR="000779CE">
        <w:rPr>
          <w:rFonts w:ascii="Times New Roman" w:hAnsi="Times New Roman" w:cs="Times New Roman"/>
          <w:sz w:val="24"/>
          <w:szCs w:val="24"/>
        </w:rPr>
        <w:t>091</w:t>
      </w:r>
      <w:r w:rsidR="001A049A" w:rsidRPr="006C6E15">
        <w:rPr>
          <w:rFonts w:ascii="Times New Roman" w:hAnsi="Times New Roman" w:cs="Times New Roman"/>
          <w:sz w:val="24"/>
          <w:szCs w:val="24"/>
        </w:rPr>
        <w:t>/2021 por meio do Pregão Eletrônico nº.</w:t>
      </w:r>
      <w:r w:rsidR="000779CE">
        <w:rPr>
          <w:rFonts w:ascii="Times New Roman" w:hAnsi="Times New Roman" w:cs="Times New Roman"/>
          <w:sz w:val="24"/>
          <w:szCs w:val="24"/>
        </w:rPr>
        <w:t xml:space="preserve"> 052</w:t>
      </w:r>
      <w:r w:rsidR="001A049A" w:rsidRPr="006C6E15">
        <w:rPr>
          <w:rFonts w:ascii="Times New Roman" w:hAnsi="Times New Roman" w:cs="Times New Roman"/>
          <w:sz w:val="24"/>
          <w:szCs w:val="24"/>
        </w:rPr>
        <w:t xml:space="preserve">/2021 pelo procedimento de REGISTRO DE PREÇOS </w:t>
      </w:r>
      <w:r w:rsidR="000779CE">
        <w:rPr>
          <w:rFonts w:ascii="Times New Roman" w:hAnsi="Times New Roman" w:cs="Times New Roman"/>
          <w:sz w:val="24"/>
          <w:szCs w:val="24"/>
        </w:rPr>
        <w:t>031</w:t>
      </w:r>
      <w:r w:rsidR="001A049A" w:rsidRPr="006C6E15">
        <w:rPr>
          <w:rFonts w:ascii="Times New Roman" w:hAnsi="Times New Roman" w:cs="Times New Roman"/>
          <w:sz w:val="24"/>
          <w:szCs w:val="24"/>
        </w:rPr>
        <w:t>/2021.</w:t>
      </w:r>
    </w:p>
    <w:p w14:paraId="02DACD9C" w14:textId="77777777" w:rsidR="001A049A" w:rsidRPr="006C6E15" w:rsidRDefault="002A7E0B"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1.2</w:t>
      </w:r>
      <w:r w:rsidR="001A049A" w:rsidRPr="006C6E15">
        <w:rPr>
          <w:rFonts w:ascii="Times New Roman" w:hAnsi="Times New Roman" w:cs="Times New Roman"/>
          <w:b/>
          <w:sz w:val="24"/>
          <w:szCs w:val="24"/>
        </w:rPr>
        <w:t>.</w:t>
      </w:r>
      <w:r w:rsidR="001A049A" w:rsidRPr="006C6E1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1F0E9A6A" w14:textId="561F8759" w:rsidR="001A049A" w:rsidRPr="006C6E15" w:rsidRDefault="006A0CB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129832A2" wp14:editId="73DB2766">
                <wp:simplePos x="0" y="0"/>
                <wp:positionH relativeFrom="page">
                  <wp:posOffset>720090</wp:posOffset>
                </wp:positionH>
                <wp:positionV relativeFrom="paragraph">
                  <wp:posOffset>180975</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09AB" w14:textId="77777777" w:rsidR="006A0CBA" w:rsidRPr="004957C4" w:rsidRDefault="006A0CBA" w:rsidP="006A0CB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832A2" id="Text Box 41" o:spid="_x0000_s1030" type="#_x0000_t202" style="position:absolute;left:0;text-align:left;margin-left:56.7pt;margin-top:14.25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" fillcolor="gray" stroked="f">
                <v:textbox inset="0,0,0,0">
                  <w:txbxContent>
                    <w:p w14:paraId="113009AB" w14:textId="77777777" w:rsidR="006A0CBA" w:rsidRPr="004957C4" w:rsidRDefault="006A0CBA" w:rsidP="006A0CB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p>
    <w:p w14:paraId="427FBB5C" w14:textId="5685355D" w:rsidR="001A049A" w:rsidRDefault="002A7E0B" w:rsidP="001A049A">
      <w:pPr>
        <w:spacing w:after="0" w:line="240" w:lineRule="auto"/>
        <w:jc w:val="both"/>
        <w:rPr>
          <w:rFonts w:ascii="Times New Roman" w:hAnsi="Times New Roman" w:cs="Times New Roman"/>
          <w:b/>
          <w:sz w:val="24"/>
          <w:szCs w:val="24"/>
        </w:rPr>
      </w:pPr>
      <w:r w:rsidRPr="006C6E15">
        <w:rPr>
          <w:rFonts w:ascii="Times New Roman" w:hAnsi="Times New Roman" w:cs="Times New Roman"/>
          <w:b/>
          <w:sz w:val="24"/>
          <w:szCs w:val="24"/>
        </w:rPr>
        <w:t>2.</w:t>
      </w:r>
      <w:r w:rsidR="00A119CE" w:rsidRPr="006C6E15">
        <w:rPr>
          <w:rFonts w:ascii="Times New Roman" w:hAnsi="Times New Roman" w:cs="Times New Roman"/>
          <w:b/>
          <w:sz w:val="24"/>
          <w:szCs w:val="24"/>
        </w:rPr>
        <w:t>1</w:t>
      </w:r>
      <w:r w:rsidR="001A049A" w:rsidRPr="006C6E15">
        <w:rPr>
          <w:rFonts w:ascii="Times New Roman" w:hAnsi="Times New Roman" w:cs="Times New Roman"/>
          <w:b/>
          <w:sz w:val="24"/>
          <w:szCs w:val="24"/>
        </w:rPr>
        <w:t xml:space="preserve">. </w:t>
      </w:r>
      <w:r w:rsidR="001A049A" w:rsidRPr="006C6E15">
        <w:rPr>
          <w:rFonts w:ascii="Times New Roman" w:hAnsi="Times New Roman" w:cs="Times New Roman"/>
          <w:sz w:val="24"/>
          <w:szCs w:val="24"/>
        </w:rPr>
        <w:t xml:space="preserve">O objeto da presente ata é o </w:t>
      </w:r>
      <w:r w:rsidR="00DA0F96" w:rsidRPr="006C6E15">
        <w:rPr>
          <w:rFonts w:ascii="Times New Roman" w:hAnsi="Times New Roman" w:cs="Times New Roman"/>
          <w:b/>
          <w:sz w:val="24"/>
          <w:szCs w:val="24"/>
        </w:rPr>
        <w:t>REGISTRO DE PREÇOS DESTINADO À CONTRATAÇÃO DE EMPRESA, ASSOCIAÇÃO OU ENTIDADE ESPECIALIZADA EM ARBITRAGEM, PARA FUTURA E EVENTUAL PRESTAÇÃO DE SERVIÇOS POR DEMANDA EM CAMPEONATOS E TORNEIOS MUNICIPAIS NAS MODALIDADES: FUTEBOL DE CAMPO, FUTSAL, SOCIETY, VÔLEI E BASQUETEBOL</w:t>
      </w:r>
      <w:r w:rsidR="000779CE">
        <w:rPr>
          <w:rFonts w:ascii="Times New Roman" w:hAnsi="Times New Roman" w:cs="Times New Roman"/>
          <w:b/>
          <w:sz w:val="24"/>
          <w:szCs w:val="24"/>
        </w:rPr>
        <w:t>.</w:t>
      </w:r>
    </w:p>
    <w:p w14:paraId="39439988" w14:textId="0D89F5AC" w:rsidR="001A049A" w:rsidRPr="006C6E15" w:rsidRDefault="006A0CBA" w:rsidP="006A0CBA">
      <w:pPr>
        <w:spacing w:after="0" w:line="240" w:lineRule="auto"/>
        <w:jc w:val="both"/>
        <w:rPr>
          <w:rFonts w:ascii="Times New Roman" w:hAnsi="Times New Roman" w:cs="Times New Roman"/>
          <w:b/>
          <w:sz w:val="24"/>
          <w:szCs w:val="24"/>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3F4DADCF" wp14:editId="7A05B301">
                <wp:simplePos x="0" y="0"/>
                <wp:positionH relativeFrom="page">
                  <wp:posOffset>720090</wp:posOffset>
                </wp:positionH>
                <wp:positionV relativeFrom="paragraph">
                  <wp:posOffset>219075</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F8765" w14:textId="77777777" w:rsidR="006A0CBA" w:rsidRPr="004957C4" w:rsidRDefault="006A0CBA" w:rsidP="006A0CBA">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ADCF" id="Text Box 40" o:spid="_x0000_s1031" type="#_x0000_t202" style="position:absolute;left:0;text-align:left;margin-left:56.7pt;margin-top:17.25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" fillcolor="gray" stroked="f">
                <v:textbox inset="0,0,0,0">
                  <w:txbxContent>
                    <w:p w14:paraId="496F8765" w14:textId="77777777" w:rsidR="006A0CBA" w:rsidRPr="004957C4" w:rsidRDefault="006A0CBA" w:rsidP="006A0CBA">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7165B977"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3.1.</w:t>
      </w:r>
      <w:r w:rsidRPr="006C6E15">
        <w:rPr>
          <w:rFonts w:ascii="Times New Roman" w:hAnsi="Times New Roman" w:cs="Times New Roman"/>
          <w:sz w:val="24"/>
          <w:szCs w:val="24"/>
        </w:rPr>
        <w:t xml:space="preserve"> São obrigações da </w:t>
      </w:r>
      <w:r w:rsidRPr="006A0CBA">
        <w:rPr>
          <w:rFonts w:ascii="Times New Roman" w:hAnsi="Times New Roman" w:cs="Times New Roman"/>
          <w:b/>
          <w:bCs/>
          <w:sz w:val="24"/>
          <w:szCs w:val="24"/>
        </w:rPr>
        <w:t>CONTRATANTE:</w:t>
      </w:r>
    </w:p>
    <w:p w14:paraId="6688F9DF"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3.1.1.</w:t>
      </w:r>
      <w:r w:rsidRPr="006C6E15">
        <w:rPr>
          <w:rFonts w:ascii="Times New Roman" w:hAnsi="Times New Roman" w:cs="Times New Roman"/>
          <w:sz w:val="24"/>
          <w:szCs w:val="24"/>
        </w:rPr>
        <w:tab/>
        <w:t>Exigir o cumprimento de todas as obrigações assumidas pela Contratada, de acordo com as cláusulas contratuais e os termos de sua proposta;</w:t>
      </w:r>
    </w:p>
    <w:p w14:paraId="2FE6D2BA"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3.1.2.</w:t>
      </w:r>
      <w:r w:rsidRPr="006C6E15">
        <w:rPr>
          <w:rFonts w:ascii="Times New Roman" w:hAnsi="Times New Roman" w:cs="Times New Roman"/>
          <w:sz w:val="24"/>
          <w:szCs w:val="24"/>
        </w:rPr>
        <w:tab/>
        <w:t>Efetuar o pagamento em conformidade com a Cláusula Quarta deste instrumento.</w:t>
      </w:r>
    </w:p>
    <w:p w14:paraId="3829BEBD" w14:textId="47B12DDD"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3.1.3.</w:t>
      </w:r>
      <w:r w:rsidRPr="006C6E15">
        <w:rPr>
          <w:rFonts w:ascii="Times New Roman" w:hAnsi="Times New Roman" w:cs="Times New Roman"/>
          <w:sz w:val="24"/>
          <w:szCs w:val="24"/>
        </w:rPr>
        <w:tab/>
        <w:t xml:space="preserve">Responsabilizar-se pela designação de servidor para recebimento e conferência dos </w:t>
      </w:r>
      <w:r w:rsidR="007F53B0" w:rsidRPr="006C6E15">
        <w:rPr>
          <w:rFonts w:ascii="Times New Roman" w:hAnsi="Times New Roman" w:cs="Times New Roman"/>
          <w:sz w:val="24"/>
          <w:szCs w:val="24"/>
        </w:rPr>
        <w:t>serviços executados</w:t>
      </w:r>
      <w:r w:rsidRPr="006C6E15">
        <w:rPr>
          <w:rFonts w:ascii="Times New Roman" w:hAnsi="Times New Roman" w:cs="Times New Roman"/>
          <w:sz w:val="24"/>
          <w:szCs w:val="24"/>
        </w:rPr>
        <w:t>.</w:t>
      </w:r>
    </w:p>
    <w:p w14:paraId="3487302D"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3.2.</w:t>
      </w:r>
      <w:r w:rsidRPr="006C6E15">
        <w:rPr>
          <w:rFonts w:ascii="Times New Roman" w:hAnsi="Times New Roman" w:cs="Times New Roman"/>
          <w:sz w:val="24"/>
          <w:szCs w:val="24"/>
        </w:rPr>
        <w:tab/>
        <w:t xml:space="preserve">São obrigações da </w:t>
      </w:r>
      <w:r w:rsidRPr="006A0CBA">
        <w:rPr>
          <w:rFonts w:ascii="Times New Roman" w:hAnsi="Times New Roman" w:cs="Times New Roman"/>
          <w:b/>
          <w:bCs/>
          <w:sz w:val="24"/>
          <w:szCs w:val="24"/>
        </w:rPr>
        <w:t>CONTRATADA:</w:t>
      </w:r>
    </w:p>
    <w:p w14:paraId="41500E2E"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3.2.1.</w:t>
      </w:r>
      <w:r w:rsidRPr="006C6E15">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373CE0C4"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lastRenderedPageBreak/>
        <w:t>3.2.2.</w:t>
      </w:r>
      <w:r w:rsidRPr="006C6E15">
        <w:rPr>
          <w:rFonts w:ascii="Times New Roman" w:hAnsi="Times New Roman" w:cs="Times New Roman"/>
          <w:b/>
          <w:sz w:val="24"/>
          <w:szCs w:val="24"/>
        </w:rPr>
        <w:tab/>
      </w:r>
      <w:r w:rsidRPr="006C6E15">
        <w:rPr>
          <w:rFonts w:ascii="Times New Roman" w:hAnsi="Times New Roman" w:cs="Times New Roman"/>
          <w:sz w:val="24"/>
          <w:szCs w:val="24"/>
        </w:rPr>
        <w:t>Responsabilizar-se por todos os encargos que incidirem sobre a execução desta Ata;</w:t>
      </w:r>
    </w:p>
    <w:p w14:paraId="358781D1"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3.2.3.</w:t>
      </w:r>
      <w:r w:rsidRPr="006C6E15">
        <w:rPr>
          <w:rFonts w:ascii="Times New Roman" w:hAnsi="Times New Roman" w:cs="Times New Roman"/>
          <w:sz w:val="24"/>
          <w:szCs w:val="24"/>
        </w:rPr>
        <w:tab/>
        <w:t>Será de responsabilidade da contratada a perfeita execução do objeto desta Ata.</w:t>
      </w:r>
    </w:p>
    <w:p w14:paraId="2A8BF4C3"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3.2.4.</w:t>
      </w:r>
      <w:r w:rsidRPr="006C6E15">
        <w:rPr>
          <w:rFonts w:ascii="Times New Roman" w:hAnsi="Times New Roman" w:cs="Times New Roman"/>
          <w:sz w:val="24"/>
          <w:szCs w:val="24"/>
        </w:rPr>
        <w:tab/>
        <w:t>Providenciar a imediata correção das deficiências apontadas pela Contratante quanto ao fornecimento.</w:t>
      </w:r>
    </w:p>
    <w:p w14:paraId="56399B67" w14:textId="77777777" w:rsidR="001A049A" w:rsidRPr="006C6E15" w:rsidRDefault="001A049A" w:rsidP="001A049A">
      <w:pPr>
        <w:spacing w:after="0" w:line="240" w:lineRule="auto"/>
        <w:jc w:val="both"/>
        <w:rPr>
          <w:rFonts w:ascii="Times New Roman" w:hAnsi="Times New Roman" w:cs="Times New Roman"/>
          <w:sz w:val="24"/>
          <w:szCs w:val="24"/>
        </w:rPr>
      </w:pPr>
      <w:r w:rsidRPr="006A0CBA">
        <w:rPr>
          <w:rFonts w:ascii="Times New Roman" w:hAnsi="Times New Roman" w:cs="Times New Roman"/>
          <w:b/>
          <w:bCs/>
          <w:sz w:val="24"/>
          <w:szCs w:val="24"/>
        </w:rPr>
        <w:t>3.2.5.</w:t>
      </w:r>
      <w:r w:rsidRPr="006C6E15">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F53B0" w:rsidRPr="006C6E15">
        <w:rPr>
          <w:rFonts w:ascii="Times New Roman" w:hAnsi="Times New Roman" w:cs="Times New Roman"/>
          <w:sz w:val="24"/>
          <w:szCs w:val="24"/>
        </w:rPr>
        <w:t xml:space="preserve"> </w:t>
      </w:r>
      <w:r w:rsidRPr="006C6E15">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7B0BB1F4"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3.2.6.</w:t>
      </w:r>
      <w:r w:rsidRPr="006C6E15">
        <w:rPr>
          <w:rFonts w:ascii="Times New Roman" w:hAnsi="Times New Roman" w:cs="Times New Roman"/>
          <w:sz w:val="24"/>
          <w:szCs w:val="24"/>
        </w:rPr>
        <w:tab/>
        <w:t>Manter, durante a vigência desta ata, todas as condições de habilitação e qualificação exigidas pela Lei n° 8.666/93</w:t>
      </w:r>
    </w:p>
    <w:p w14:paraId="0AB6E14B" w14:textId="716E000C" w:rsidR="001A049A"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2404CFC9" wp14:editId="67A427F6">
                <wp:simplePos x="0" y="0"/>
                <wp:positionH relativeFrom="page">
                  <wp:posOffset>720090</wp:posOffset>
                </wp:positionH>
                <wp:positionV relativeFrom="paragraph">
                  <wp:posOffset>180340</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655B8" w14:textId="77777777" w:rsidR="000779CE" w:rsidRPr="00971884" w:rsidRDefault="000779CE" w:rsidP="000779CE">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CFC9" id="Text Box 37" o:spid="_x0000_s1032" type="#_x0000_t202" style="position:absolute;left:0;text-align:left;margin-left:56.7pt;margin-top:14.2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" fillcolor="gray" stroked="f">
                <v:textbox inset="0,0,0,0">
                  <w:txbxContent>
                    <w:p w14:paraId="0C4655B8" w14:textId="77777777" w:rsidR="000779CE" w:rsidRPr="00971884" w:rsidRDefault="000779CE" w:rsidP="000779CE">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4E031A4F" w14:textId="4C63E13B" w:rsidR="00A119CE" w:rsidRPr="001533A1" w:rsidRDefault="002A7E0B" w:rsidP="001A049A">
      <w:pPr>
        <w:spacing w:after="0" w:line="240" w:lineRule="auto"/>
        <w:jc w:val="both"/>
        <w:rPr>
          <w:rFonts w:ascii="Times New Roman" w:hAnsi="Times New Roman" w:cs="Times New Roman"/>
          <w:b/>
          <w:bCs/>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1</w:t>
      </w:r>
      <w:r w:rsidR="001A049A" w:rsidRPr="006C6E15">
        <w:rPr>
          <w:rFonts w:ascii="Times New Roman" w:hAnsi="Times New Roman" w:cs="Times New Roman"/>
          <w:b/>
          <w:sz w:val="24"/>
          <w:szCs w:val="24"/>
        </w:rPr>
        <w:t>.</w:t>
      </w:r>
      <w:r w:rsidR="001A049A" w:rsidRPr="006C6E15">
        <w:rPr>
          <w:rFonts w:ascii="Times New Roman" w:hAnsi="Times New Roman" w:cs="Times New Roman"/>
          <w:sz w:val="24"/>
          <w:szCs w:val="24"/>
        </w:rPr>
        <w:t xml:space="preserve"> A presente ata de registro de preços tem</w:t>
      </w:r>
      <w:r w:rsidR="00A119CE" w:rsidRPr="006C6E15">
        <w:rPr>
          <w:rFonts w:ascii="Times New Roman" w:hAnsi="Times New Roman" w:cs="Times New Roman"/>
          <w:sz w:val="24"/>
          <w:szCs w:val="24"/>
        </w:rPr>
        <w:t xml:space="preserve"> o seu valor com o total de </w:t>
      </w:r>
      <w:r w:rsidR="00A119CE" w:rsidRPr="001533A1">
        <w:rPr>
          <w:rFonts w:ascii="Times New Roman" w:hAnsi="Times New Roman" w:cs="Times New Roman"/>
          <w:b/>
          <w:bCs/>
          <w:sz w:val="24"/>
          <w:szCs w:val="24"/>
        </w:rPr>
        <w:t>R$</w:t>
      </w:r>
      <w:r w:rsidR="001533A1" w:rsidRPr="001533A1">
        <w:rPr>
          <w:rFonts w:ascii="Times New Roman" w:hAnsi="Times New Roman" w:cs="Times New Roman"/>
          <w:b/>
          <w:bCs/>
          <w:sz w:val="24"/>
          <w:szCs w:val="24"/>
        </w:rPr>
        <w:t>252.000,00 (Duzentos e cinquenta e dois mil reais)</w:t>
      </w:r>
      <w:r w:rsidR="001A049A" w:rsidRPr="001533A1">
        <w:rPr>
          <w:rFonts w:ascii="Times New Roman" w:hAnsi="Times New Roman" w:cs="Times New Roman"/>
          <w:b/>
          <w:bCs/>
          <w:sz w:val="24"/>
          <w:szCs w:val="24"/>
        </w:rPr>
        <w:t>.</w:t>
      </w:r>
    </w:p>
    <w:tbl>
      <w:tblPr>
        <w:tblStyle w:val="Tabelacomgrade"/>
        <w:tblW w:w="0" w:type="auto"/>
        <w:tblLook w:val="04A0" w:firstRow="1" w:lastRow="0" w:firstColumn="1" w:lastColumn="0" w:noHBand="0" w:noVBand="1"/>
      </w:tblPr>
      <w:tblGrid>
        <w:gridCol w:w="696"/>
        <w:gridCol w:w="3246"/>
        <w:gridCol w:w="896"/>
        <w:gridCol w:w="1430"/>
        <w:gridCol w:w="1083"/>
        <w:gridCol w:w="968"/>
        <w:gridCol w:w="1309"/>
      </w:tblGrid>
      <w:tr w:rsidR="001533A1" w:rsidRPr="001533A1" w14:paraId="72EA5431" w14:textId="77777777" w:rsidTr="001533A1">
        <w:tc>
          <w:tcPr>
            <w:tcW w:w="0" w:type="auto"/>
            <w:tcBorders>
              <w:top w:val="single" w:sz="4" w:space="0" w:color="auto"/>
              <w:left w:val="single" w:sz="4" w:space="0" w:color="auto"/>
              <w:bottom w:val="single" w:sz="4" w:space="0" w:color="auto"/>
              <w:right w:val="single" w:sz="4" w:space="0" w:color="auto"/>
            </w:tcBorders>
            <w:hideMark/>
          </w:tcPr>
          <w:p w14:paraId="5AFAB476"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5EE9FB64"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515E1414"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21351A8F"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0D48AAE2"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37D045CB"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C123E3C" w14:textId="77777777"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Valor Total</w:t>
            </w:r>
          </w:p>
        </w:tc>
      </w:tr>
      <w:tr w:rsidR="001533A1" w:rsidRPr="001533A1" w14:paraId="5BEE4AA1" w14:textId="77777777" w:rsidTr="001533A1">
        <w:tc>
          <w:tcPr>
            <w:tcW w:w="0" w:type="auto"/>
            <w:gridSpan w:val="7"/>
            <w:tcBorders>
              <w:top w:val="single" w:sz="4" w:space="0" w:color="auto"/>
              <w:left w:val="single" w:sz="4" w:space="0" w:color="auto"/>
              <w:bottom w:val="single" w:sz="4" w:space="0" w:color="auto"/>
              <w:right w:val="single" w:sz="4" w:space="0" w:color="auto"/>
            </w:tcBorders>
            <w:hideMark/>
          </w:tcPr>
          <w:p w14:paraId="22ACD82F" w14:textId="05E6D7B4" w:rsidR="001533A1" w:rsidRPr="001533A1" w:rsidRDefault="001533A1">
            <w:pPr>
              <w:pStyle w:val="Ttulo2"/>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ASSOC</w:t>
            </w:r>
            <w:r>
              <w:rPr>
                <w:rFonts w:ascii="Times New Roman" w:hAnsi="Times New Roman" w:cs="Times New Roman"/>
                <w:b/>
                <w:bCs/>
                <w:color w:val="auto"/>
                <w:sz w:val="24"/>
                <w:szCs w:val="24"/>
              </w:rPr>
              <w:t>IAÇÃO</w:t>
            </w:r>
            <w:r w:rsidRPr="001533A1">
              <w:rPr>
                <w:rFonts w:ascii="Times New Roman" w:hAnsi="Times New Roman" w:cs="Times New Roman"/>
                <w:b/>
                <w:bCs/>
                <w:color w:val="auto"/>
                <w:sz w:val="24"/>
                <w:szCs w:val="24"/>
              </w:rPr>
              <w:t xml:space="preserve"> DOS ARBITROS DESPORTIVOS DO ALTO PARANA</w:t>
            </w:r>
            <w:r>
              <w:rPr>
                <w:rFonts w:ascii="Times New Roman" w:hAnsi="Times New Roman" w:cs="Times New Roman"/>
                <w:b/>
                <w:bCs/>
                <w:color w:val="auto"/>
                <w:sz w:val="24"/>
                <w:szCs w:val="24"/>
              </w:rPr>
              <w:t>Í</w:t>
            </w:r>
            <w:r w:rsidRPr="001533A1">
              <w:rPr>
                <w:rFonts w:ascii="Times New Roman" w:hAnsi="Times New Roman" w:cs="Times New Roman"/>
                <w:b/>
                <w:bCs/>
                <w:color w:val="auto"/>
                <w:sz w:val="24"/>
                <w:szCs w:val="24"/>
              </w:rPr>
              <w:t>BA</w:t>
            </w:r>
          </w:p>
        </w:tc>
      </w:tr>
      <w:tr w:rsidR="001533A1" w:rsidRPr="001533A1" w14:paraId="48279CEB" w14:textId="77777777" w:rsidTr="001533A1">
        <w:tc>
          <w:tcPr>
            <w:tcW w:w="0" w:type="auto"/>
            <w:tcBorders>
              <w:top w:val="single" w:sz="4" w:space="0" w:color="auto"/>
              <w:left w:val="single" w:sz="4" w:space="0" w:color="auto"/>
              <w:bottom w:val="single" w:sz="4" w:space="0" w:color="auto"/>
              <w:right w:val="single" w:sz="4" w:space="0" w:color="auto"/>
            </w:tcBorders>
            <w:hideMark/>
          </w:tcPr>
          <w:p w14:paraId="5FB1EE3C"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480D5547"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PRESTAÇÃO DE SERVIÇO DE ARBITRAGEM DE FUTEBOL DE CAMPO.</w:t>
            </w:r>
          </w:p>
        </w:tc>
        <w:tc>
          <w:tcPr>
            <w:tcW w:w="0" w:type="auto"/>
            <w:tcBorders>
              <w:top w:val="single" w:sz="4" w:space="0" w:color="auto"/>
              <w:left w:val="single" w:sz="4" w:space="0" w:color="auto"/>
              <w:bottom w:val="single" w:sz="4" w:space="0" w:color="auto"/>
              <w:right w:val="single" w:sz="4" w:space="0" w:color="auto"/>
            </w:tcBorders>
            <w:hideMark/>
          </w:tcPr>
          <w:p w14:paraId="428D6AB2"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SV</w:t>
            </w:r>
          </w:p>
        </w:tc>
        <w:tc>
          <w:tcPr>
            <w:tcW w:w="0" w:type="auto"/>
            <w:tcBorders>
              <w:top w:val="single" w:sz="4" w:space="0" w:color="auto"/>
              <w:left w:val="single" w:sz="4" w:space="0" w:color="auto"/>
              <w:bottom w:val="single" w:sz="4" w:space="0" w:color="auto"/>
              <w:right w:val="single" w:sz="4" w:space="0" w:color="auto"/>
            </w:tcBorders>
            <w:hideMark/>
          </w:tcPr>
          <w:p w14:paraId="464309B4"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300</w:t>
            </w:r>
          </w:p>
        </w:tc>
        <w:tc>
          <w:tcPr>
            <w:tcW w:w="0" w:type="auto"/>
            <w:tcBorders>
              <w:top w:val="single" w:sz="4" w:space="0" w:color="auto"/>
              <w:left w:val="single" w:sz="4" w:space="0" w:color="auto"/>
              <w:bottom w:val="single" w:sz="4" w:space="0" w:color="auto"/>
              <w:right w:val="single" w:sz="4" w:space="0" w:color="auto"/>
            </w:tcBorders>
            <w:hideMark/>
          </w:tcPr>
          <w:p w14:paraId="14D80C78"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SE</w:t>
            </w:r>
          </w:p>
        </w:tc>
        <w:tc>
          <w:tcPr>
            <w:tcW w:w="0" w:type="auto"/>
            <w:tcBorders>
              <w:top w:val="single" w:sz="4" w:space="0" w:color="auto"/>
              <w:left w:val="single" w:sz="4" w:space="0" w:color="auto"/>
              <w:bottom w:val="single" w:sz="4" w:space="0" w:color="auto"/>
              <w:right w:val="single" w:sz="4" w:space="0" w:color="auto"/>
            </w:tcBorders>
            <w:hideMark/>
          </w:tcPr>
          <w:p w14:paraId="3F631569" w14:textId="77777777" w:rsidR="001533A1" w:rsidRPr="001533A1" w:rsidRDefault="001533A1">
            <w:pPr>
              <w:pStyle w:val="Ttulo2"/>
              <w:jc w:val="right"/>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585,00</w:t>
            </w:r>
          </w:p>
        </w:tc>
        <w:tc>
          <w:tcPr>
            <w:tcW w:w="0" w:type="auto"/>
            <w:tcBorders>
              <w:top w:val="single" w:sz="4" w:space="0" w:color="auto"/>
              <w:left w:val="single" w:sz="4" w:space="0" w:color="auto"/>
              <w:bottom w:val="single" w:sz="4" w:space="0" w:color="auto"/>
              <w:right w:val="single" w:sz="4" w:space="0" w:color="auto"/>
            </w:tcBorders>
            <w:hideMark/>
          </w:tcPr>
          <w:p w14:paraId="5739315D" w14:textId="77777777" w:rsidR="001533A1" w:rsidRPr="001533A1" w:rsidRDefault="001533A1">
            <w:pPr>
              <w:pStyle w:val="Ttulo2"/>
              <w:jc w:val="right"/>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175.500,00</w:t>
            </w:r>
          </w:p>
        </w:tc>
      </w:tr>
      <w:tr w:rsidR="001533A1" w:rsidRPr="001533A1" w14:paraId="7225C5EF" w14:textId="77777777" w:rsidTr="001533A1">
        <w:tc>
          <w:tcPr>
            <w:tcW w:w="0" w:type="auto"/>
            <w:tcBorders>
              <w:top w:val="single" w:sz="4" w:space="0" w:color="auto"/>
              <w:left w:val="single" w:sz="4" w:space="0" w:color="auto"/>
              <w:bottom w:val="single" w:sz="4" w:space="0" w:color="auto"/>
              <w:right w:val="single" w:sz="4" w:space="0" w:color="auto"/>
            </w:tcBorders>
            <w:hideMark/>
          </w:tcPr>
          <w:p w14:paraId="32BBBEEF"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0003</w:t>
            </w:r>
          </w:p>
        </w:tc>
        <w:tc>
          <w:tcPr>
            <w:tcW w:w="0" w:type="auto"/>
            <w:tcBorders>
              <w:top w:val="single" w:sz="4" w:space="0" w:color="auto"/>
              <w:left w:val="single" w:sz="4" w:space="0" w:color="auto"/>
              <w:bottom w:val="single" w:sz="4" w:space="0" w:color="auto"/>
              <w:right w:val="single" w:sz="4" w:space="0" w:color="auto"/>
            </w:tcBorders>
            <w:hideMark/>
          </w:tcPr>
          <w:p w14:paraId="6798AF50"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PRESTAÇÃO DE SERVIÇO DE ARBITRAGEM DE FUTEBOL, NA CATEGORIA FUTSAL LIVRE. INCLUIDO TRANSPORTE E MESÁ</w:t>
            </w:r>
          </w:p>
        </w:tc>
        <w:tc>
          <w:tcPr>
            <w:tcW w:w="0" w:type="auto"/>
            <w:tcBorders>
              <w:top w:val="single" w:sz="4" w:space="0" w:color="auto"/>
              <w:left w:val="single" w:sz="4" w:space="0" w:color="auto"/>
              <w:bottom w:val="single" w:sz="4" w:space="0" w:color="auto"/>
              <w:right w:val="single" w:sz="4" w:space="0" w:color="auto"/>
            </w:tcBorders>
            <w:hideMark/>
          </w:tcPr>
          <w:p w14:paraId="678A7DC1"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SV</w:t>
            </w:r>
          </w:p>
        </w:tc>
        <w:tc>
          <w:tcPr>
            <w:tcW w:w="0" w:type="auto"/>
            <w:tcBorders>
              <w:top w:val="single" w:sz="4" w:space="0" w:color="auto"/>
              <w:left w:val="single" w:sz="4" w:space="0" w:color="auto"/>
              <w:bottom w:val="single" w:sz="4" w:space="0" w:color="auto"/>
              <w:right w:val="single" w:sz="4" w:space="0" w:color="auto"/>
            </w:tcBorders>
            <w:hideMark/>
          </w:tcPr>
          <w:p w14:paraId="47075251"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300</w:t>
            </w:r>
          </w:p>
        </w:tc>
        <w:tc>
          <w:tcPr>
            <w:tcW w:w="0" w:type="auto"/>
            <w:tcBorders>
              <w:top w:val="single" w:sz="4" w:space="0" w:color="auto"/>
              <w:left w:val="single" w:sz="4" w:space="0" w:color="auto"/>
              <w:bottom w:val="single" w:sz="4" w:space="0" w:color="auto"/>
              <w:right w:val="single" w:sz="4" w:space="0" w:color="auto"/>
            </w:tcBorders>
            <w:hideMark/>
          </w:tcPr>
          <w:p w14:paraId="7EEDDB44" w14:textId="77777777" w:rsidR="001533A1" w:rsidRPr="001533A1" w:rsidRDefault="001533A1">
            <w:pPr>
              <w:pStyle w:val="Ttulo2"/>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SE</w:t>
            </w:r>
          </w:p>
        </w:tc>
        <w:tc>
          <w:tcPr>
            <w:tcW w:w="0" w:type="auto"/>
            <w:tcBorders>
              <w:top w:val="single" w:sz="4" w:space="0" w:color="auto"/>
              <w:left w:val="single" w:sz="4" w:space="0" w:color="auto"/>
              <w:bottom w:val="single" w:sz="4" w:space="0" w:color="auto"/>
              <w:right w:val="single" w:sz="4" w:space="0" w:color="auto"/>
            </w:tcBorders>
            <w:hideMark/>
          </w:tcPr>
          <w:p w14:paraId="0601CAD9" w14:textId="77777777" w:rsidR="001533A1" w:rsidRPr="001533A1" w:rsidRDefault="001533A1">
            <w:pPr>
              <w:pStyle w:val="Ttulo2"/>
              <w:jc w:val="right"/>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255,00</w:t>
            </w:r>
          </w:p>
        </w:tc>
        <w:tc>
          <w:tcPr>
            <w:tcW w:w="0" w:type="auto"/>
            <w:tcBorders>
              <w:top w:val="single" w:sz="4" w:space="0" w:color="auto"/>
              <w:left w:val="single" w:sz="4" w:space="0" w:color="auto"/>
              <w:bottom w:val="single" w:sz="4" w:space="0" w:color="auto"/>
              <w:right w:val="single" w:sz="4" w:space="0" w:color="auto"/>
            </w:tcBorders>
            <w:hideMark/>
          </w:tcPr>
          <w:p w14:paraId="0DCFA626" w14:textId="77777777" w:rsidR="001533A1" w:rsidRPr="001533A1" w:rsidRDefault="001533A1">
            <w:pPr>
              <w:pStyle w:val="Ttulo2"/>
              <w:jc w:val="right"/>
              <w:outlineLvl w:val="1"/>
              <w:rPr>
                <w:rFonts w:ascii="Times New Roman" w:hAnsi="Times New Roman" w:cs="Times New Roman"/>
                <w:color w:val="auto"/>
                <w:sz w:val="24"/>
                <w:szCs w:val="24"/>
              </w:rPr>
            </w:pPr>
            <w:r w:rsidRPr="001533A1">
              <w:rPr>
                <w:rFonts w:ascii="Times New Roman" w:hAnsi="Times New Roman" w:cs="Times New Roman"/>
                <w:color w:val="auto"/>
                <w:sz w:val="24"/>
                <w:szCs w:val="24"/>
              </w:rPr>
              <w:t>76.500,00</w:t>
            </w:r>
          </w:p>
        </w:tc>
      </w:tr>
      <w:tr w:rsidR="001533A1" w:rsidRPr="001533A1" w14:paraId="37FF7742" w14:textId="77777777" w:rsidTr="001533A1">
        <w:tc>
          <w:tcPr>
            <w:tcW w:w="0" w:type="auto"/>
            <w:gridSpan w:val="7"/>
            <w:tcBorders>
              <w:top w:val="single" w:sz="4" w:space="0" w:color="auto"/>
              <w:left w:val="single" w:sz="4" w:space="0" w:color="auto"/>
              <w:bottom w:val="single" w:sz="4" w:space="0" w:color="auto"/>
              <w:right w:val="single" w:sz="4" w:space="0" w:color="auto"/>
            </w:tcBorders>
            <w:hideMark/>
          </w:tcPr>
          <w:p w14:paraId="2E2762A1" w14:textId="77777777" w:rsidR="001533A1" w:rsidRPr="001533A1" w:rsidRDefault="001533A1">
            <w:pPr>
              <w:pStyle w:val="Ttulo2"/>
              <w:jc w:val="right"/>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Total do Fornecedor: 252.000,00</w:t>
            </w:r>
          </w:p>
        </w:tc>
      </w:tr>
      <w:tr w:rsidR="001533A1" w:rsidRPr="001533A1" w14:paraId="29F58940" w14:textId="77777777" w:rsidTr="001533A1">
        <w:tc>
          <w:tcPr>
            <w:tcW w:w="0" w:type="auto"/>
            <w:gridSpan w:val="7"/>
            <w:tcBorders>
              <w:top w:val="single" w:sz="4" w:space="0" w:color="auto"/>
              <w:left w:val="single" w:sz="4" w:space="0" w:color="auto"/>
              <w:bottom w:val="single" w:sz="4" w:space="0" w:color="auto"/>
              <w:right w:val="single" w:sz="4" w:space="0" w:color="auto"/>
            </w:tcBorders>
            <w:hideMark/>
          </w:tcPr>
          <w:p w14:paraId="5E8EDE5D" w14:textId="77777777" w:rsidR="001533A1" w:rsidRPr="001533A1" w:rsidRDefault="001533A1">
            <w:pPr>
              <w:pStyle w:val="Ttulo2"/>
              <w:jc w:val="right"/>
              <w:outlineLvl w:val="1"/>
              <w:rPr>
                <w:rFonts w:ascii="Times New Roman" w:hAnsi="Times New Roman" w:cs="Times New Roman"/>
                <w:b/>
                <w:bCs/>
                <w:color w:val="auto"/>
                <w:sz w:val="24"/>
                <w:szCs w:val="24"/>
              </w:rPr>
            </w:pPr>
            <w:r w:rsidRPr="001533A1">
              <w:rPr>
                <w:rFonts w:ascii="Times New Roman" w:hAnsi="Times New Roman" w:cs="Times New Roman"/>
                <w:b/>
                <w:bCs/>
                <w:color w:val="auto"/>
                <w:sz w:val="24"/>
                <w:szCs w:val="24"/>
              </w:rPr>
              <w:t>Total Geral: 252.000,00</w:t>
            </w:r>
          </w:p>
        </w:tc>
      </w:tr>
    </w:tbl>
    <w:p w14:paraId="0E145739"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2.</w:t>
      </w:r>
      <w:r w:rsidR="00A119CE" w:rsidRPr="006C6E15">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D62D30A"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3.</w:t>
      </w:r>
      <w:r w:rsidR="00A119CE" w:rsidRPr="006C6E15">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1346FC5B"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4.</w:t>
      </w:r>
      <w:r w:rsidR="00A119CE" w:rsidRPr="006C6E1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254BDABE"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5.</w:t>
      </w:r>
      <w:r w:rsidR="00A119CE" w:rsidRPr="006C6E1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A1380E4"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6.</w:t>
      </w:r>
      <w:r w:rsidR="00A119CE" w:rsidRPr="006C6E15">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9448AD1" w14:textId="7CF0A354"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7.</w:t>
      </w:r>
      <w:r w:rsidR="00131223">
        <w:rPr>
          <w:rFonts w:ascii="Times New Roman" w:hAnsi="Times New Roman" w:cs="Times New Roman"/>
          <w:b/>
          <w:sz w:val="24"/>
          <w:szCs w:val="24"/>
        </w:rPr>
        <w:t xml:space="preserve"> </w:t>
      </w:r>
      <w:r w:rsidR="00A119CE" w:rsidRPr="006C6E15">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58E1B31"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8.</w:t>
      </w:r>
      <w:r w:rsidR="00A119CE" w:rsidRPr="006C6E15">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7B5E12B"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lastRenderedPageBreak/>
        <w:t>4.</w:t>
      </w:r>
      <w:r w:rsidR="00A119CE" w:rsidRPr="006C6E15">
        <w:rPr>
          <w:rFonts w:ascii="Times New Roman" w:hAnsi="Times New Roman" w:cs="Times New Roman"/>
          <w:b/>
          <w:sz w:val="24"/>
          <w:szCs w:val="24"/>
        </w:rPr>
        <w:t>9.</w:t>
      </w:r>
      <w:r w:rsidR="00A119CE" w:rsidRPr="006C6E15">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778C1B90"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10.</w:t>
      </w:r>
      <w:r w:rsidR="00A119CE" w:rsidRPr="006C6E15">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50A678F" w14:textId="77777777" w:rsidR="00A119CE" w:rsidRPr="006C6E15" w:rsidRDefault="002A7E0B" w:rsidP="00A119CE">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4.</w:t>
      </w:r>
      <w:r w:rsidR="00A119CE" w:rsidRPr="006C6E15">
        <w:rPr>
          <w:rFonts w:ascii="Times New Roman" w:hAnsi="Times New Roman" w:cs="Times New Roman"/>
          <w:b/>
          <w:sz w:val="24"/>
          <w:szCs w:val="24"/>
        </w:rPr>
        <w:t>11.</w:t>
      </w:r>
      <w:r w:rsidR="00A119CE" w:rsidRPr="006C6E15">
        <w:rPr>
          <w:rFonts w:ascii="Times New Roman" w:hAnsi="Times New Roman" w:cs="Times New Roman"/>
          <w:sz w:val="24"/>
          <w:szCs w:val="24"/>
        </w:rPr>
        <w:t xml:space="preserve"> Somente serão efetuados os pagamentos às notas fiscais eletrônicas (</w:t>
      </w:r>
      <w:proofErr w:type="spellStart"/>
      <w:r w:rsidR="00A119CE" w:rsidRPr="006C6E15">
        <w:rPr>
          <w:rFonts w:ascii="Times New Roman" w:hAnsi="Times New Roman" w:cs="Times New Roman"/>
          <w:sz w:val="24"/>
          <w:szCs w:val="24"/>
        </w:rPr>
        <w:t>NFe</w:t>
      </w:r>
      <w:proofErr w:type="spellEnd"/>
      <w:r w:rsidR="00A119CE" w:rsidRPr="006C6E15">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0B33C9B8" w14:textId="5F548A27" w:rsidR="00A119CE"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944EE15" wp14:editId="746E7564">
                <wp:simplePos x="0" y="0"/>
                <wp:positionH relativeFrom="page">
                  <wp:posOffset>720090</wp:posOffset>
                </wp:positionH>
                <wp:positionV relativeFrom="paragraph">
                  <wp:posOffset>180340</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D1DDF" w14:textId="77777777" w:rsidR="000779CE" w:rsidRPr="004957C4" w:rsidRDefault="000779CE" w:rsidP="000779CE">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4EE15" id="Text Box 36" o:spid="_x0000_s1033" type="#_x0000_t202" style="position:absolute;left:0;text-align:left;margin-left:56.7pt;margin-top:14.2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" fillcolor="gray" stroked="f">
                <v:textbox inset="0,0,0,0">
                  <w:txbxContent>
                    <w:p w14:paraId="50CD1DDF" w14:textId="77777777" w:rsidR="000779CE" w:rsidRPr="004957C4" w:rsidRDefault="000779CE" w:rsidP="000779CE">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734BA204"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5.1.</w:t>
      </w:r>
      <w:r w:rsidRPr="006C6E1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37936798" w14:textId="7EFF1FDD"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5.2.</w:t>
      </w:r>
      <w:r w:rsidRPr="006C6E15">
        <w:rPr>
          <w:rFonts w:ascii="Times New Roman" w:hAnsi="Times New Roman" w:cs="Times New Roman"/>
          <w:sz w:val="24"/>
          <w:szCs w:val="24"/>
        </w:rPr>
        <w:t xml:space="preserve"> A simples apresentação de notas fiscais de aquisição, por si só, não justificará a concessão de reequilíbrio contratual.</w:t>
      </w:r>
    </w:p>
    <w:p w14:paraId="0D128B21" w14:textId="1C765906" w:rsidR="001A049A" w:rsidRPr="006C6E15" w:rsidRDefault="000779CE" w:rsidP="000779CE">
      <w:pPr>
        <w:spacing w:after="0" w:line="240" w:lineRule="auto"/>
        <w:jc w:val="both"/>
        <w:rPr>
          <w:rFonts w:ascii="Times New Roman" w:hAnsi="Times New Roman" w:cs="Times New Roman"/>
          <w:b/>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302BCB0C" wp14:editId="66200E20">
                <wp:simplePos x="0" y="0"/>
                <wp:positionH relativeFrom="page">
                  <wp:posOffset>720090</wp:posOffset>
                </wp:positionH>
                <wp:positionV relativeFrom="paragraph">
                  <wp:posOffset>227965</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C921C" w14:textId="77777777" w:rsidR="000779CE" w:rsidRPr="004957C4" w:rsidRDefault="000779CE" w:rsidP="000779CE">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CB0C" id="Text Box 35" o:spid="_x0000_s1034" type="#_x0000_t202" style="position:absolute;left:0;text-align:left;margin-left:56.7pt;margin-top:17.95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" fillcolor="gray" stroked="f">
                <v:textbox inset="0,0,0,0">
                  <w:txbxContent>
                    <w:p w14:paraId="54BC921C" w14:textId="77777777" w:rsidR="000779CE" w:rsidRPr="004957C4" w:rsidRDefault="000779CE" w:rsidP="000779CE">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1B702105" w14:textId="77777777" w:rsidR="00DA0F96" w:rsidRPr="006C6E15" w:rsidRDefault="00DA0F96" w:rsidP="00DA0F96">
      <w:pPr>
        <w:spacing w:after="0" w:line="240" w:lineRule="auto"/>
        <w:jc w:val="both"/>
        <w:rPr>
          <w:rFonts w:ascii="Times New Roman" w:hAnsi="Times New Roman" w:cs="Times New Roman"/>
          <w:sz w:val="24"/>
          <w:szCs w:val="24"/>
          <w:lang w:val="x-none"/>
        </w:rPr>
      </w:pPr>
      <w:r w:rsidRPr="006C6E15">
        <w:rPr>
          <w:rFonts w:ascii="Times New Roman" w:hAnsi="Times New Roman" w:cs="Times New Roman"/>
          <w:b/>
          <w:sz w:val="24"/>
          <w:szCs w:val="24"/>
        </w:rPr>
        <w:t>6.1.</w:t>
      </w:r>
      <w:r w:rsidRPr="006C6E15">
        <w:rPr>
          <w:rFonts w:ascii="Times New Roman" w:hAnsi="Times New Roman" w:cs="Times New Roman"/>
          <w:sz w:val="24"/>
          <w:szCs w:val="24"/>
        </w:rPr>
        <w:t xml:space="preserve"> </w:t>
      </w:r>
      <w:r w:rsidRPr="006C6E15">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6C6E15">
        <w:rPr>
          <w:rFonts w:ascii="Times New Roman" w:hAnsi="Times New Roman" w:cs="Times New Roman"/>
          <w:sz w:val="24"/>
          <w:szCs w:val="24"/>
        </w:rPr>
        <w:t>, conforme disposto no §2º do Art.7º do Decreto Federal 7.892/13.</w:t>
      </w:r>
      <w:r w:rsidRPr="006C6E15">
        <w:rPr>
          <w:rFonts w:ascii="Times New Roman" w:hAnsi="Times New Roman" w:cs="Times New Roman"/>
          <w:sz w:val="24"/>
          <w:szCs w:val="24"/>
          <w:lang w:val="x-none"/>
        </w:rPr>
        <w:t xml:space="preserve"> </w:t>
      </w:r>
    </w:p>
    <w:p w14:paraId="37AF80DA" w14:textId="3ACA70F5" w:rsidR="00DA0F96" w:rsidRDefault="00DA0F96" w:rsidP="00DA0F96">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6.2.</w:t>
      </w:r>
      <w:r w:rsidRPr="006C6E15">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5C2B91" w14:textId="77777777" w:rsidR="000779CE" w:rsidRPr="006C6E15" w:rsidRDefault="000779CE" w:rsidP="00DA0F96">
      <w:pPr>
        <w:spacing w:after="0" w:line="240" w:lineRule="auto"/>
        <w:jc w:val="both"/>
        <w:rPr>
          <w:rFonts w:ascii="Times New Roman" w:hAnsi="Times New Roman" w:cs="Times New Roman"/>
          <w:sz w:val="24"/>
          <w:szCs w:val="24"/>
        </w:rPr>
      </w:pPr>
    </w:p>
    <w:p w14:paraId="62EF0256" w14:textId="070220C6" w:rsidR="001A049A"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77AFF942" wp14:editId="34FA550F">
                <wp:simplePos x="0" y="0"/>
                <wp:positionH relativeFrom="page">
                  <wp:posOffset>720090</wp:posOffset>
                </wp:positionH>
                <wp:positionV relativeFrom="paragraph">
                  <wp:posOffset>-635</wp:posOffset>
                </wp:positionV>
                <wp:extent cx="6195060" cy="276225"/>
                <wp:effectExtent l="0" t="0" r="0" b="952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7622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58" y="-180"/>
                            <a:ext cx="68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71247" w14:textId="77777777" w:rsidR="000779CE" w:rsidRPr="00B32D46" w:rsidRDefault="000779CE" w:rsidP="000779C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59F4" w14:textId="77777777" w:rsidR="000779CE" w:rsidRDefault="000779CE" w:rsidP="000779C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FF942" id="Group 31" o:spid="_x0000_s1035" style="position:absolute;left:0;text-align:left;margin-left:56.7pt;margin-top:-.05pt;width:487.8pt;height:21.7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58;top:-180;width:68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6A71247" w14:textId="77777777" w:rsidR="000779CE" w:rsidRPr="00B32D46" w:rsidRDefault="000779CE" w:rsidP="000779C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F8759F4" w14:textId="77777777" w:rsidR="000779CE" w:rsidRDefault="000779CE" w:rsidP="000779CE">
                        <w:pPr>
                          <w:spacing w:line="266" w:lineRule="exact"/>
                          <w:rPr>
                            <w:rFonts w:ascii="Times New Roman"/>
                            <w:sz w:val="24"/>
                          </w:rPr>
                        </w:pPr>
                      </w:p>
                    </w:txbxContent>
                  </v:textbox>
                </v:shape>
                <w10:wrap anchorx="page"/>
              </v:group>
            </w:pict>
          </mc:Fallback>
        </mc:AlternateContent>
      </w:r>
    </w:p>
    <w:p w14:paraId="670741E0" w14:textId="40C9F07F" w:rsidR="001A049A" w:rsidRPr="001533A1" w:rsidRDefault="002A7E0B" w:rsidP="001A049A">
      <w:pPr>
        <w:spacing w:after="0" w:line="240" w:lineRule="auto"/>
        <w:jc w:val="both"/>
        <w:rPr>
          <w:rFonts w:ascii="Times New Roman" w:hAnsi="Times New Roman" w:cs="Times New Roman"/>
          <w:sz w:val="24"/>
          <w:szCs w:val="24"/>
          <w:u w:val="single"/>
        </w:rPr>
      </w:pPr>
      <w:r w:rsidRPr="006C6E15">
        <w:rPr>
          <w:rFonts w:ascii="Times New Roman" w:hAnsi="Times New Roman" w:cs="Times New Roman"/>
          <w:b/>
          <w:sz w:val="24"/>
          <w:szCs w:val="24"/>
        </w:rPr>
        <w:t>7.</w:t>
      </w:r>
      <w:r w:rsidR="001A049A" w:rsidRPr="006C6E15">
        <w:rPr>
          <w:rFonts w:ascii="Times New Roman" w:hAnsi="Times New Roman" w:cs="Times New Roman"/>
          <w:b/>
          <w:sz w:val="24"/>
          <w:szCs w:val="24"/>
        </w:rPr>
        <w:t>1.</w:t>
      </w:r>
      <w:r w:rsidR="001A049A" w:rsidRPr="006C6E15">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1533A1">
        <w:rPr>
          <w:rFonts w:ascii="Times New Roman" w:hAnsi="Times New Roman" w:cs="Times New Roman"/>
          <w:sz w:val="24"/>
          <w:szCs w:val="24"/>
          <w:u w:val="single"/>
        </w:rPr>
        <w:t>findando em</w:t>
      </w:r>
      <w:r w:rsidRPr="001533A1">
        <w:rPr>
          <w:rFonts w:ascii="Times New Roman" w:hAnsi="Times New Roman" w:cs="Times New Roman"/>
          <w:sz w:val="24"/>
          <w:szCs w:val="24"/>
          <w:u w:val="single"/>
        </w:rPr>
        <w:t xml:space="preserve"> </w:t>
      </w:r>
      <w:r w:rsidR="001533A1" w:rsidRPr="001533A1">
        <w:rPr>
          <w:rFonts w:ascii="Times New Roman" w:hAnsi="Times New Roman" w:cs="Times New Roman"/>
          <w:sz w:val="24"/>
          <w:szCs w:val="24"/>
          <w:u w:val="single"/>
        </w:rPr>
        <w:t xml:space="preserve">02 </w:t>
      </w:r>
      <w:r w:rsidR="001A049A" w:rsidRPr="001533A1">
        <w:rPr>
          <w:rFonts w:ascii="Times New Roman" w:hAnsi="Times New Roman" w:cs="Times New Roman"/>
          <w:sz w:val="24"/>
          <w:szCs w:val="24"/>
          <w:u w:val="single"/>
        </w:rPr>
        <w:t xml:space="preserve">de </w:t>
      </w:r>
      <w:r w:rsidR="001533A1" w:rsidRPr="001533A1">
        <w:rPr>
          <w:rFonts w:ascii="Times New Roman" w:hAnsi="Times New Roman" w:cs="Times New Roman"/>
          <w:sz w:val="24"/>
          <w:szCs w:val="24"/>
          <w:u w:val="single"/>
        </w:rPr>
        <w:t>setembro</w:t>
      </w:r>
      <w:r w:rsidR="001A049A" w:rsidRPr="001533A1">
        <w:rPr>
          <w:rFonts w:ascii="Times New Roman" w:hAnsi="Times New Roman" w:cs="Times New Roman"/>
          <w:sz w:val="24"/>
          <w:szCs w:val="24"/>
          <w:u w:val="single"/>
        </w:rPr>
        <w:t>, de 202</w:t>
      </w:r>
      <w:r w:rsidR="001533A1" w:rsidRPr="001533A1">
        <w:rPr>
          <w:rFonts w:ascii="Times New Roman" w:hAnsi="Times New Roman" w:cs="Times New Roman"/>
          <w:sz w:val="24"/>
          <w:szCs w:val="24"/>
          <w:u w:val="single"/>
        </w:rPr>
        <w:t>2</w:t>
      </w:r>
      <w:r w:rsidR="000779CE" w:rsidRPr="001533A1">
        <w:rPr>
          <w:rFonts w:ascii="Times New Roman" w:hAnsi="Times New Roman" w:cs="Times New Roman"/>
          <w:sz w:val="24"/>
          <w:szCs w:val="24"/>
          <w:u w:val="single"/>
        </w:rPr>
        <w:t>.</w:t>
      </w:r>
    </w:p>
    <w:p w14:paraId="1C77157B" w14:textId="77777777" w:rsidR="001A049A" w:rsidRPr="006C6E15" w:rsidRDefault="002A7E0B"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7.</w:t>
      </w:r>
      <w:r w:rsidR="001A049A" w:rsidRPr="006C6E15">
        <w:rPr>
          <w:rFonts w:ascii="Times New Roman" w:hAnsi="Times New Roman" w:cs="Times New Roman"/>
          <w:b/>
          <w:sz w:val="24"/>
          <w:szCs w:val="24"/>
        </w:rPr>
        <w:t>2.</w:t>
      </w:r>
      <w:r w:rsidR="001A049A" w:rsidRPr="006C6E15">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1F7FC0C4" w14:textId="437B1F1C" w:rsidR="001A049A" w:rsidRDefault="002A7E0B"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7.</w:t>
      </w:r>
      <w:r w:rsidR="001A049A" w:rsidRPr="006C6E15">
        <w:rPr>
          <w:rFonts w:ascii="Times New Roman" w:hAnsi="Times New Roman" w:cs="Times New Roman"/>
          <w:b/>
          <w:sz w:val="24"/>
          <w:szCs w:val="24"/>
        </w:rPr>
        <w:t>3.</w:t>
      </w:r>
      <w:r w:rsidR="001A049A" w:rsidRPr="006C6E15">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65655707" w14:textId="77777777" w:rsidR="000779CE" w:rsidRPr="006C6E15" w:rsidRDefault="000779CE" w:rsidP="001A049A">
      <w:pPr>
        <w:spacing w:after="0" w:line="240" w:lineRule="auto"/>
        <w:jc w:val="both"/>
        <w:rPr>
          <w:rFonts w:ascii="Times New Roman" w:hAnsi="Times New Roman" w:cs="Times New Roman"/>
          <w:sz w:val="24"/>
          <w:szCs w:val="24"/>
        </w:rPr>
      </w:pPr>
    </w:p>
    <w:p w14:paraId="0312D1B5" w14:textId="4BA47F36" w:rsidR="001A049A"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7696" behindDoc="1" locked="0" layoutInCell="1" allowOverlap="1" wp14:anchorId="00B1240C" wp14:editId="26C08347">
                <wp:simplePos x="0" y="0"/>
                <wp:positionH relativeFrom="page">
                  <wp:posOffset>720090</wp:posOffset>
                </wp:positionH>
                <wp:positionV relativeFrom="paragraph">
                  <wp:posOffset>0</wp:posOffset>
                </wp:positionV>
                <wp:extent cx="6195060" cy="276225"/>
                <wp:effectExtent l="0" t="0" r="0" b="9525"/>
                <wp:wrapNone/>
                <wp:docPr id="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76225"/>
                          <a:chOff x="1104" y="-215"/>
                          <a:chExt cx="9700" cy="403"/>
                        </a:xfrm>
                      </wpg:grpSpPr>
                      <wps:wsp>
                        <wps:cNvPr id="6"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33"/>
                        <wps:cNvSpPr txBox="1">
                          <a:spLocks noChangeArrowheads="1"/>
                        </wps:cNvSpPr>
                        <wps:spPr bwMode="auto">
                          <a:xfrm>
                            <a:off x="1158" y="-180"/>
                            <a:ext cx="68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463C" w14:textId="5E350439"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 PRESTAÇÃO DE SERVIÇOS</w:t>
                              </w:r>
                            </w:p>
                          </w:txbxContent>
                        </wps:txbx>
                        <wps:bodyPr rot="0" vert="horz" wrap="square" lIns="0" tIns="0" rIns="0" bIns="0" anchor="t" anchorCtr="0" upright="1">
                          <a:noAutofit/>
                        </wps:bodyPr>
                      </wps:wsp>
                      <wps:wsp>
                        <wps:cNvPr id="8"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DBD7" w14:textId="77777777" w:rsidR="000779CE" w:rsidRDefault="000779CE" w:rsidP="000779C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1240C" id="_x0000_s1039" style="position:absolute;left:0;text-align:left;margin-left:56.7pt;margin-top:0;width:487.8pt;height:21.75pt;z-index:-251638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">
                <v:rect id="Rectangle 34" o:spid="_x0000_s1040"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shape id="Text Box 33" o:spid="_x0000_s1041" type="#_x0000_t202" style="position:absolute;left:1158;top:-180;width:68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302463C" w14:textId="5E350439"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A </w:t>
                        </w:r>
                        <w:r>
                          <w:rPr>
                            <w:rFonts w:ascii="Times New Roman" w:hAnsi="Times New Roman" w:cs="Times New Roman"/>
                            <w:b/>
                            <w:color w:val="FFFFFF"/>
                            <w:sz w:val="24"/>
                          </w:rPr>
                          <w:t>PRESTAÇÃO DE SERVIÇOS</w:t>
                        </w:r>
                      </w:p>
                    </w:txbxContent>
                  </v:textbox>
                </v:shape>
                <v:shape id="Text Box 32" o:spid="_x0000_s1042"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32DBD7" w14:textId="77777777" w:rsidR="000779CE" w:rsidRDefault="000779CE" w:rsidP="000779CE">
                        <w:pPr>
                          <w:spacing w:line="266" w:lineRule="exact"/>
                          <w:rPr>
                            <w:rFonts w:ascii="Times New Roman"/>
                            <w:sz w:val="24"/>
                          </w:rPr>
                        </w:pPr>
                      </w:p>
                    </w:txbxContent>
                  </v:textbox>
                </v:shape>
                <w10:wrap anchorx="page"/>
              </v:group>
            </w:pict>
          </mc:Fallback>
        </mc:AlternateContent>
      </w:r>
    </w:p>
    <w:p w14:paraId="21650CEB" w14:textId="77777777" w:rsidR="008E7093" w:rsidRPr="006C6E15"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8.1.</w:t>
      </w:r>
      <w:r w:rsidRPr="006C6E15">
        <w:rPr>
          <w:rFonts w:ascii="Times New Roman" w:hAnsi="Times New Roman" w:cs="Times New Roman"/>
          <w:sz w:val="24"/>
          <w:szCs w:val="24"/>
        </w:rPr>
        <w:t xml:space="preserve"> A contratada deverá designar oficiais de arbitragem devidamente qualificados, com plenas condições fisiológicas e psicológicas, que tenham conhecimentos técnicos e práticos das regras de cada modalidade, em número suficiente para realização das modalidades esportivas, onde os mesmos deverão:</w:t>
      </w:r>
    </w:p>
    <w:p w14:paraId="3CAD4D5B"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8.1.1.</w:t>
      </w:r>
      <w:r w:rsidRPr="006C6E15">
        <w:rPr>
          <w:rFonts w:ascii="Times New Roman" w:hAnsi="Times New Roman" w:cs="Times New Roman"/>
          <w:sz w:val="24"/>
          <w:szCs w:val="24"/>
        </w:rPr>
        <w:t xml:space="preserve"> Apresentar-se para os jogos devidamente uniformizados conforme regra de cada modalidade e com antecedência de trinta minutos ao horário programado para o evento;</w:t>
      </w:r>
    </w:p>
    <w:p w14:paraId="5F7D7D47"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8.1.2.</w:t>
      </w:r>
      <w:r w:rsidRPr="006C6E15">
        <w:rPr>
          <w:rFonts w:ascii="Times New Roman" w:hAnsi="Times New Roman" w:cs="Times New Roman"/>
          <w:sz w:val="24"/>
          <w:szCs w:val="24"/>
        </w:rPr>
        <w:t xml:space="preserve"> Ter uma postura de integridade e bom relacionamento com todos os participantes do evento;</w:t>
      </w:r>
    </w:p>
    <w:p w14:paraId="6C3BED73"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8.1.3.</w:t>
      </w:r>
      <w:r w:rsidRPr="006C6E15">
        <w:rPr>
          <w:rFonts w:ascii="Times New Roman" w:hAnsi="Times New Roman" w:cs="Times New Roman"/>
          <w:sz w:val="24"/>
          <w:szCs w:val="24"/>
        </w:rPr>
        <w:t xml:space="preserve"> Evitar contato com torcedores, atletas e dirigentes das equipes durante as competições;</w:t>
      </w:r>
    </w:p>
    <w:p w14:paraId="52113AC1"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8.1.4.</w:t>
      </w:r>
      <w:r w:rsidRPr="006C6E15">
        <w:rPr>
          <w:rFonts w:ascii="Times New Roman" w:hAnsi="Times New Roman" w:cs="Times New Roman"/>
          <w:sz w:val="24"/>
          <w:szCs w:val="24"/>
        </w:rPr>
        <w:t xml:space="preserve"> Ter conhecimento, aplicar e exigir o cumprimento de todas as normas referentes à regra da modalidade, bem como o Regulamento Geral de cada competição;</w:t>
      </w:r>
    </w:p>
    <w:p w14:paraId="7A07E031"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8.1.5.</w:t>
      </w:r>
      <w:r w:rsidRPr="006C6E15">
        <w:rPr>
          <w:rFonts w:ascii="Times New Roman" w:hAnsi="Times New Roman" w:cs="Times New Roman"/>
          <w:sz w:val="24"/>
          <w:szCs w:val="24"/>
        </w:rPr>
        <w:t xml:space="preserve"> Não emitir opiniões em público sobre quaisquer assuntos inerentes à competição;</w:t>
      </w:r>
    </w:p>
    <w:p w14:paraId="1B30AF17"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8.1.6.</w:t>
      </w:r>
      <w:r w:rsidRPr="006C6E15">
        <w:rPr>
          <w:rFonts w:ascii="Times New Roman" w:hAnsi="Times New Roman" w:cs="Times New Roman"/>
          <w:sz w:val="24"/>
          <w:szCs w:val="24"/>
        </w:rPr>
        <w:t xml:space="preserve"> Aplicar corretamente e com imparcialidade as regras do jogo;</w:t>
      </w:r>
    </w:p>
    <w:p w14:paraId="35B9BF6D"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lastRenderedPageBreak/>
        <w:t>8.1.7.</w:t>
      </w:r>
      <w:r w:rsidRPr="006C6E15">
        <w:rPr>
          <w:rFonts w:ascii="Times New Roman" w:hAnsi="Times New Roman" w:cs="Times New Roman"/>
          <w:sz w:val="24"/>
          <w:szCs w:val="24"/>
        </w:rPr>
        <w:t xml:space="preserve"> Não discutir, confrontar ou provocar contendas com torcedores, atletas e diretores, antes, durante, após as partidas e/ou provas, e jamais emitir opinião contrária às decisões oficializadas pela Comissão Organizadora;</w:t>
      </w:r>
    </w:p>
    <w:p w14:paraId="31F189AC"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8.1.8.</w:t>
      </w:r>
      <w:r w:rsidRPr="006C6E15">
        <w:rPr>
          <w:rFonts w:ascii="Times New Roman" w:hAnsi="Times New Roman" w:cs="Times New Roman"/>
          <w:sz w:val="24"/>
          <w:szCs w:val="24"/>
        </w:rPr>
        <w:t xml:space="preserve"> Emitir relatório da partida com letra legível (letra de forma), constando somente os fatos ocorridos na mesma, com clareza e objetividade;</w:t>
      </w:r>
    </w:p>
    <w:p w14:paraId="1A3B537E"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b/>
          <w:sz w:val="24"/>
          <w:szCs w:val="24"/>
        </w:rPr>
      </w:pPr>
      <w:r w:rsidRPr="006C6E15">
        <w:rPr>
          <w:rFonts w:ascii="Times New Roman" w:hAnsi="Times New Roman" w:cs="Times New Roman"/>
          <w:b/>
          <w:sz w:val="24"/>
          <w:szCs w:val="24"/>
        </w:rPr>
        <w:t>8.1.9.</w:t>
      </w:r>
      <w:r w:rsidRPr="006C6E15">
        <w:rPr>
          <w:rFonts w:ascii="Times New Roman" w:hAnsi="Times New Roman" w:cs="Times New Roman"/>
          <w:sz w:val="24"/>
          <w:szCs w:val="24"/>
        </w:rPr>
        <w:t xml:space="preserve"> Caso haja algum problema de ordem disciplinar (confusões, tumultos, agressões, etc.) os auxiliares, fiscais e anotadores também deverão emitir o relatório da partida e/ou prova;</w:t>
      </w:r>
    </w:p>
    <w:p w14:paraId="70FED19A" w14:textId="77777777" w:rsidR="008E7093" w:rsidRPr="006C6E15" w:rsidRDefault="008E7093" w:rsidP="008E7093">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8.1.10.</w:t>
      </w:r>
      <w:r w:rsidRPr="006C6E15">
        <w:rPr>
          <w:rFonts w:ascii="Times New Roman" w:hAnsi="Times New Roman" w:cs="Times New Roman"/>
          <w:sz w:val="24"/>
          <w:szCs w:val="24"/>
        </w:rPr>
        <w:t xml:space="preserve"> Não consumir bebidas alcoólicas, ou utilizar cigarros antes, durante ou após as atividades dentro do espaço destinado à realização do evento;</w:t>
      </w:r>
    </w:p>
    <w:p w14:paraId="16F57E0A" w14:textId="7BC889EC" w:rsidR="008E7093" w:rsidRPr="006C6E15" w:rsidRDefault="008E7093" w:rsidP="000779CE">
      <w:pPr>
        <w:autoSpaceDE w:val="0"/>
        <w:autoSpaceDN w:val="0"/>
        <w:adjustRightInd w:val="0"/>
        <w:spacing w:after="0" w:line="240" w:lineRule="auto"/>
        <w:ind w:left="709"/>
        <w:jc w:val="both"/>
        <w:rPr>
          <w:rFonts w:ascii="Times New Roman" w:hAnsi="Times New Roman" w:cs="Times New Roman"/>
          <w:sz w:val="24"/>
          <w:szCs w:val="24"/>
        </w:rPr>
      </w:pPr>
      <w:r w:rsidRPr="006C6E15">
        <w:rPr>
          <w:rFonts w:ascii="Times New Roman" w:hAnsi="Times New Roman" w:cs="Times New Roman"/>
          <w:b/>
          <w:sz w:val="24"/>
          <w:szCs w:val="24"/>
        </w:rPr>
        <w:t>8.1.11.</w:t>
      </w:r>
      <w:r w:rsidRPr="006C6E15">
        <w:rPr>
          <w:rFonts w:ascii="Times New Roman" w:hAnsi="Times New Roman" w:cs="Times New Roman"/>
          <w:sz w:val="24"/>
          <w:szCs w:val="24"/>
        </w:rPr>
        <w:t xml:space="preserve"> Ter cuidado com todos os documentos referentes às partidas, como carteiras de identificação, documentos oficiais, súmulas, relatórios e etc., e devolvê-los em prazo hábil e no mesmo estado de conservação encontrado.</w:t>
      </w:r>
    </w:p>
    <w:p w14:paraId="62F11295" w14:textId="77777777" w:rsidR="008E7093" w:rsidRPr="006C6E15"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 xml:space="preserve">8.2. </w:t>
      </w:r>
      <w:r w:rsidRPr="006C6E15">
        <w:rPr>
          <w:rFonts w:ascii="Times New Roman" w:hAnsi="Times New Roman" w:cs="Times New Roman"/>
          <w:sz w:val="24"/>
          <w:szCs w:val="24"/>
        </w:rPr>
        <w:t>O serviço deverá ser executado de forma a cumprir a programação dos eventos;</w:t>
      </w:r>
    </w:p>
    <w:p w14:paraId="5562CCDF" w14:textId="77777777" w:rsidR="008E7093" w:rsidRPr="006C6E15"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8.3.</w:t>
      </w:r>
      <w:r w:rsidRPr="006C6E15">
        <w:rPr>
          <w:rFonts w:ascii="Times New Roman" w:hAnsi="Times New Roman" w:cs="Times New Roman"/>
          <w:sz w:val="24"/>
          <w:szCs w:val="24"/>
        </w:rPr>
        <w:t xml:space="preserve"> A contratada deverá apresentar ao Chefe de Divisão de Esportes, com seis dias antecedência ao início de cada competição, a lista oficial contendo os nomes de todos os membros de arbitragem que irão atuar nos eventos;</w:t>
      </w:r>
    </w:p>
    <w:p w14:paraId="4A5A72AF" w14:textId="77777777" w:rsidR="008E7093" w:rsidRPr="006C6E15"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8.4.</w:t>
      </w:r>
      <w:r w:rsidRPr="006C6E15">
        <w:rPr>
          <w:rFonts w:ascii="Times New Roman" w:hAnsi="Times New Roman" w:cs="Times New Roman"/>
          <w:sz w:val="24"/>
          <w:szCs w:val="24"/>
        </w:rPr>
        <w:t xml:space="preserve"> Convocar, quando requisitado, os membros da equipe de arbitragem para possíveis esclarecimentos provenientes às partidas realizadas;</w:t>
      </w:r>
    </w:p>
    <w:p w14:paraId="0AEE7E17" w14:textId="77777777" w:rsidR="008E7093" w:rsidRPr="006C6E15"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8.5.</w:t>
      </w:r>
      <w:r w:rsidRPr="006C6E15">
        <w:rPr>
          <w:rFonts w:ascii="Times New Roman" w:hAnsi="Times New Roman" w:cs="Times New Roman"/>
          <w:sz w:val="24"/>
          <w:szCs w:val="24"/>
        </w:rPr>
        <w:t xml:space="preserve"> A contratada deverá advertir e/ou punir os membros da arbitragem que transgredirem quaisquer normas previstas no regulamento geral e regras de cada modalidade;</w:t>
      </w:r>
    </w:p>
    <w:p w14:paraId="7A67FC03" w14:textId="57600F87" w:rsidR="008E7093" w:rsidRDefault="008E7093" w:rsidP="008E7093">
      <w:pPr>
        <w:autoSpaceDE w:val="0"/>
        <w:autoSpaceDN w:val="0"/>
        <w:adjustRightInd w:val="0"/>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8.6.</w:t>
      </w:r>
      <w:r w:rsidRPr="006C6E15">
        <w:rPr>
          <w:rFonts w:ascii="Times New Roman" w:hAnsi="Times New Roman" w:cs="Times New Roman"/>
          <w:sz w:val="24"/>
          <w:szCs w:val="24"/>
        </w:rPr>
        <w:t xml:space="preserve"> A contratada deverá arcar com todos os custos para execução dos serviços.</w:t>
      </w:r>
    </w:p>
    <w:p w14:paraId="1B40A45B" w14:textId="77777777" w:rsidR="000779CE" w:rsidRDefault="000779CE" w:rsidP="008E7093">
      <w:pPr>
        <w:autoSpaceDE w:val="0"/>
        <w:autoSpaceDN w:val="0"/>
        <w:adjustRightInd w:val="0"/>
        <w:spacing w:after="0" w:line="240" w:lineRule="auto"/>
        <w:jc w:val="both"/>
        <w:rPr>
          <w:rFonts w:ascii="Times New Roman" w:hAnsi="Times New Roman" w:cs="Times New Roman"/>
          <w:sz w:val="24"/>
          <w:szCs w:val="24"/>
        </w:rPr>
      </w:pPr>
    </w:p>
    <w:p w14:paraId="4A3D2751" w14:textId="5F3A2880" w:rsidR="000779CE" w:rsidRPr="006C6E15" w:rsidRDefault="000779CE" w:rsidP="008E7093">
      <w:pPr>
        <w:autoSpaceDE w:val="0"/>
        <w:autoSpaceDN w:val="0"/>
        <w:adjustRightInd w:val="0"/>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9744" behindDoc="1" locked="0" layoutInCell="1" allowOverlap="1" wp14:anchorId="5530A073" wp14:editId="45882F79">
                <wp:simplePos x="0" y="0"/>
                <wp:positionH relativeFrom="page">
                  <wp:posOffset>720090</wp:posOffset>
                </wp:positionH>
                <wp:positionV relativeFrom="paragraph">
                  <wp:posOffset>-635</wp:posOffset>
                </wp:positionV>
                <wp:extent cx="6252210" cy="255905"/>
                <wp:effectExtent l="0" t="0" r="0" b="10795"/>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5"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33"/>
                        <wps:cNvSpPr txBox="1">
                          <a:spLocks noChangeArrowheads="1"/>
                        </wps:cNvSpPr>
                        <wps:spPr bwMode="auto">
                          <a:xfrm>
                            <a:off x="1158" y="-189"/>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24AC"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 SANÇÕES</w:t>
                              </w:r>
                            </w:p>
                          </w:txbxContent>
                        </wps:txbx>
                        <wps:bodyPr rot="0" vert="horz" wrap="square" lIns="0" tIns="0" rIns="0" bIns="0" anchor="t" anchorCtr="0" upright="1">
                          <a:noAutofit/>
                        </wps:bodyPr>
                      </wps:wsp>
                      <wps:wsp>
                        <wps:cNvPr id="17"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8384" w14:textId="77777777" w:rsidR="000779CE" w:rsidRDefault="000779CE" w:rsidP="000779C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0A073" id="_x0000_s1043" style="position:absolute;left:0;text-align:left;margin-left:56.7pt;margin-top:-.05pt;width:492.3pt;height:20.15pt;z-index:-2516367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">
                <v:rect id="Rectangle 34" o:spid="_x0000_s1044"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shape id="Text Box 33" o:spid="_x0000_s1045" type="#_x0000_t202" style="position:absolute;left:1158;top:-189;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71A24AC"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 SANÇÕES</w:t>
                        </w:r>
                      </w:p>
                    </w:txbxContent>
                  </v:textbox>
                </v:shape>
                <v:shape id="Text Box 32" o:spid="_x0000_s1046"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AA08384" w14:textId="77777777" w:rsidR="000779CE" w:rsidRDefault="000779CE" w:rsidP="000779CE">
                        <w:pPr>
                          <w:spacing w:line="266" w:lineRule="exact"/>
                          <w:rPr>
                            <w:rFonts w:ascii="Times New Roman"/>
                            <w:sz w:val="24"/>
                          </w:rPr>
                        </w:pPr>
                      </w:p>
                    </w:txbxContent>
                  </v:textbox>
                </v:shape>
                <w10:wrap anchorx="page"/>
              </v:group>
            </w:pict>
          </mc:Fallback>
        </mc:AlternateContent>
      </w:r>
    </w:p>
    <w:p w14:paraId="52DD50A5"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w:t>
      </w:r>
      <w:r w:rsidRPr="006C6E15">
        <w:rPr>
          <w:rFonts w:ascii="Times New Roman" w:hAnsi="Times New Roman" w:cs="Times New Roman"/>
          <w:sz w:val="24"/>
          <w:szCs w:val="24"/>
        </w:rPr>
        <w:t xml:space="preserve"> A recusa do adjudicatário em </w:t>
      </w:r>
      <w:r w:rsidR="00A119CE" w:rsidRPr="006C6E15">
        <w:rPr>
          <w:rFonts w:ascii="Times New Roman" w:hAnsi="Times New Roman" w:cs="Times New Roman"/>
          <w:sz w:val="24"/>
          <w:szCs w:val="24"/>
        </w:rPr>
        <w:t xml:space="preserve">prestar os serviços </w:t>
      </w:r>
      <w:r w:rsidRPr="006C6E15">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0F6BAA4E"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9.1.1.</w:t>
      </w:r>
      <w:r w:rsidRPr="006C6E15">
        <w:rPr>
          <w:rFonts w:ascii="Times New Roman" w:hAnsi="Times New Roman" w:cs="Times New Roman"/>
          <w:sz w:val="24"/>
          <w:szCs w:val="24"/>
        </w:rPr>
        <w:tab/>
        <w:t>advertência, que será aplicada sempre por escrito;</w:t>
      </w:r>
    </w:p>
    <w:p w14:paraId="30712D15"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9.1.2.</w:t>
      </w:r>
      <w:r w:rsidRPr="006C6E15">
        <w:rPr>
          <w:rFonts w:ascii="Times New Roman" w:hAnsi="Times New Roman" w:cs="Times New Roman"/>
          <w:b/>
          <w:sz w:val="24"/>
          <w:szCs w:val="24"/>
        </w:rPr>
        <w:tab/>
      </w:r>
      <w:r w:rsidRPr="006C6E15">
        <w:rPr>
          <w:rFonts w:ascii="Times New Roman" w:hAnsi="Times New Roman" w:cs="Times New Roman"/>
          <w:sz w:val="24"/>
          <w:szCs w:val="24"/>
        </w:rPr>
        <w:t>multas;</w:t>
      </w:r>
    </w:p>
    <w:p w14:paraId="00DB41B2" w14:textId="77777777" w:rsidR="00A119CE"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9.1.3.</w:t>
      </w:r>
      <w:r w:rsidRPr="006C6E15">
        <w:rPr>
          <w:rFonts w:ascii="Times New Roman" w:hAnsi="Times New Roman" w:cs="Times New Roman"/>
          <w:sz w:val="24"/>
          <w:szCs w:val="24"/>
        </w:rPr>
        <w:tab/>
        <w:t xml:space="preserve">suspensão temporária do direito de licitar com o Município de Presidente Olegário; </w:t>
      </w:r>
    </w:p>
    <w:p w14:paraId="7673EC94"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9.1.4.</w:t>
      </w:r>
      <w:r w:rsidR="00A119CE" w:rsidRPr="006C6E15">
        <w:rPr>
          <w:rFonts w:ascii="Times New Roman" w:hAnsi="Times New Roman" w:cs="Times New Roman"/>
          <w:sz w:val="24"/>
          <w:szCs w:val="24"/>
        </w:rPr>
        <w:t xml:space="preserve"> </w:t>
      </w:r>
      <w:r w:rsidRPr="006C6E15">
        <w:rPr>
          <w:rFonts w:ascii="Times New Roman" w:hAnsi="Times New Roman" w:cs="Times New Roman"/>
          <w:sz w:val="24"/>
          <w:szCs w:val="24"/>
        </w:rPr>
        <w:t xml:space="preserve">indenização ao MUNICÍPIO da diferença de custo para aquisição dos </w:t>
      </w:r>
      <w:r w:rsidR="00A119CE" w:rsidRPr="006C6E15">
        <w:rPr>
          <w:rFonts w:ascii="Times New Roman" w:hAnsi="Times New Roman" w:cs="Times New Roman"/>
          <w:sz w:val="24"/>
          <w:szCs w:val="24"/>
        </w:rPr>
        <w:t>serviço</w:t>
      </w:r>
      <w:r w:rsidRPr="006C6E15">
        <w:rPr>
          <w:rFonts w:ascii="Times New Roman" w:hAnsi="Times New Roman" w:cs="Times New Roman"/>
          <w:sz w:val="24"/>
          <w:szCs w:val="24"/>
        </w:rPr>
        <w:t>s de outro licitante;</w:t>
      </w:r>
    </w:p>
    <w:p w14:paraId="5847DC55"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9.1.5.</w:t>
      </w:r>
      <w:r w:rsidRPr="006C6E15">
        <w:rPr>
          <w:rFonts w:ascii="Times New Roman" w:hAnsi="Times New Roman" w:cs="Times New Roman"/>
          <w:sz w:val="24"/>
          <w:szCs w:val="24"/>
        </w:rPr>
        <w:t xml:space="preserve"> declaração de inidoneidade para licitar e contratar com a Administração Pública, no prazo não superior a cinco anos.</w:t>
      </w:r>
    </w:p>
    <w:p w14:paraId="57DC83EA"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9.2.</w:t>
      </w:r>
      <w:r w:rsidRPr="006C6E15">
        <w:rPr>
          <w:rFonts w:ascii="Times New Roman" w:hAnsi="Times New Roman" w:cs="Times New Roman"/>
          <w:sz w:val="24"/>
          <w:szCs w:val="24"/>
        </w:rPr>
        <w:tab/>
        <w:t>Será aplicada multa a razão de 0,3% (três décimos por cento) sobre o valor total do</w:t>
      </w:r>
      <w:r w:rsidR="008F6DF8" w:rsidRPr="006C6E15">
        <w:rPr>
          <w:rFonts w:ascii="Times New Roman" w:hAnsi="Times New Roman" w:cs="Times New Roman"/>
          <w:sz w:val="24"/>
          <w:szCs w:val="24"/>
        </w:rPr>
        <w:t xml:space="preserve"> serviço</w:t>
      </w:r>
      <w:r w:rsidRPr="006C6E15">
        <w:rPr>
          <w:rFonts w:ascii="Times New Roman" w:hAnsi="Times New Roman" w:cs="Times New Roman"/>
          <w:sz w:val="24"/>
          <w:szCs w:val="24"/>
        </w:rPr>
        <w:t>, por dia de atraso na inexecução do contrato;</w:t>
      </w:r>
    </w:p>
    <w:p w14:paraId="41BD9C72"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9.3.</w:t>
      </w:r>
      <w:r w:rsidRPr="006C6E15">
        <w:rPr>
          <w:rFonts w:ascii="Times New Roman" w:hAnsi="Times New Roman" w:cs="Times New Roman"/>
          <w:b/>
          <w:sz w:val="24"/>
          <w:szCs w:val="24"/>
        </w:rPr>
        <w:tab/>
      </w:r>
      <w:r w:rsidRPr="006C6E15">
        <w:rPr>
          <w:rFonts w:ascii="Times New Roman" w:hAnsi="Times New Roman" w:cs="Times New Roman"/>
          <w:sz w:val="24"/>
          <w:szCs w:val="24"/>
        </w:rPr>
        <w:t>Será aplicada multa a razão de 3,0% (três po</w:t>
      </w:r>
      <w:r w:rsidR="00A119CE" w:rsidRPr="006C6E15">
        <w:rPr>
          <w:rFonts w:ascii="Times New Roman" w:hAnsi="Times New Roman" w:cs="Times New Roman"/>
          <w:sz w:val="24"/>
          <w:szCs w:val="24"/>
        </w:rPr>
        <w:t>r cento) sobre o valor total da contratação</w:t>
      </w:r>
      <w:r w:rsidRPr="006C6E15">
        <w:rPr>
          <w:rFonts w:ascii="Times New Roman" w:hAnsi="Times New Roman" w:cs="Times New Roman"/>
          <w:sz w:val="24"/>
          <w:szCs w:val="24"/>
        </w:rPr>
        <w:t>, por inexecução parcial das obrigações contratuais;</w:t>
      </w:r>
    </w:p>
    <w:p w14:paraId="2227A598"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9.4.</w:t>
      </w:r>
      <w:r w:rsidRPr="006C6E15">
        <w:rPr>
          <w:rFonts w:ascii="Times New Roman" w:hAnsi="Times New Roman" w:cs="Times New Roman"/>
          <w:b/>
          <w:sz w:val="24"/>
          <w:szCs w:val="24"/>
        </w:rPr>
        <w:tab/>
      </w:r>
      <w:r w:rsidRPr="006C6E15">
        <w:rPr>
          <w:rFonts w:ascii="Times New Roman" w:hAnsi="Times New Roman" w:cs="Times New Roman"/>
          <w:sz w:val="24"/>
          <w:szCs w:val="24"/>
        </w:rPr>
        <w:t>O valor máximo das multas não poderá exceder, cumulativamente, a 10% (dez por cento) do valor da aquisição;</w:t>
      </w:r>
    </w:p>
    <w:p w14:paraId="66088C70"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9.5.</w:t>
      </w:r>
      <w:r w:rsidRPr="006C6E15">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710084D1"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9.6.</w:t>
      </w:r>
      <w:r w:rsidRPr="006C6E15">
        <w:rPr>
          <w:rFonts w:ascii="Times New Roman" w:hAnsi="Times New Roman" w:cs="Times New Roman"/>
          <w:b/>
          <w:sz w:val="24"/>
          <w:szCs w:val="24"/>
        </w:rPr>
        <w:tab/>
      </w:r>
      <w:r w:rsidRPr="006C6E15">
        <w:rPr>
          <w:rFonts w:ascii="Times New Roman" w:hAnsi="Times New Roman" w:cs="Times New Roman"/>
          <w:sz w:val="24"/>
          <w:szCs w:val="24"/>
        </w:rPr>
        <w:t>Extensão das penalidades:</w:t>
      </w:r>
    </w:p>
    <w:p w14:paraId="3BF447DA"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9.6.1.</w:t>
      </w:r>
      <w:r w:rsidRPr="006C6E15">
        <w:rPr>
          <w:rFonts w:ascii="Times New Roman" w:hAnsi="Times New Roman" w:cs="Times New Roman"/>
          <w:b/>
          <w:sz w:val="24"/>
          <w:szCs w:val="24"/>
        </w:rPr>
        <w:tab/>
      </w:r>
      <w:r w:rsidRPr="006C6E15">
        <w:rPr>
          <w:rFonts w:ascii="Times New Roman" w:hAnsi="Times New Roman" w:cs="Times New Roman"/>
          <w:sz w:val="24"/>
          <w:szCs w:val="24"/>
        </w:rPr>
        <w:t>A sanção de suspensão de participar em licitação e contratar com a Administração Pública poderá ser também aplicada àqueles que:</w:t>
      </w:r>
    </w:p>
    <w:p w14:paraId="25754ED6"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sz w:val="24"/>
          <w:szCs w:val="24"/>
        </w:rPr>
        <w:t>a)</w:t>
      </w:r>
      <w:r w:rsidRPr="006C6E15">
        <w:rPr>
          <w:rFonts w:ascii="Times New Roman" w:hAnsi="Times New Roman" w:cs="Times New Roman"/>
          <w:sz w:val="24"/>
          <w:szCs w:val="24"/>
        </w:rPr>
        <w:tab/>
        <w:t>retardarem a execução do pregão;</w:t>
      </w:r>
    </w:p>
    <w:p w14:paraId="205E3D03"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sz w:val="24"/>
          <w:szCs w:val="24"/>
        </w:rPr>
        <w:t>b)</w:t>
      </w:r>
      <w:r w:rsidRPr="006C6E15">
        <w:rPr>
          <w:rFonts w:ascii="Times New Roman" w:hAnsi="Times New Roman" w:cs="Times New Roman"/>
          <w:sz w:val="24"/>
          <w:szCs w:val="24"/>
        </w:rPr>
        <w:tab/>
        <w:t>demonstrarem não possuir idoneidade para contratar com a Administração;</w:t>
      </w:r>
    </w:p>
    <w:p w14:paraId="5A576AB0" w14:textId="19EE09A2" w:rsidR="001A049A"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sz w:val="24"/>
          <w:szCs w:val="24"/>
        </w:rPr>
        <w:t>c)</w:t>
      </w:r>
      <w:r w:rsidRPr="006C6E15">
        <w:rPr>
          <w:rFonts w:ascii="Times New Roman" w:hAnsi="Times New Roman" w:cs="Times New Roman"/>
          <w:sz w:val="24"/>
          <w:szCs w:val="24"/>
        </w:rPr>
        <w:tab/>
        <w:t>fizerem declaração falsa ou cometerem fraude fiscal.</w:t>
      </w:r>
    </w:p>
    <w:p w14:paraId="5BF445C5" w14:textId="77777777" w:rsidR="000779CE" w:rsidRPr="006C6E15" w:rsidRDefault="000779CE" w:rsidP="001A049A">
      <w:pPr>
        <w:spacing w:after="0" w:line="240" w:lineRule="auto"/>
        <w:jc w:val="both"/>
        <w:rPr>
          <w:rFonts w:ascii="Times New Roman" w:hAnsi="Times New Roman" w:cs="Times New Roman"/>
          <w:sz w:val="24"/>
          <w:szCs w:val="24"/>
        </w:rPr>
      </w:pPr>
    </w:p>
    <w:p w14:paraId="66A4D088" w14:textId="1D8D233A" w:rsidR="001A049A"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1792" behindDoc="1" locked="0" layoutInCell="1" allowOverlap="1" wp14:anchorId="4A8D231D" wp14:editId="2388EE79">
                <wp:simplePos x="0" y="0"/>
                <wp:positionH relativeFrom="page">
                  <wp:posOffset>720090</wp:posOffset>
                </wp:positionH>
                <wp:positionV relativeFrom="paragraph">
                  <wp:posOffset>0</wp:posOffset>
                </wp:positionV>
                <wp:extent cx="6252210" cy="255905"/>
                <wp:effectExtent l="0" t="0" r="0" b="10795"/>
                <wp:wrapNone/>
                <wp:docPr id="1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9"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3"/>
                        <wps:cNvSpPr txBox="1">
                          <a:spLocks noChangeArrowheads="1"/>
                        </wps:cNvSpPr>
                        <wps:spPr bwMode="auto">
                          <a:xfrm>
                            <a:off x="1128" y="-171"/>
                            <a:ext cx="95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EE01"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wps:wsp>
                        <wps:cNvPr id="21"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924D" w14:textId="77777777" w:rsidR="000779CE" w:rsidRDefault="000779CE" w:rsidP="000779C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D231D" id="_x0000_s1047" style="position:absolute;left:0;text-align:left;margin-left:56.7pt;margin-top:0;width:492.3pt;height:20.15pt;z-index:-251634688;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">
                <v:rect id="Rectangle 34" o:spid="_x0000_s104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" fillcolor="gray" stroked="f"/>
                <v:shape id="Text Box 33" o:spid="_x0000_s1049" type="#_x0000_t202" style="position:absolute;left:1128;top:-171;width:95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E41EE01"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v:shape>
                <v:shape id="Text Box 32" o:spid="_x0000_s105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870924D" w14:textId="77777777" w:rsidR="000779CE" w:rsidRDefault="000779CE" w:rsidP="000779CE">
                        <w:pPr>
                          <w:spacing w:line="266" w:lineRule="exact"/>
                          <w:rPr>
                            <w:rFonts w:ascii="Times New Roman"/>
                            <w:sz w:val="24"/>
                          </w:rPr>
                        </w:pPr>
                      </w:p>
                    </w:txbxContent>
                  </v:textbox>
                </v:shape>
                <w10:wrap anchorx="page"/>
              </v:group>
            </w:pict>
          </mc:Fallback>
        </mc:AlternateContent>
      </w:r>
    </w:p>
    <w:p w14:paraId="5A777AD5"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10.1.</w:t>
      </w:r>
      <w:r w:rsidR="009D66F6" w:rsidRPr="006C6E15">
        <w:rPr>
          <w:rFonts w:ascii="Times New Roman" w:hAnsi="Times New Roman" w:cs="Times New Roman"/>
          <w:sz w:val="24"/>
          <w:szCs w:val="24"/>
        </w:rPr>
        <w:t xml:space="preserve"> O registro do proponente </w:t>
      </w:r>
      <w:r w:rsidRPr="006C6E15">
        <w:rPr>
          <w:rFonts w:ascii="Times New Roman" w:hAnsi="Times New Roman" w:cs="Times New Roman"/>
          <w:sz w:val="24"/>
          <w:szCs w:val="24"/>
        </w:rPr>
        <w:t>será cancelado quando:</w:t>
      </w:r>
    </w:p>
    <w:p w14:paraId="34B026A7"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10.1.1.</w:t>
      </w:r>
      <w:r w:rsidRPr="006C6E15">
        <w:rPr>
          <w:rFonts w:ascii="Times New Roman" w:hAnsi="Times New Roman" w:cs="Times New Roman"/>
          <w:sz w:val="24"/>
          <w:szCs w:val="24"/>
        </w:rPr>
        <w:t xml:space="preserve"> Descumprir as condições da ata de registro de preços.</w:t>
      </w:r>
    </w:p>
    <w:p w14:paraId="64C7B65F"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lastRenderedPageBreak/>
        <w:t>10.1.2.</w:t>
      </w:r>
      <w:r w:rsidRPr="006C6E15">
        <w:rPr>
          <w:rFonts w:ascii="Times New Roman" w:hAnsi="Times New Roman" w:cs="Times New Roman"/>
          <w:sz w:val="24"/>
          <w:szCs w:val="24"/>
        </w:rPr>
        <w:t xml:space="preserve"> Não r</w:t>
      </w:r>
      <w:r w:rsidR="00940B90" w:rsidRPr="006C6E15">
        <w:rPr>
          <w:rFonts w:ascii="Times New Roman" w:hAnsi="Times New Roman" w:cs="Times New Roman"/>
          <w:sz w:val="24"/>
          <w:szCs w:val="24"/>
        </w:rPr>
        <w:t>eceber</w:t>
      </w:r>
      <w:r w:rsidRPr="006C6E15">
        <w:rPr>
          <w:rFonts w:ascii="Times New Roman" w:hAnsi="Times New Roman" w:cs="Times New Roman"/>
          <w:sz w:val="24"/>
          <w:szCs w:val="24"/>
        </w:rPr>
        <w:t xml:space="preserve"> a nota de empenho ou instrumento equivalente no prazo estabelecido pela Administração, sem justificativa aceitável.</w:t>
      </w:r>
    </w:p>
    <w:p w14:paraId="5CAC5551"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10.1.3.</w:t>
      </w:r>
      <w:r w:rsidRPr="006C6E15">
        <w:rPr>
          <w:rFonts w:ascii="Times New Roman" w:hAnsi="Times New Roman" w:cs="Times New Roman"/>
          <w:b/>
          <w:sz w:val="24"/>
          <w:szCs w:val="24"/>
        </w:rPr>
        <w:tab/>
      </w:r>
      <w:r w:rsidRPr="006C6E15">
        <w:rPr>
          <w:rFonts w:ascii="Times New Roman" w:hAnsi="Times New Roman" w:cs="Times New Roman"/>
          <w:sz w:val="24"/>
          <w:szCs w:val="24"/>
        </w:rPr>
        <w:t>Não aceitar reduzir o seu preço registrado, na hipótese deste se tornar superior àqueles praticados no mercado.</w:t>
      </w:r>
    </w:p>
    <w:p w14:paraId="5A51F976"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10.1.4.</w:t>
      </w:r>
      <w:r w:rsidRPr="006C6E15">
        <w:rPr>
          <w:rFonts w:ascii="Times New Roman" w:hAnsi="Times New Roman" w:cs="Times New Roman"/>
          <w:sz w:val="24"/>
          <w:szCs w:val="24"/>
        </w:rPr>
        <w:tab/>
        <w:t>Sofrer sanção prevista nos ou no art. 7º da Lei nº 10.520, de 2002.</w:t>
      </w:r>
    </w:p>
    <w:p w14:paraId="15DC196F"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10.2</w:t>
      </w:r>
      <w:r w:rsidR="00A119CE" w:rsidRPr="006C6E15">
        <w:rPr>
          <w:rFonts w:ascii="Times New Roman" w:hAnsi="Times New Roman" w:cs="Times New Roman"/>
          <w:b/>
          <w:sz w:val="24"/>
          <w:szCs w:val="24"/>
        </w:rPr>
        <w:t>.</w:t>
      </w:r>
      <w:r w:rsidRPr="006C6E1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37C86A93" w14:textId="32DCE542" w:rsidR="001A049A"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10.2.1</w:t>
      </w:r>
      <w:r w:rsidR="00A119CE" w:rsidRPr="006C6E15">
        <w:rPr>
          <w:rFonts w:ascii="Times New Roman" w:hAnsi="Times New Roman" w:cs="Times New Roman"/>
          <w:b/>
          <w:sz w:val="24"/>
          <w:szCs w:val="24"/>
        </w:rPr>
        <w:t>.</w:t>
      </w:r>
      <w:r w:rsidRPr="006C6E15">
        <w:rPr>
          <w:rFonts w:ascii="Times New Roman" w:hAnsi="Times New Roman" w:cs="Times New Roman"/>
          <w:sz w:val="24"/>
          <w:szCs w:val="24"/>
        </w:rPr>
        <w:t xml:space="preserve"> Por razão de interesse público ou a pedido do fornecedor.</w:t>
      </w:r>
    </w:p>
    <w:p w14:paraId="5F53DC62" w14:textId="77777777" w:rsidR="000779CE" w:rsidRPr="006C6E15" w:rsidRDefault="000779CE" w:rsidP="001A049A">
      <w:pPr>
        <w:spacing w:after="0" w:line="240" w:lineRule="auto"/>
        <w:jc w:val="both"/>
        <w:rPr>
          <w:rFonts w:ascii="Times New Roman" w:hAnsi="Times New Roman" w:cs="Times New Roman"/>
          <w:sz w:val="24"/>
          <w:szCs w:val="24"/>
        </w:rPr>
      </w:pPr>
    </w:p>
    <w:p w14:paraId="1EAD6C89" w14:textId="407D56AA" w:rsidR="001A049A" w:rsidRPr="006C6E15" w:rsidRDefault="000779C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3840" behindDoc="1" locked="0" layoutInCell="1" allowOverlap="1" wp14:anchorId="23729DBD" wp14:editId="7F1A174D">
                <wp:simplePos x="0" y="0"/>
                <wp:positionH relativeFrom="page">
                  <wp:posOffset>720090</wp:posOffset>
                </wp:positionH>
                <wp:positionV relativeFrom="paragraph">
                  <wp:posOffset>-635</wp:posOffset>
                </wp:positionV>
                <wp:extent cx="6252210" cy="255905"/>
                <wp:effectExtent l="0" t="0" r="15240" b="10795"/>
                <wp:wrapNone/>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2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33"/>
                        <wps:cNvSpPr txBox="1">
                          <a:spLocks noChangeArrowheads="1"/>
                        </wps:cNvSpPr>
                        <wps:spPr bwMode="auto">
                          <a:xfrm>
                            <a:off x="1128" y="-171"/>
                            <a:ext cx="96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6CCE"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wps:wsp>
                        <wps:cNvPr id="2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7C3E3" w14:textId="77777777" w:rsidR="000779CE" w:rsidRDefault="000779CE" w:rsidP="000779C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29DBD" id="_x0000_s1051" style="position:absolute;left:0;text-align:left;margin-left:56.7pt;margin-top:-.05pt;width:492.3pt;height:20.15pt;z-index:-251632640;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">
                <v:rect id="Rectangle 34" o:spid="_x0000_s1052"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shape id="Text Box 33" o:spid="_x0000_s1053" type="#_x0000_t202" style="position:absolute;left:1128;top:-171;width:96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4746CCE" w14:textId="77777777" w:rsidR="000779CE" w:rsidRPr="00B32D46" w:rsidRDefault="000779CE" w:rsidP="000779CE">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O FORO COMPETENTE</w:t>
                        </w:r>
                      </w:p>
                    </w:txbxContent>
                  </v:textbox>
                </v:shape>
                <v:shape id="Text Box 32" o:spid="_x0000_s1054"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B97C3E3" w14:textId="77777777" w:rsidR="000779CE" w:rsidRDefault="000779CE" w:rsidP="000779CE">
                        <w:pPr>
                          <w:spacing w:line="266" w:lineRule="exact"/>
                          <w:rPr>
                            <w:rFonts w:ascii="Times New Roman"/>
                            <w:sz w:val="24"/>
                          </w:rPr>
                        </w:pPr>
                      </w:p>
                    </w:txbxContent>
                  </v:textbox>
                </v:shape>
                <w10:wrap anchorx="page"/>
              </v:group>
            </w:pict>
          </mc:Fallback>
        </mc:AlternateContent>
      </w:r>
    </w:p>
    <w:p w14:paraId="19998900" w14:textId="77777777" w:rsidR="001A049A" w:rsidRPr="006C6E15" w:rsidRDefault="001A049A" w:rsidP="001A049A">
      <w:pPr>
        <w:spacing w:after="0" w:line="240" w:lineRule="auto"/>
        <w:jc w:val="both"/>
        <w:rPr>
          <w:rFonts w:ascii="Times New Roman" w:hAnsi="Times New Roman" w:cs="Times New Roman"/>
          <w:sz w:val="24"/>
          <w:szCs w:val="24"/>
        </w:rPr>
      </w:pPr>
      <w:r w:rsidRPr="006C6E15">
        <w:rPr>
          <w:rFonts w:ascii="Times New Roman" w:hAnsi="Times New Roman" w:cs="Times New Roman"/>
          <w:b/>
          <w:sz w:val="24"/>
          <w:szCs w:val="24"/>
        </w:rPr>
        <w:t>11.1.</w:t>
      </w:r>
      <w:r w:rsidRPr="006C6E15">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6C6E15">
        <w:rPr>
          <w:rFonts w:ascii="Times New Roman" w:hAnsi="Times New Roman" w:cs="Times New Roman"/>
          <w:sz w:val="24"/>
          <w:szCs w:val="24"/>
        </w:rPr>
        <w:t xml:space="preserve"> </w:t>
      </w:r>
      <w:r w:rsidRPr="006C6E15">
        <w:rPr>
          <w:rFonts w:ascii="Times New Roman" w:hAnsi="Times New Roman" w:cs="Times New Roman"/>
          <w:sz w:val="24"/>
          <w:szCs w:val="24"/>
        </w:rPr>
        <w:t>E por estarem assim ajustadas, as partes, com as testemunhas abaixo, assinam o presente instrumento em 03 (três) vias de igual teor e forma.</w:t>
      </w:r>
    </w:p>
    <w:p w14:paraId="32297508" w14:textId="77777777" w:rsidR="00A119CE" w:rsidRPr="006C6E15" w:rsidRDefault="00A119CE" w:rsidP="00A119CE">
      <w:pPr>
        <w:spacing w:after="0" w:line="240" w:lineRule="auto"/>
        <w:jc w:val="right"/>
        <w:rPr>
          <w:rFonts w:ascii="Times New Roman" w:hAnsi="Times New Roman" w:cs="Times New Roman"/>
          <w:sz w:val="24"/>
          <w:szCs w:val="24"/>
        </w:rPr>
      </w:pPr>
    </w:p>
    <w:p w14:paraId="7B7B77F0" w14:textId="7384CCEE" w:rsidR="001A049A" w:rsidRPr="000779CE" w:rsidRDefault="001A049A" w:rsidP="00A119CE">
      <w:pPr>
        <w:spacing w:after="0" w:line="240" w:lineRule="auto"/>
        <w:jc w:val="right"/>
        <w:rPr>
          <w:rFonts w:ascii="Times New Roman" w:hAnsi="Times New Roman" w:cs="Times New Roman"/>
          <w:color w:val="FF0000"/>
          <w:sz w:val="24"/>
          <w:szCs w:val="24"/>
        </w:rPr>
      </w:pPr>
      <w:r w:rsidRPr="006C6E15">
        <w:rPr>
          <w:rFonts w:ascii="Times New Roman" w:hAnsi="Times New Roman" w:cs="Times New Roman"/>
          <w:sz w:val="24"/>
          <w:szCs w:val="24"/>
        </w:rPr>
        <w:t>Presidente Olegário/MG,</w:t>
      </w:r>
      <w:r w:rsidR="00131223">
        <w:rPr>
          <w:rFonts w:ascii="Times New Roman" w:hAnsi="Times New Roman" w:cs="Times New Roman"/>
          <w:sz w:val="24"/>
          <w:szCs w:val="24"/>
        </w:rPr>
        <w:t xml:space="preserve"> </w:t>
      </w:r>
      <w:r w:rsidR="00131223" w:rsidRPr="00131223">
        <w:rPr>
          <w:rFonts w:ascii="Times New Roman" w:hAnsi="Times New Roman" w:cs="Times New Roman"/>
          <w:sz w:val="24"/>
          <w:szCs w:val="24"/>
        </w:rPr>
        <w:t xml:space="preserve">02 </w:t>
      </w:r>
      <w:r w:rsidRPr="00131223">
        <w:rPr>
          <w:rFonts w:ascii="Times New Roman" w:hAnsi="Times New Roman" w:cs="Times New Roman"/>
          <w:sz w:val="24"/>
          <w:szCs w:val="24"/>
        </w:rPr>
        <w:t xml:space="preserve">de </w:t>
      </w:r>
      <w:r w:rsidR="00131223" w:rsidRPr="00131223">
        <w:rPr>
          <w:rFonts w:ascii="Times New Roman" w:hAnsi="Times New Roman" w:cs="Times New Roman"/>
          <w:sz w:val="24"/>
          <w:szCs w:val="24"/>
        </w:rPr>
        <w:t xml:space="preserve">setembro </w:t>
      </w:r>
      <w:r w:rsidRPr="00131223">
        <w:rPr>
          <w:rFonts w:ascii="Times New Roman" w:hAnsi="Times New Roman" w:cs="Times New Roman"/>
          <w:sz w:val="24"/>
          <w:szCs w:val="24"/>
        </w:rPr>
        <w:t>de 2021.</w:t>
      </w:r>
    </w:p>
    <w:p w14:paraId="4AB52FB1" w14:textId="77777777" w:rsidR="002A7E0B" w:rsidRPr="006C6E15" w:rsidRDefault="002A7E0B" w:rsidP="002A7E0B">
      <w:pPr>
        <w:spacing w:after="0" w:line="240" w:lineRule="auto"/>
        <w:jc w:val="both"/>
        <w:rPr>
          <w:rFonts w:ascii="Times New Roman" w:hAnsi="Times New Roman" w:cs="Times New Roman"/>
          <w:sz w:val="24"/>
          <w:szCs w:val="24"/>
        </w:rPr>
      </w:pPr>
    </w:p>
    <w:p w14:paraId="3B2340A4" w14:textId="77777777" w:rsidR="001533A1" w:rsidRDefault="001533A1" w:rsidP="000779CE">
      <w:pPr>
        <w:spacing w:after="0" w:line="240" w:lineRule="auto"/>
        <w:jc w:val="center"/>
        <w:rPr>
          <w:rFonts w:ascii="Times New Roman" w:hAnsi="Times New Roman" w:cs="Times New Roman"/>
          <w:sz w:val="24"/>
          <w:szCs w:val="24"/>
        </w:rPr>
      </w:pPr>
    </w:p>
    <w:p w14:paraId="3B689259" w14:textId="43C6C292" w:rsidR="000779CE" w:rsidRPr="006C6E15" w:rsidRDefault="002A7E0B" w:rsidP="000779CE">
      <w:pPr>
        <w:spacing w:after="0" w:line="240" w:lineRule="auto"/>
        <w:jc w:val="center"/>
        <w:rPr>
          <w:rFonts w:ascii="Times New Roman" w:hAnsi="Times New Roman" w:cs="Times New Roman"/>
          <w:sz w:val="24"/>
          <w:szCs w:val="24"/>
        </w:rPr>
      </w:pPr>
      <w:r w:rsidRPr="006C6E15">
        <w:rPr>
          <w:rFonts w:ascii="Times New Roman" w:hAnsi="Times New Roman" w:cs="Times New Roman"/>
          <w:sz w:val="24"/>
          <w:szCs w:val="24"/>
        </w:rPr>
        <w:t xml:space="preserve"> </w:t>
      </w: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0779CE" w:rsidRPr="000779CE" w14:paraId="633FE2EF" w14:textId="77777777" w:rsidTr="00E71408">
        <w:trPr>
          <w:trHeight w:val="858"/>
          <w:jc w:val="center"/>
        </w:trPr>
        <w:tc>
          <w:tcPr>
            <w:tcW w:w="4253" w:type="dxa"/>
          </w:tcPr>
          <w:p w14:paraId="35C325CB" w14:textId="77777777" w:rsidR="000779CE" w:rsidRPr="000779CE" w:rsidRDefault="000779CE" w:rsidP="001B1964">
            <w:pPr>
              <w:jc w:val="center"/>
              <w:rPr>
                <w:rFonts w:ascii="Times New Roman" w:hAnsi="Times New Roman" w:cs="Times New Roman"/>
                <w:b/>
                <w:sz w:val="24"/>
                <w:szCs w:val="24"/>
              </w:rPr>
            </w:pPr>
            <w:r w:rsidRPr="000779CE">
              <w:rPr>
                <w:rFonts w:ascii="Times New Roman" w:hAnsi="Times New Roman" w:cs="Times New Roman"/>
                <w:b/>
                <w:sz w:val="24"/>
                <w:szCs w:val="24"/>
              </w:rPr>
              <w:t>MUNICÍPIO DE PRESIDENTE OLEGÁRIO</w:t>
            </w:r>
          </w:p>
          <w:p w14:paraId="1A8D9ED6" w14:textId="77777777" w:rsidR="000779CE" w:rsidRPr="000779CE" w:rsidRDefault="000779CE" w:rsidP="001B1964">
            <w:pPr>
              <w:jc w:val="center"/>
              <w:rPr>
                <w:rFonts w:ascii="Times New Roman" w:hAnsi="Times New Roman" w:cs="Times New Roman"/>
                <w:sz w:val="24"/>
                <w:szCs w:val="24"/>
              </w:rPr>
            </w:pPr>
            <w:proofErr w:type="spellStart"/>
            <w:r w:rsidRPr="000779CE">
              <w:rPr>
                <w:rFonts w:ascii="Times New Roman" w:hAnsi="Times New Roman" w:cs="Times New Roman"/>
                <w:sz w:val="24"/>
                <w:szCs w:val="24"/>
              </w:rPr>
              <w:t>Rhenys</w:t>
            </w:r>
            <w:proofErr w:type="spellEnd"/>
            <w:r w:rsidRPr="000779CE">
              <w:rPr>
                <w:rFonts w:ascii="Times New Roman" w:hAnsi="Times New Roman" w:cs="Times New Roman"/>
                <w:sz w:val="24"/>
                <w:szCs w:val="24"/>
              </w:rPr>
              <w:t xml:space="preserve"> Da Silva Cambraia</w:t>
            </w:r>
          </w:p>
          <w:p w14:paraId="3FDA7070" w14:textId="77777777" w:rsidR="00226B3B" w:rsidRDefault="000779CE" w:rsidP="00226B3B">
            <w:pPr>
              <w:jc w:val="center"/>
              <w:rPr>
                <w:rFonts w:ascii="Times New Roman" w:hAnsi="Times New Roman" w:cs="Times New Roman"/>
                <w:bCs/>
                <w:sz w:val="24"/>
                <w:szCs w:val="24"/>
              </w:rPr>
            </w:pPr>
            <w:r w:rsidRPr="000779CE">
              <w:rPr>
                <w:rFonts w:ascii="Times New Roman" w:hAnsi="Times New Roman" w:cs="Times New Roman"/>
                <w:bCs/>
                <w:sz w:val="24"/>
                <w:szCs w:val="24"/>
              </w:rPr>
              <w:t>Prefeito Municipal</w:t>
            </w:r>
          </w:p>
          <w:p w14:paraId="50B8A702" w14:textId="77777777" w:rsidR="00226B3B" w:rsidRDefault="00226B3B" w:rsidP="00226B3B">
            <w:pPr>
              <w:jc w:val="center"/>
              <w:rPr>
                <w:rFonts w:ascii="Times New Roman" w:hAnsi="Times New Roman" w:cs="Times New Roman"/>
                <w:b/>
                <w:bCs/>
                <w:sz w:val="24"/>
                <w:szCs w:val="24"/>
              </w:rPr>
            </w:pPr>
          </w:p>
          <w:p w14:paraId="32D5D6B0" w14:textId="77777777" w:rsidR="00226B3B" w:rsidRDefault="00226B3B" w:rsidP="00226B3B">
            <w:pPr>
              <w:jc w:val="center"/>
              <w:rPr>
                <w:rFonts w:ascii="Times New Roman" w:hAnsi="Times New Roman" w:cs="Times New Roman"/>
                <w:b/>
                <w:bCs/>
                <w:sz w:val="24"/>
                <w:szCs w:val="24"/>
              </w:rPr>
            </w:pPr>
          </w:p>
          <w:p w14:paraId="01B9AC42" w14:textId="56EBE5A5" w:rsidR="000779CE" w:rsidRPr="000779CE" w:rsidRDefault="00226B3B" w:rsidP="00226B3B">
            <w:pPr>
              <w:jc w:val="center"/>
              <w:rPr>
                <w:rFonts w:ascii="Times New Roman" w:hAnsi="Times New Roman" w:cs="Times New Roman"/>
                <w:bCs/>
                <w:sz w:val="24"/>
                <w:szCs w:val="24"/>
              </w:rPr>
            </w:pPr>
            <w:r>
              <w:rPr>
                <w:rFonts w:ascii="Times New Roman" w:hAnsi="Times New Roman" w:cs="Times New Roman"/>
                <w:b/>
                <w:bCs/>
                <w:sz w:val="24"/>
                <w:szCs w:val="24"/>
              </w:rPr>
              <w:t xml:space="preserve">                         </w:t>
            </w:r>
          </w:p>
        </w:tc>
        <w:tc>
          <w:tcPr>
            <w:tcW w:w="5387" w:type="dxa"/>
          </w:tcPr>
          <w:p w14:paraId="1BFD709B" w14:textId="06C9DF49" w:rsidR="000779CE" w:rsidRDefault="000779CE" w:rsidP="001B1964">
            <w:pPr>
              <w:widowControl w:val="0"/>
              <w:autoSpaceDE w:val="0"/>
              <w:autoSpaceDN w:val="0"/>
              <w:jc w:val="center"/>
              <w:rPr>
                <w:rFonts w:ascii="Times New Roman" w:hAnsi="Times New Roman" w:cs="Times New Roman"/>
                <w:b/>
                <w:bCs/>
                <w:sz w:val="24"/>
                <w:szCs w:val="24"/>
              </w:rPr>
            </w:pPr>
            <w:r w:rsidRPr="006C6E15">
              <w:rPr>
                <w:rFonts w:ascii="Times New Roman" w:hAnsi="Times New Roman" w:cs="Times New Roman"/>
                <w:b/>
                <w:bCs/>
                <w:sz w:val="24"/>
                <w:szCs w:val="24"/>
              </w:rPr>
              <w:t>NILDA MARIA DE SOUSA BORGES</w:t>
            </w:r>
          </w:p>
          <w:p w14:paraId="0DF74C89" w14:textId="34BC2116" w:rsidR="000779CE" w:rsidRPr="000779CE" w:rsidRDefault="000779CE" w:rsidP="001B1964">
            <w:pPr>
              <w:widowControl w:val="0"/>
              <w:autoSpaceDE w:val="0"/>
              <w:autoSpaceDN w:val="0"/>
              <w:jc w:val="center"/>
              <w:rPr>
                <w:rFonts w:ascii="Times New Roman" w:eastAsia="Carlito" w:hAnsi="Times New Roman" w:cs="Times New Roman"/>
                <w:sz w:val="24"/>
                <w:szCs w:val="24"/>
              </w:rPr>
            </w:pPr>
            <w:r w:rsidRPr="00131223">
              <w:rPr>
                <w:rFonts w:ascii="Times New Roman" w:eastAsia="Carlito" w:hAnsi="Times New Roman" w:cs="Times New Roman"/>
                <w:sz w:val="24"/>
                <w:szCs w:val="24"/>
              </w:rPr>
              <w:t>Secretária Municipal de Educação</w:t>
            </w:r>
            <w:r w:rsidR="00131223" w:rsidRPr="00131223">
              <w:rPr>
                <w:rFonts w:ascii="Times New Roman" w:eastAsia="Carlito" w:hAnsi="Times New Roman" w:cs="Times New Roman"/>
                <w:sz w:val="24"/>
                <w:szCs w:val="24"/>
              </w:rPr>
              <w:t xml:space="preserve">, Cultura, </w:t>
            </w:r>
            <w:r w:rsidR="00131223">
              <w:rPr>
                <w:rFonts w:ascii="Times New Roman" w:eastAsia="Carlito" w:hAnsi="Times New Roman" w:cs="Times New Roman"/>
                <w:sz w:val="24"/>
                <w:szCs w:val="24"/>
              </w:rPr>
              <w:t>D</w:t>
            </w:r>
            <w:r w:rsidR="00131223" w:rsidRPr="00131223">
              <w:rPr>
                <w:rFonts w:ascii="Times New Roman" w:eastAsia="Carlito" w:hAnsi="Times New Roman" w:cs="Times New Roman"/>
                <w:sz w:val="24"/>
                <w:szCs w:val="24"/>
              </w:rPr>
              <w:t>esporto e Turismo</w:t>
            </w:r>
          </w:p>
        </w:tc>
      </w:tr>
    </w:tbl>
    <w:p w14:paraId="0C7B6CFC" w14:textId="77777777" w:rsidR="00226B3B" w:rsidRDefault="00226B3B" w:rsidP="001B1964">
      <w:pPr>
        <w:spacing w:after="0" w:line="240" w:lineRule="auto"/>
        <w:jc w:val="center"/>
        <w:rPr>
          <w:rFonts w:ascii="Times New Roman" w:hAnsi="Times New Roman" w:cs="Times New Roman"/>
          <w:b/>
          <w:bCs/>
          <w:sz w:val="24"/>
          <w:szCs w:val="24"/>
        </w:rPr>
      </w:pPr>
      <w:r w:rsidRPr="001533A1">
        <w:rPr>
          <w:rFonts w:ascii="Times New Roman" w:hAnsi="Times New Roman" w:cs="Times New Roman"/>
          <w:b/>
          <w:bCs/>
          <w:sz w:val="24"/>
          <w:szCs w:val="24"/>
        </w:rPr>
        <w:t xml:space="preserve">ASSOCIAÇÃO DOS ARBITROS </w:t>
      </w:r>
    </w:p>
    <w:p w14:paraId="046F63B9" w14:textId="40515D77" w:rsidR="00226B3B" w:rsidRDefault="00226B3B" w:rsidP="001B1964">
      <w:pPr>
        <w:spacing w:after="0" w:line="240" w:lineRule="auto"/>
        <w:jc w:val="center"/>
        <w:rPr>
          <w:rFonts w:ascii="Times New Roman" w:hAnsi="Times New Roman" w:cs="Times New Roman"/>
          <w:sz w:val="24"/>
          <w:szCs w:val="24"/>
        </w:rPr>
      </w:pPr>
      <w:r w:rsidRPr="001533A1">
        <w:rPr>
          <w:rFonts w:ascii="Times New Roman" w:hAnsi="Times New Roman" w:cs="Times New Roman"/>
          <w:b/>
          <w:bCs/>
          <w:sz w:val="24"/>
          <w:szCs w:val="24"/>
        </w:rPr>
        <w:t>DESPORTIVOS DO ALTO PARANAÍBA</w:t>
      </w:r>
      <w:r w:rsidRPr="001533A1">
        <w:rPr>
          <w:rFonts w:ascii="Times New Roman" w:hAnsi="Times New Roman" w:cs="Times New Roman"/>
          <w:sz w:val="24"/>
          <w:szCs w:val="24"/>
        </w:rPr>
        <w:t xml:space="preserve"> </w:t>
      </w:r>
    </w:p>
    <w:p w14:paraId="5CE94C51" w14:textId="22511689" w:rsidR="002A7E0B" w:rsidRDefault="0073657F" w:rsidP="002A7E0B">
      <w:pPr>
        <w:spacing w:after="0" w:line="240" w:lineRule="auto"/>
        <w:jc w:val="center"/>
        <w:rPr>
          <w:rFonts w:ascii="Times New Roman" w:hAnsi="Times New Roman" w:cs="Times New Roman"/>
          <w:sz w:val="24"/>
          <w:szCs w:val="24"/>
        </w:rPr>
      </w:pPr>
      <w:proofErr w:type="spellStart"/>
      <w:r w:rsidRPr="0073657F">
        <w:rPr>
          <w:rFonts w:ascii="Times New Roman" w:hAnsi="Times New Roman" w:cs="Times New Roman"/>
          <w:sz w:val="24"/>
          <w:szCs w:val="24"/>
        </w:rPr>
        <w:t>Ant</w:t>
      </w:r>
      <w:r>
        <w:rPr>
          <w:rFonts w:ascii="Times New Roman" w:hAnsi="Times New Roman" w:cs="Times New Roman"/>
          <w:sz w:val="24"/>
          <w:szCs w:val="24"/>
        </w:rPr>
        <w:t>o</w:t>
      </w:r>
      <w:r w:rsidRPr="0073657F">
        <w:rPr>
          <w:rFonts w:ascii="Times New Roman" w:hAnsi="Times New Roman" w:cs="Times New Roman"/>
          <w:sz w:val="24"/>
          <w:szCs w:val="24"/>
        </w:rPr>
        <w:t>nio</w:t>
      </w:r>
      <w:proofErr w:type="spellEnd"/>
      <w:r w:rsidRPr="0073657F">
        <w:rPr>
          <w:rFonts w:ascii="Times New Roman" w:hAnsi="Times New Roman" w:cs="Times New Roman"/>
          <w:sz w:val="24"/>
          <w:szCs w:val="24"/>
        </w:rPr>
        <w:t xml:space="preserve"> </w:t>
      </w:r>
      <w:proofErr w:type="spellStart"/>
      <w:r w:rsidRPr="0073657F">
        <w:rPr>
          <w:rFonts w:ascii="Times New Roman" w:hAnsi="Times New Roman" w:cs="Times New Roman"/>
          <w:sz w:val="24"/>
          <w:szCs w:val="24"/>
        </w:rPr>
        <w:t>Eust</w:t>
      </w:r>
      <w:r>
        <w:rPr>
          <w:rFonts w:ascii="Times New Roman" w:hAnsi="Times New Roman" w:cs="Times New Roman"/>
          <w:sz w:val="24"/>
          <w:szCs w:val="24"/>
        </w:rPr>
        <w:t>a</w:t>
      </w:r>
      <w:r w:rsidRPr="0073657F">
        <w:rPr>
          <w:rFonts w:ascii="Times New Roman" w:hAnsi="Times New Roman" w:cs="Times New Roman"/>
          <w:sz w:val="24"/>
          <w:szCs w:val="24"/>
        </w:rPr>
        <w:t>quio</w:t>
      </w:r>
      <w:proofErr w:type="spellEnd"/>
      <w:r w:rsidRPr="0073657F">
        <w:rPr>
          <w:rFonts w:ascii="Times New Roman" w:hAnsi="Times New Roman" w:cs="Times New Roman"/>
          <w:sz w:val="24"/>
          <w:szCs w:val="24"/>
        </w:rPr>
        <w:t xml:space="preserve"> Da Silva</w:t>
      </w:r>
      <w:bookmarkStart w:id="1" w:name="_GoBack"/>
      <w:bookmarkEnd w:id="1"/>
    </w:p>
    <w:p w14:paraId="3EE891C6" w14:textId="77777777" w:rsidR="00226B3B" w:rsidRPr="006C6E15" w:rsidRDefault="00226B3B" w:rsidP="002A7E0B">
      <w:pPr>
        <w:spacing w:after="0" w:line="240" w:lineRule="auto"/>
        <w:jc w:val="center"/>
        <w:rPr>
          <w:rFonts w:ascii="Times New Roman" w:hAnsi="Times New Roman" w:cs="Times New Roman"/>
          <w:sz w:val="24"/>
          <w:szCs w:val="24"/>
        </w:rPr>
      </w:pPr>
    </w:p>
    <w:p w14:paraId="7D21AEEA" w14:textId="4F49C349" w:rsidR="002A7E0B" w:rsidRPr="006C6E15" w:rsidRDefault="00131223" w:rsidP="00131223">
      <w:pPr>
        <w:spacing w:after="0" w:line="240" w:lineRule="auto"/>
        <w:rPr>
          <w:rFonts w:ascii="Times New Roman" w:hAnsi="Times New Roman" w:cs="Times New Roman"/>
          <w:sz w:val="24"/>
          <w:szCs w:val="24"/>
        </w:rPr>
      </w:pPr>
      <w:r w:rsidRPr="00B447C3">
        <w:rPr>
          <w:rFonts w:ascii="Times New Roman" w:hAnsi="Times New Roman" w:cs="Times New Roman"/>
          <w:sz w:val="24"/>
          <w:szCs w:val="24"/>
        </w:rPr>
        <w:t xml:space="preserve">TESTEMUNHAS: </w:t>
      </w:r>
      <w:r w:rsidR="002A7E0B" w:rsidRPr="006C6E15">
        <w:rPr>
          <w:rFonts w:ascii="Times New Roman" w:hAnsi="Times New Roman" w:cs="Times New Roman"/>
          <w:sz w:val="24"/>
          <w:szCs w:val="24"/>
        </w:rPr>
        <w:t xml:space="preserve">I - </w:t>
      </w:r>
      <w:r>
        <w:rPr>
          <w:rFonts w:ascii="Times New Roman" w:hAnsi="Times New Roman" w:cs="Times New Roman"/>
          <w:sz w:val="24"/>
          <w:szCs w:val="24"/>
        </w:rPr>
        <w:t xml:space="preserve"> _____________________________________________</w:t>
      </w:r>
    </w:p>
    <w:p w14:paraId="10405201" w14:textId="36232289" w:rsidR="002A7E0B" w:rsidRPr="006C6E15" w:rsidRDefault="00836B25" w:rsidP="00131223">
      <w:pPr>
        <w:spacing w:after="0" w:line="240" w:lineRule="auto"/>
        <w:jc w:val="center"/>
        <w:rPr>
          <w:rFonts w:ascii="Times New Roman" w:hAnsi="Times New Roman" w:cs="Times New Roman"/>
          <w:sz w:val="24"/>
          <w:szCs w:val="24"/>
        </w:rPr>
      </w:pPr>
      <w:r w:rsidRPr="006C6E15">
        <w:rPr>
          <w:rFonts w:ascii="Times New Roman" w:hAnsi="Times New Roman" w:cs="Times New Roman"/>
          <w:sz w:val="24"/>
          <w:szCs w:val="24"/>
        </w:rPr>
        <w:t xml:space="preserve">Washington </w:t>
      </w:r>
      <w:proofErr w:type="spellStart"/>
      <w:r w:rsidRPr="006C6E15">
        <w:rPr>
          <w:rFonts w:ascii="Times New Roman" w:hAnsi="Times New Roman" w:cs="Times New Roman"/>
          <w:sz w:val="24"/>
          <w:szCs w:val="24"/>
        </w:rPr>
        <w:t>Pursino</w:t>
      </w:r>
      <w:proofErr w:type="spellEnd"/>
      <w:r w:rsidR="00131223">
        <w:rPr>
          <w:rFonts w:ascii="Times New Roman" w:hAnsi="Times New Roman" w:cs="Times New Roman"/>
          <w:sz w:val="24"/>
          <w:szCs w:val="24"/>
        </w:rPr>
        <w:t xml:space="preserve"> CPF: </w:t>
      </w:r>
      <w:r w:rsidR="00131223" w:rsidRPr="00131223">
        <w:rPr>
          <w:rFonts w:ascii="Times New Roman" w:hAnsi="Times New Roman" w:cs="Times New Roman"/>
          <w:sz w:val="24"/>
          <w:szCs w:val="24"/>
        </w:rPr>
        <w:t>098.787.528-01</w:t>
      </w:r>
    </w:p>
    <w:p w14:paraId="0E96A1BF" w14:textId="77777777" w:rsidR="002A7E0B" w:rsidRPr="006C6E15" w:rsidRDefault="002A7E0B" w:rsidP="00131223">
      <w:pPr>
        <w:spacing w:after="0" w:line="240" w:lineRule="auto"/>
        <w:jc w:val="center"/>
        <w:rPr>
          <w:rFonts w:ascii="Times New Roman" w:hAnsi="Times New Roman" w:cs="Times New Roman"/>
          <w:sz w:val="24"/>
          <w:szCs w:val="24"/>
        </w:rPr>
      </w:pPr>
    </w:p>
    <w:p w14:paraId="43C7C466" w14:textId="39B7AE7E" w:rsidR="002A7E0B" w:rsidRPr="006C6E15" w:rsidRDefault="00131223" w:rsidP="001312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7E0B" w:rsidRPr="006C6E15">
        <w:rPr>
          <w:rFonts w:ascii="Times New Roman" w:hAnsi="Times New Roman" w:cs="Times New Roman"/>
          <w:sz w:val="24"/>
          <w:szCs w:val="24"/>
        </w:rPr>
        <w:t>II - ______________________________________________</w:t>
      </w:r>
    </w:p>
    <w:p w14:paraId="61C656BE" w14:textId="7B552972" w:rsidR="002A7E0B" w:rsidRPr="006C6E15" w:rsidRDefault="00131223" w:rsidP="00131223">
      <w:pPr>
        <w:spacing w:after="0" w:line="240" w:lineRule="auto"/>
        <w:jc w:val="center"/>
        <w:rPr>
          <w:rFonts w:ascii="Times New Roman" w:hAnsi="Times New Roman" w:cs="Times New Roman"/>
          <w:sz w:val="24"/>
          <w:szCs w:val="24"/>
        </w:rPr>
      </w:pPr>
      <w:r w:rsidRPr="00131223">
        <w:rPr>
          <w:rFonts w:ascii="Times New Roman" w:hAnsi="Times New Roman" w:cs="Times New Roman"/>
          <w:sz w:val="24"/>
          <w:szCs w:val="24"/>
        </w:rPr>
        <w:t>Lara Da Silva Pereira</w:t>
      </w:r>
      <w:r>
        <w:rPr>
          <w:rFonts w:ascii="Times New Roman" w:hAnsi="Times New Roman" w:cs="Times New Roman"/>
          <w:sz w:val="24"/>
          <w:szCs w:val="24"/>
        </w:rPr>
        <w:t xml:space="preserve"> CPF: </w:t>
      </w:r>
      <w:r w:rsidRPr="00131223">
        <w:rPr>
          <w:rFonts w:ascii="Times New Roman" w:hAnsi="Times New Roman" w:cs="Times New Roman"/>
          <w:sz w:val="24"/>
          <w:szCs w:val="24"/>
        </w:rPr>
        <w:t>081.886.346-38</w:t>
      </w:r>
    </w:p>
    <w:p w14:paraId="10FAA120" w14:textId="77777777" w:rsidR="00B75958" w:rsidRPr="006C6E15" w:rsidRDefault="00B75958" w:rsidP="00A119CE">
      <w:pPr>
        <w:spacing w:after="0" w:line="240" w:lineRule="auto"/>
        <w:rPr>
          <w:rFonts w:ascii="Times New Roman" w:hAnsi="Times New Roman" w:cs="Times New Roman"/>
          <w:sz w:val="24"/>
          <w:szCs w:val="24"/>
        </w:rPr>
      </w:pPr>
    </w:p>
    <w:p w14:paraId="7A0403E4" w14:textId="77777777" w:rsidR="00B75958" w:rsidRPr="006C6E15" w:rsidRDefault="00B75958" w:rsidP="00A119CE">
      <w:pPr>
        <w:spacing w:after="0" w:line="240" w:lineRule="auto"/>
        <w:jc w:val="center"/>
        <w:rPr>
          <w:rFonts w:ascii="Times New Roman" w:hAnsi="Times New Roman" w:cs="Times New Roman"/>
          <w:sz w:val="24"/>
          <w:szCs w:val="24"/>
        </w:rPr>
      </w:pPr>
    </w:p>
    <w:p w14:paraId="071635AC" w14:textId="77777777" w:rsidR="00B75958" w:rsidRPr="006C6E15" w:rsidRDefault="00B75958" w:rsidP="00A119CE">
      <w:pPr>
        <w:spacing w:after="0" w:line="240" w:lineRule="auto"/>
        <w:jc w:val="center"/>
        <w:rPr>
          <w:rFonts w:ascii="Times New Roman" w:hAnsi="Times New Roman" w:cs="Times New Roman"/>
          <w:sz w:val="24"/>
          <w:szCs w:val="24"/>
        </w:rPr>
      </w:pPr>
    </w:p>
    <w:p w14:paraId="7A15B410" w14:textId="77777777" w:rsidR="00B75958" w:rsidRPr="006C6E15" w:rsidRDefault="00B75958" w:rsidP="00A119CE">
      <w:pPr>
        <w:spacing w:after="0" w:line="240" w:lineRule="auto"/>
        <w:jc w:val="center"/>
        <w:rPr>
          <w:rFonts w:ascii="Times New Roman" w:hAnsi="Times New Roman" w:cs="Times New Roman"/>
          <w:sz w:val="24"/>
          <w:szCs w:val="24"/>
        </w:rPr>
      </w:pPr>
    </w:p>
    <w:p w14:paraId="2DA9CCF0" w14:textId="77777777" w:rsidR="00B75958" w:rsidRPr="006C6E15" w:rsidRDefault="00B75958" w:rsidP="00A119CE">
      <w:pPr>
        <w:spacing w:after="0" w:line="240" w:lineRule="auto"/>
        <w:jc w:val="center"/>
        <w:rPr>
          <w:rFonts w:ascii="Times New Roman" w:hAnsi="Times New Roman" w:cs="Times New Roman"/>
          <w:sz w:val="24"/>
          <w:szCs w:val="24"/>
        </w:rPr>
      </w:pPr>
    </w:p>
    <w:p w14:paraId="61290690" w14:textId="77777777" w:rsidR="008E7093" w:rsidRPr="006C6E15" w:rsidRDefault="008E7093" w:rsidP="003C7261">
      <w:pPr>
        <w:spacing w:after="0" w:line="240" w:lineRule="auto"/>
        <w:jc w:val="both"/>
        <w:rPr>
          <w:rFonts w:ascii="Times New Roman" w:hAnsi="Times New Roman" w:cs="Times New Roman"/>
          <w:b/>
          <w:sz w:val="24"/>
          <w:szCs w:val="24"/>
        </w:rPr>
      </w:pPr>
    </w:p>
    <w:sectPr w:rsidR="008E7093" w:rsidRPr="006C6E15" w:rsidSect="006C6E15">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FBDF" w14:textId="77777777" w:rsidR="009A3327" w:rsidRDefault="009A3327" w:rsidP="00AB0644">
      <w:pPr>
        <w:spacing w:after="0" w:line="240" w:lineRule="auto"/>
      </w:pPr>
      <w:r>
        <w:separator/>
      </w:r>
    </w:p>
  </w:endnote>
  <w:endnote w:type="continuationSeparator" w:id="0">
    <w:p w14:paraId="2C5A525A" w14:textId="77777777" w:rsidR="009A3327" w:rsidRDefault="009A3327"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E0DF" w14:textId="1496F2B2" w:rsidR="009A3327" w:rsidRPr="00AB0644" w:rsidRDefault="009A3327"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78C19" w14:textId="77777777" w:rsidR="009A3327" w:rsidRDefault="009A3327" w:rsidP="00AB0644">
      <w:pPr>
        <w:spacing w:after="0" w:line="240" w:lineRule="auto"/>
      </w:pPr>
      <w:r>
        <w:separator/>
      </w:r>
    </w:p>
  </w:footnote>
  <w:footnote w:type="continuationSeparator" w:id="0">
    <w:p w14:paraId="0C264D64" w14:textId="77777777" w:rsidR="009A3327" w:rsidRDefault="009A3327"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C6C55" w14:textId="77777777" w:rsidR="006C6E15" w:rsidRPr="0016378B" w:rsidRDefault="006C6E15" w:rsidP="006C6E15">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560DD06D" wp14:editId="6B01C341">
          <wp:simplePos x="0" y="0"/>
          <wp:positionH relativeFrom="column">
            <wp:posOffset>540385</wp:posOffset>
          </wp:positionH>
          <wp:positionV relativeFrom="paragraph">
            <wp:posOffset>-4445</wp:posOffset>
          </wp:positionV>
          <wp:extent cx="540385" cy="4229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7CC4BEC9" w14:textId="77777777" w:rsidR="006C6E15" w:rsidRPr="0016378B" w:rsidRDefault="006C6E15" w:rsidP="006C6E15">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22D810EB" w14:textId="77777777" w:rsidR="006C6E15" w:rsidRDefault="006C6E15" w:rsidP="006C6E15">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2964673D" w14:textId="77777777" w:rsidR="009A3327" w:rsidRDefault="009A33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478"/>
    <w:rsid w:val="000779CE"/>
    <w:rsid w:val="00091819"/>
    <w:rsid w:val="00092E5A"/>
    <w:rsid w:val="000D0441"/>
    <w:rsid w:val="000D64D8"/>
    <w:rsid w:val="001311AF"/>
    <w:rsid w:val="00131223"/>
    <w:rsid w:val="0013790B"/>
    <w:rsid w:val="001477F6"/>
    <w:rsid w:val="001533A1"/>
    <w:rsid w:val="001A049A"/>
    <w:rsid w:val="001A476D"/>
    <w:rsid w:val="001B1964"/>
    <w:rsid w:val="001E6866"/>
    <w:rsid w:val="001E7358"/>
    <w:rsid w:val="00206BC5"/>
    <w:rsid w:val="00220AFB"/>
    <w:rsid w:val="002219ED"/>
    <w:rsid w:val="00221C2D"/>
    <w:rsid w:val="00226B3B"/>
    <w:rsid w:val="00247504"/>
    <w:rsid w:val="0025071B"/>
    <w:rsid w:val="00273100"/>
    <w:rsid w:val="002A7E0B"/>
    <w:rsid w:val="002D45DE"/>
    <w:rsid w:val="002D6533"/>
    <w:rsid w:val="00305D7D"/>
    <w:rsid w:val="0033149A"/>
    <w:rsid w:val="00335044"/>
    <w:rsid w:val="003517F9"/>
    <w:rsid w:val="0036134B"/>
    <w:rsid w:val="003A24A9"/>
    <w:rsid w:val="003C4465"/>
    <w:rsid w:val="003C7261"/>
    <w:rsid w:val="003D12EA"/>
    <w:rsid w:val="003D3BFF"/>
    <w:rsid w:val="003F0ACF"/>
    <w:rsid w:val="00404974"/>
    <w:rsid w:val="00442D1C"/>
    <w:rsid w:val="004A7ED6"/>
    <w:rsid w:val="004D5164"/>
    <w:rsid w:val="005167EA"/>
    <w:rsid w:val="00534AFA"/>
    <w:rsid w:val="00606F98"/>
    <w:rsid w:val="006339A1"/>
    <w:rsid w:val="006768CA"/>
    <w:rsid w:val="006A05B5"/>
    <w:rsid w:val="006A0CBA"/>
    <w:rsid w:val="006A3F12"/>
    <w:rsid w:val="006C6E15"/>
    <w:rsid w:val="00720BB6"/>
    <w:rsid w:val="00721E6E"/>
    <w:rsid w:val="00731D96"/>
    <w:rsid w:val="0073657F"/>
    <w:rsid w:val="00741F9C"/>
    <w:rsid w:val="007837B9"/>
    <w:rsid w:val="00784C14"/>
    <w:rsid w:val="00796230"/>
    <w:rsid w:val="007A0122"/>
    <w:rsid w:val="007A6255"/>
    <w:rsid w:val="007B2A11"/>
    <w:rsid w:val="007B2FF0"/>
    <w:rsid w:val="007D07B1"/>
    <w:rsid w:val="007F4B1F"/>
    <w:rsid w:val="007F53B0"/>
    <w:rsid w:val="00800ED1"/>
    <w:rsid w:val="008158EB"/>
    <w:rsid w:val="00830AAA"/>
    <w:rsid w:val="00836B25"/>
    <w:rsid w:val="00891AA4"/>
    <w:rsid w:val="008A1E54"/>
    <w:rsid w:val="008A7AB6"/>
    <w:rsid w:val="008B1872"/>
    <w:rsid w:val="008B761B"/>
    <w:rsid w:val="008B7A87"/>
    <w:rsid w:val="008E7093"/>
    <w:rsid w:val="008F6DF8"/>
    <w:rsid w:val="00934676"/>
    <w:rsid w:val="00940B90"/>
    <w:rsid w:val="00954895"/>
    <w:rsid w:val="0095620D"/>
    <w:rsid w:val="00973C89"/>
    <w:rsid w:val="00981B6E"/>
    <w:rsid w:val="009A0B1E"/>
    <w:rsid w:val="009A3327"/>
    <w:rsid w:val="009A4817"/>
    <w:rsid w:val="009B682D"/>
    <w:rsid w:val="009D66F6"/>
    <w:rsid w:val="00A07FA5"/>
    <w:rsid w:val="00A119CE"/>
    <w:rsid w:val="00A8487B"/>
    <w:rsid w:val="00A87FE3"/>
    <w:rsid w:val="00A91208"/>
    <w:rsid w:val="00AA04F8"/>
    <w:rsid w:val="00AB0644"/>
    <w:rsid w:val="00AB7957"/>
    <w:rsid w:val="00AC59E5"/>
    <w:rsid w:val="00AE429F"/>
    <w:rsid w:val="00AE479B"/>
    <w:rsid w:val="00AE5C0E"/>
    <w:rsid w:val="00B17680"/>
    <w:rsid w:val="00B24131"/>
    <w:rsid w:val="00B51FC2"/>
    <w:rsid w:val="00B67C8D"/>
    <w:rsid w:val="00B75958"/>
    <w:rsid w:val="00B75E70"/>
    <w:rsid w:val="00B86EF3"/>
    <w:rsid w:val="00BB581E"/>
    <w:rsid w:val="00BC20A4"/>
    <w:rsid w:val="00BD46BA"/>
    <w:rsid w:val="00BF31D3"/>
    <w:rsid w:val="00C00800"/>
    <w:rsid w:val="00C05D1D"/>
    <w:rsid w:val="00C16840"/>
    <w:rsid w:val="00C2702A"/>
    <w:rsid w:val="00C44CA0"/>
    <w:rsid w:val="00C5388D"/>
    <w:rsid w:val="00C5573E"/>
    <w:rsid w:val="00C65B9F"/>
    <w:rsid w:val="00C709A6"/>
    <w:rsid w:val="00C80EBC"/>
    <w:rsid w:val="00C84CF5"/>
    <w:rsid w:val="00C94440"/>
    <w:rsid w:val="00D110E4"/>
    <w:rsid w:val="00D14886"/>
    <w:rsid w:val="00D2255E"/>
    <w:rsid w:val="00D63C55"/>
    <w:rsid w:val="00D65F82"/>
    <w:rsid w:val="00D86715"/>
    <w:rsid w:val="00D956CB"/>
    <w:rsid w:val="00DA0F96"/>
    <w:rsid w:val="00E3786E"/>
    <w:rsid w:val="00E53303"/>
    <w:rsid w:val="00E66660"/>
    <w:rsid w:val="00E70A32"/>
    <w:rsid w:val="00EB4A1C"/>
    <w:rsid w:val="00EC4AD9"/>
    <w:rsid w:val="00EC5A32"/>
    <w:rsid w:val="00EE0D71"/>
    <w:rsid w:val="00EE6DBD"/>
    <w:rsid w:val="00F11403"/>
    <w:rsid w:val="00F24C7E"/>
    <w:rsid w:val="00F333B6"/>
    <w:rsid w:val="00F455AE"/>
    <w:rsid w:val="00F50BB1"/>
    <w:rsid w:val="00F62317"/>
    <w:rsid w:val="00F62478"/>
    <w:rsid w:val="00F9331B"/>
    <w:rsid w:val="00F97CB9"/>
    <w:rsid w:val="00FA5BA6"/>
    <w:rsid w:val="00FA62CF"/>
    <w:rsid w:val="00FC11BE"/>
    <w:rsid w:val="00FD459E"/>
    <w:rsid w:val="00FE220C"/>
    <w:rsid w:val="00FF4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5A9A8E"/>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73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53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Nivel01">
    <w:name w:val="Nivel 01"/>
    <w:basedOn w:val="Ttulo1"/>
    <w:next w:val="Normal"/>
    <w:qFormat/>
    <w:rsid w:val="00973C89"/>
    <w:pPr>
      <w:numPr>
        <w:numId w:val="5"/>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Ttulo1Char">
    <w:name w:val="Título 1 Char"/>
    <w:basedOn w:val="Fontepargpadro"/>
    <w:link w:val="Ttulo1"/>
    <w:uiPriority w:val="9"/>
    <w:rsid w:val="00973C89"/>
    <w:rPr>
      <w:rFonts w:asciiTheme="majorHAnsi" w:eastAsiaTheme="majorEastAsia" w:hAnsiTheme="majorHAnsi" w:cstheme="majorBidi"/>
      <w:color w:val="2E74B5" w:themeColor="accent1" w:themeShade="BF"/>
      <w:sz w:val="32"/>
      <w:szCs w:val="32"/>
    </w:rPr>
  </w:style>
  <w:style w:type="paragraph" w:customStyle="1" w:styleId="Default">
    <w:name w:val="Default"/>
    <w:qFormat/>
    <w:rsid w:val="00EC4AD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533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50590997">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0275603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0997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3F65-C607-42C7-9181-775F104D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2242</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2021-06-11T17:54:00Z</cp:lastPrinted>
  <dcterms:created xsi:type="dcterms:W3CDTF">2021-09-09T11:45:00Z</dcterms:created>
  <dcterms:modified xsi:type="dcterms:W3CDTF">2021-09-28T18:21:00Z</dcterms:modified>
</cp:coreProperties>
</file>