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2FAC15B5" w:rsidR="009C7D87" w:rsidRPr="00B94351" w:rsidRDefault="0098241F" w:rsidP="009C7D87">
      <w:pPr>
        <w:pBdr>
          <w:top w:val="double" w:sz="6" w:space="0" w:color="auto"/>
          <w:bottom w:val="double" w:sz="6" w:space="0" w:color="auto"/>
        </w:pBdr>
        <w:shd w:val="clear" w:color="auto" w:fill="E8E8E8"/>
        <w:jc w:val="center"/>
        <w:rPr>
          <w:b/>
          <w:color w:val="000000" w:themeColor="text1"/>
        </w:rPr>
      </w:pPr>
      <w:r w:rsidRPr="00B94351">
        <w:rPr>
          <w:b/>
          <w:color w:val="FF0000"/>
        </w:rPr>
        <w:t xml:space="preserve"> </w:t>
      </w:r>
      <w:r w:rsidRPr="00B94351">
        <w:rPr>
          <w:b/>
          <w:color w:val="000000" w:themeColor="text1"/>
        </w:rPr>
        <w:t>CONTRATO D</w:t>
      </w:r>
      <w:r w:rsidR="00192BD3">
        <w:rPr>
          <w:b/>
          <w:color w:val="000000" w:themeColor="text1"/>
        </w:rPr>
        <w:t xml:space="preserve">E </w:t>
      </w:r>
      <w:r w:rsidR="00B62A09">
        <w:rPr>
          <w:b/>
          <w:color w:val="000000" w:themeColor="text1"/>
        </w:rPr>
        <w:t>PRESTAÇÃO DE SERVIÇO</w:t>
      </w:r>
      <w:r w:rsidR="009C7D87" w:rsidRPr="00B94351">
        <w:rPr>
          <w:b/>
          <w:color w:val="000000" w:themeColor="text1"/>
        </w:rPr>
        <w:t xml:space="preserve"> Nº </w:t>
      </w:r>
      <w:r w:rsidRPr="00B94351">
        <w:rPr>
          <w:b/>
          <w:color w:val="000000" w:themeColor="text1"/>
        </w:rPr>
        <w:t>0</w:t>
      </w:r>
      <w:r w:rsidR="007F7298">
        <w:rPr>
          <w:b/>
          <w:color w:val="000000" w:themeColor="text1"/>
        </w:rPr>
        <w:t>9</w:t>
      </w:r>
      <w:r w:rsidR="00B62A09">
        <w:rPr>
          <w:b/>
          <w:color w:val="000000" w:themeColor="text1"/>
        </w:rPr>
        <w:t>7</w:t>
      </w:r>
      <w:r w:rsidRPr="00B94351">
        <w:rPr>
          <w:b/>
          <w:color w:val="000000" w:themeColor="text1"/>
        </w:rPr>
        <w:t>/2021</w:t>
      </w:r>
    </w:p>
    <w:p w14:paraId="1BAE694D" w14:textId="77777777" w:rsidR="00B62A09" w:rsidRPr="00B62A09" w:rsidRDefault="00B62A09" w:rsidP="00B62A09">
      <w:pPr>
        <w:jc w:val="both"/>
        <w:rPr>
          <w:b/>
          <w:bCs/>
        </w:rPr>
      </w:pPr>
      <w:r>
        <w:t xml:space="preserve">Processo Licitatório nº.: </w:t>
      </w:r>
      <w:r w:rsidRPr="00B62A09">
        <w:rPr>
          <w:b/>
          <w:bCs/>
        </w:rPr>
        <w:t>042/2021</w:t>
      </w:r>
    </w:p>
    <w:p w14:paraId="0D0A63A7" w14:textId="77777777" w:rsidR="00B62A09" w:rsidRPr="00B62A09" w:rsidRDefault="00B62A09" w:rsidP="00B62A09">
      <w:pPr>
        <w:jc w:val="both"/>
        <w:rPr>
          <w:b/>
          <w:bCs/>
        </w:rPr>
      </w:pPr>
      <w:r>
        <w:t xml:space="preserve">Modalidade: Pregão Eletrônico nº.: </w:t>
      </w:r>
      <w:r w:rsidRPr="00B62A09">
        <w:rPr>
          <w:b/>
          <w:bCs/>
        </w:rPr>
        <w:t>025/2021</w:t>
      </w:r>
    </w:p>
    <w:p w14:paraId="629DA561" w14:textId="77777777" w:rsidR="00B62A09" w:rsidRPr="00B62A09" w:rsidRDefault="00B62A09" w:rsidP="00B62A09">
      <w:pPr>
        <w:jc w:val="both"/>
        <w:rPr>
          <w:b/>
          <w:bCs/>
        </w:rPr>
      </w:pPr>
      <w:r>
        <w:t xml:space="preserve">Fiscal do Contrato: </w:t>
      </w:r>
      <w:r w:rsidRPr="00B62A09">
        <w:rPr>
          <w:b/>
          <w:bCs/>
        </w:rPr>
        <w:t>Gilmar Caetano da Silva</w:t>
      </w:r>
    </w:p>
    <w:p w14:paraId="0BEAA49E" w14:textId="5CE1F7D1" w:rsidR="007F7298" w:rsidRDefault="00B62A09" w:rsidP="00B62A09">
      <w:pPr>
        <w:jc w:val="both"/>
        <w:rPr>
          <w:b/>
          <w:bCs/>
        </w:rPr>
      </w:pPr>
      <w:r>
        <w:t xml:space="preserve">Gestor do Contrato: </w:t>
      </w:r>
      <w:r w:rsidRPr="00B62A09">
        <w:rPr>
          <w:b/>
          <w:bCs/>
        </w:rPr>
        <w:t>Gilmar Caetano da Silva</w:t>
      </w:r>
    </w:p>
    <w:p w14:paraId="63ECF67F" w14:textId="77777777" w:rsidR="00B62A09" w:rsidRPr="00B62A09" w:rsidRDefault="00B62A09" w:rsidP="00B62A09">
      <w:pPr>
        <w:jc w:val="both"/>
        <w:rPr>
          <w:b/>
          <w:bCs/>
        </w:rPr>
      </w:pPr>
    </w:p>
    <w:p w14:paraId="7B071A2F" w14:textId="2817EBC9" w:rsidR="009C7D87" w:rsidRPr="00B94351" w:rsidRDefault="009C7D87" w:rsidP="009C7D87">
      <w:pPr>
        <w:ind w:left="3544"/>
        <w:jc w:val="both"/>
      </w:pPr>
      <w:r w:rsidRPr="00B94351">
        <w:rPr>
          <w:noProof/>
        </w:rPr>
        <w:drawing>
          <wp:anchor distT="0" distB="0" distL="114300" distR="114300" simplePos="0" relativeHeight="251664384" behindDoc="0" locked="0" layoutInCell="1" allowOverlap="1" wp14:anchorId="65EB8178" wp14:editId="445B24DA">
            <wp:simplePos x="0" y="0"/>
            <wp:positionH relativeFrom="margin">
              <wp:align>left</wp:align>
            </wp:positionH>
            <wp:positionV relativeFrom="paragraph">
              <wp:posOffset>617662</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B94351">
        <w:t xml:space="preserve">Por este contrato de </w:t>
      </w:r>
      <w:r w:rsidR="00B62A09">
        <w:t>prestação de serviço</w:t>
      </w:r>
      <w:r w:rsidRPr="00B94351">
        <w:t xml:space="preserve">, que fazem entre si, de um lado o </w:t>
      </w:r>
      <w:r w:rsidRPr="00B94351">
        <w:rPr>
          <w:b/>
        </w:rPr>
        <w:t>MUNICÍPIO DE PRESIDENTE OLEGÁRIO</w:t>
      </w:r>
      <w:r w:rsidRPr="00B94351">
        <w:t>, pessoa jurídica de direito público, inscrito no CNPJ sob o nº 18.602.060/0001-40, sediado na Praça Doutor Castilho, nº 10, Centro, em Presidente Olegário – MG, neste ato representado pelo Prefeito Municipal, Senhor</w:t>
      </w:r>
      <w:r w:rsidR="00D11DE7" w:rsidRPr="00B94351">
        <w:t xml:space="preserve"> </w:t>
      </w:r>
      <w:r w:rsidR="00D11DE7" w:rsidRPr="00B94351">
        <w:rPr>
          <w:b/>
          <w:bCs/>
        </w:rPr>
        <w:t>RHENYS DA SILVA CAMBRAIA</w:t>
      </w:r>
      <w:r w:rsidRPr="00B94351">
        <w:t xml:space="preserve">, brasileiro, casado, </w:t>
      </w:r>
      <w:r w:rsidR="00D11DE7" w:rsidRPr="00B94351">
        <w:t>Militar da Reserva</w:t>
      </w:r>
      <w:r w:rsidRPr="00B94351">
        <w:t xml:space="preserve">, </w:t>
      </w:r>
      <w:r w:rsidR="00D11DE7" w:rsidRPr="00B94351">
        <w:t>CPF sob o nº 034.826.756-86 e Carteira de Identidade RG: MG7691864, residente e domiciliado na Rua Antônio Pereira de Araújo, 271, Dona Benta, CEP 38750-000, em Presidente Olegário/MG</w:t>
      </w:r>
      <w:r w:rsidRPr="00B94351">
        <w:t xml:space="preserve">, doravante denominado </w:t>
      </w:r>
      <w:r w:rsidRPr="00B94351">
        <w:rPr>
          <w:b/>
          <w:caps/>
        </w:rPr>
        <w:t>Contratante</w:t>
      </w:r>
      <w:r w:rsidRPr="00B94351">
        <w:t>, e de outro lado, a empresa</w:t>
      </w:r>
      <w:r w:rsidR="00040699" w:rsidRPr="00040699">
        <w:t xml:space="preserve"> </w:t>
      </w:r>
      <w:r w:rsidR="00040699" w:rsidRPr="00040699">
        <w:rPr>
          <w:b/>
          <w:bCs/>
        </w:rPr>
        <w:t>JTS LOCAÇAO DE BENS MOVEIS LTDA ME</w:t>
      </w:r>
      <w:r w:rsidRPr="00B94351">
        <w:rPr>
          <w:b/>
          <w:bCs/>
          <w:i/>
        </w:rPr>
        <w:t>,</w:t>
      </w:r>
      <w:r w:rsidRPr="00B94351">
        <w:t xml:space="preserve"> pessoa jurídica, inscrita no</w:t>
      </w:r>
      <w:r w:rsidR="00E21902" w:rsidRPr="00B94351">
        <w:t xml:space="preserve"> CNPJ sob nº</w:t>
      </w:r>
      <w:r w:rsidR="00E21902" w:rsidRPr="00B94351">
        <w:rPr>
          <w:b/>
          <w:bCs/>
        </w:rPr>
        <w:t>.</w:t>
      </w:r>
      <w:r w:rsidR="00482E71" w:rsidRPr="00B94351">
        <w:rPr>
          <w:b/>
          <w:bCs/>
        </w:rPr>
        <w:t xml:space="preserve"> </w:t>
      </w:r>
      <w:r w:rsidR="00040699" w:rsidRPr="00040699">
        <w:rPr>
          <w:b/>
          <w:bCs/>
        </w:rPr>
        <w:t>12.237.314/0001-91</w:t>
      </w:r>
      <w:r w:rsidR="00040699">
        <w:rPr>
          <w:b/>
          <w:bCs/>
        </w:rPr>
        <w:t xml:space="preserve"> </w:t>
      </w:r>
      <w:r w:rsidR="00E21902" w:rsidRPr="00B94351">
        <w:t>situada</w:t>
      </w:r>
      <w:r w:rsidR="00040699" w:rsidRPr="00040699">
        <w:t xml:space="preserve"> RUA ADAO BASILIO DE BRITO</w:t>
      </w:r>
      <w:r w:rsidR="0098241F" w:rsidRPr="00040699">
        <w:rPr>
          <w:b/>
        </w:rPr>
        <w:t>,</w:t>
      </w:r>
      <w:r w:rsidR="00397CCE" w:rsidRPr="00040699">
        <w:rPr>
          <w:b/>
        </w:rPr>
        <w:t xml:space="preserve"> </w:t>
      </w:r>
      <w:r w:rsidR="00EC653A" w:rsidRPr="00040699">
        <w:rPr>
          <w:bCs/>
        </w:rPr>
        <w:t>BAIRRO</w:t>
      </w:r>
      <w:r w:rsidR="00552ABF" w:rsidRPr="00040699">
        <w:rPr>
          <w:bCs/>
        </w:rPr>
        <w:t xml:space="preserve"> </w:t>
      </w:r>
      <w:r w:rsidR="00040699" w:rsidRPr="00040699">
        <w:rPr>
          <w:bCs/>
        </w:rPr>
        <w:t xml:space="preserve">NOVO </w:t>
      </w:r>
      <w:proofErr w:type="gramStart"/>
      <w:r w:rsidR="00040699" w:rsidRPr="00040699">
        <w:rPr>
          <w:bCs/>
        </w:rPr>
        <w:t>HORIZONTE</w:t>
      </w:r>
      <w:r w:rsidR="00A13F53" w:rsidRPr="00040699">
        <w:rPr>
          <w:b/>
          <w:bCs/>
        </w:rPr>
        <w:t>,</w:t>
      </w:r>
      <w:r w:rsidR="001F65D2" w:rsidRPr="00040699">
        <w:rPr>
          <w:b/>
        </w:rPr>
        <w:t xml:space="preserve"> </w:t>
      </w:r>
      <w:r w:rsidR="00482E71" w:rsidRPr="00040699">
        <w:rPr>
          <w:b/>
        </w:rPr>
        <w:t xml:space="preserve"> </w:t>
      </w:r>
      <w:r w:rsidR="00CF39A6" w:rsidRPr="00040699">
        <w:rPr>
          <w:b/>
        </w:rPr>
        <w:t>PATOS</w:t>
      </w:r>
      <w:proofErr w:type="gramEnd"/>
      <w:r w:rsidR="00CF39A6" w:rsidRPr="00040699">
        <w:rPr>
          <w:b/>
        </w:rPr>
        <w:t xml:space="preserve"> DE MINAS</w:t>
      </w:r>
      <w:r w:rsidR="00397CCE" w:rsidRPr="00040699">
        <w:rPr>
          <w:b/>
        </w:rPr>
        <w:t>/</w:t>
      </w:r>
      <w:r w:rsidR="00B94351" w:rsidRPr="00040699">
        <w:rPr>
          <w:b/>
        </w:rPr>
        <w:t>MG</w:t>
      </w:r>
      <w:r w:rsidR="0098241F" w:rsidRPr="00040699">
        <w:t>, CEP</w:t>
      </w:r>
      <w:r w:rsidR="00040699" w:rsidRPr="00040699">
        <w:t xml:space="preserve"> 38703-574</w:t>
      </w:r>
      <w:r w:rsidRPr="00552ABF">
        <w:t xml:space="preserve">, </w:t>
      </w:r>
      <w:r w:rsidRPr="00B94351">
        <w:t xml:space="preserve">neste ato </w:t>
      </w:r>
      <w:r w:rsidRPr="00B94351">
        <w:rPr>
          <w:b/>
        </w:rPr>
        <w:t xml:space="preserve">REPRESENTADA </w:t>
      </w:r>
      <w:r w:rsidRPr="00B94351">
        <w:t xml:space="preserve">por seu representante legal, o(a) </w:t>
      </w:r>
      <w:proofErr w:type="spellStart"/>
      <w:r w:rsidRPr="00B94351">
        <w:t>Sr</w:t>
      </w:r>
      <w:proofErr w:type="spellEnd"/>
      <w:r w:rsidRPr="00B94351">
        <w:t>(a</w:t>
      </w:r>
      <w:r w:rsidR="0098241F" w:rsidRPr="00B94351">
        <w:t>).</w:t>
      </w:r>
      <w:r w:rsidR="000C69A4" w:rsidRPr="000C69A4">
        <w:t xml:space="preserve"> </w:t>
      </w:r>
      <w:r w:rsidR="000C69A4" w:rsidRPr="000C69A4">
        <w:rPr>
          <w:b/>
          <w:bCs/>
        </w:rPr>
        <w:t>SONIA SOARES DIAS DE ARAUJO</w:t>
      </w:r>
      <w:r w:rsidR="000C69A4">
        <w:rPr>
          <w:b/>
          <w:bCs/>
          <w:color w:val="FF0000"/>
        </w:rPr>
        <w:t xml:space="preserve"> </w:t>
      </w:r>
      <w:r w:rsidRPr="00B94351">
        <w:t>i</w:t>
      </w:r>
      <w:r w:rsidR="0098241F" w:rsidRPr="00B94351">
        <w:t>nscrito no CPF nº</w:t>
      </w:r>
      <w:r w:rsidR="006178D0" w:rsidRPr="00B94351">
        <w:rPr>
          <w:b/>
          <w:bCs/>
        </w:rPr>
        <w:t>.</w:t>
      </w:r>
      <w:r w:rsidR="000C69A4" w:rsidRPr="000C69A4">
        <w:t xml:space="preserve"> </w:t>
      </w:r>
      <w:r w:rsidR="000C69A4" w:rsidRPr="000C69A4">
        <w:rPr>
          <w:b/>
          <w:bCs/>
        </w:rPr>
        <w:t>754.833.516-49</w:t>
      </w:r>
      <w:r w:rsidR="00A13F53" w:rsidRPr="00B94351">
        <w:rPr>
          <w:b/>
          <w:bCs/>
        </w:rPr>
        <w:t xml:space="preserve">, </w:t>
      </w:r>
      <w:r w:rsidRPr="00B94351">
        <w:t xml:space="preserve">doravante denominada </w:t>
      </w:r>
      <w:r w:rsidRPr="00B94351">
        <w:rPr>
          <w:b/>
        </w:rPr>
        <w:t>CONTRATADA</w:t>
      </w:r>
      <w:r w:rsidRPr="00B94351">
        <w:t xml:space="preserve">, resolvem firmar o presente contrato, sob a regência das Leis Federais </w:t>
      </w:r>
      <w:proofErr w:type="spellStart"/>
      <w:r w:rsidRPr="00B94351">
        <w:t>nº</w:t>
      </w:r>
      <w:r w:rsidRPr="00B94351">
        <w:rPr>
          <w:vertAlign w:val="superscript"/>
        </w:rPr>
        <w:t>s</w:t>
      </w:r>
      <w:proofErr w:type="spellEnd"/>
      <w:r w:rsidRPr="00B94351">
        <w:rPr>
          <w:vertAlign w:val="subscript"/>
        </w:rPr>
        <w:t>.</w:t>
      </w:r>
      <w:r w:rsidRPr="00B94351">
        <w:t xml:space="preserve"> 8.666/93 e 10.520/2002, Decreto Municipal de nº. 1.091 de 13 de dezembro de 2018 e demais normas pertinentes, mediante as seguintes cláusulas e condições:</w:t>
      </w:r>
    </w:p>
    <w:p w14:paraId="5A848A2A" w14:textId="77777777" w:rsidR="009C7D87" w:rsidRPr="00B94351" w:rsidRDefault="009C7D87" w:rsidP="009C7D87">
      <w:pPr>
        <w:pStyle w:val="Ttulo2"/>
        <w:jc w:val="both"/>
        <w:rPr>
          <w:rFonts w:ascii="Times New Roman" w:hAnsi="Times New Roman"/>
          <w:sz w:val="24"/>
        </w:rPr>
      </w:pPr>
    </w:p>
    <w:p w14:paraId="29B5484C" w14:textId="77777777" w:rsidR="009C7D87" w:rsidRPr="00B94351" w:rsidRDefault="009C7D87" w:rsidP="009C7D87">
      <w:pPr>
        <w:pBdr>
          <w:top w:val="double" w:sz="6" w:space="0" w:color="auto"/>
          <w:bottom w:val="double" w:sz="6" w:space="0" w:color="auto"/>
        </w:pBdr>
        <w:shd w:val="clear" w:color="auto" w:fill="E8E8E8"/>
        <w:rPr>
          <w:b/>
        </w:rPr>
      </w:pPr>
      <w:r w:rsidRPr="00B94351">
        <w:rPr>
          <w:b/>
        </w:rPr>
        <w:t>1. CLÁUSULA PRIMEIRA – DOS FUNDAMENTOS LEGAIS</w:t>
      </w:r>
    </w:p>
    <w:p w14:paraId="57B472C1" w14:textId="4FF4A832" w:rsidR="009C7D87" w:rsidRDefault="00B62A09" w:rsidP="009C7D87">
      <w:pPr>
        <w:jc w:val="both"/>
      </w:pPr>
      <w:r w:rsidRPr="00B62A09">
        <w:rPr>
          <w:b/>
          <w:bCs/>
        </w:rPr>
        <w:t>1.1.</w:t>
      </w:r>
      <w:r>
        <w:t xml:space="preserve"> O presente contrato decorre do processo licitatório nº. 042/2021 por meio do Pregão Eletrônico nº. 025/2021 regido, subsidiariamente, pelo disposto no Decreto Federal nº 10.024/19, e demais normas pertinentes.</w:t>
      </w:r>
    </w:p>
    <w:p w14:paraId="77E56026" w14:textId="77777777" w:rsidR="00B62A09" w:rsidRPr="00B94351" w:rsidRDefault="00B62A09" w:rsidP="009C7D87">
      <w:pPr>
        <w:jc w:val="both"/>
      </w:pPr>
    </w:p>
    <w:p w14:paraId="40A32A55" w14:textId="005DC815" w:rsidR="009C7D87" w:rsidRPr="00B94351" w:rsidRDefault="009C7D87" w:rsidP="009C7D87">
      <w:pPr>
        <w:pBdr>
          <w:top w:val="double" w:sz="6" w:space="0" w:color="auto"/>
          <w:bottom w:val="double" w:sz="6" w:space="0" w:color="auto"/>
        </w:pBdr>
        <w:shd w:val="clear" w:color="auto" w:fill="E8E8E8"/>
        <w:rPr>
          <w:b/>
        </w:rPr>
      </w:pPr>
      <w:r w:rsidRPr="00B94351">
        <w:rPr>
          <w:b/>
        </w:rPr>
        <w:t xml:space="preserve">2. CLÁUSULA SEGUNDA – DO OBJETO </w:t>
      </w:r>
      <w:r w:rsidR="00040699">
        <w:rPr>
          <w:b/>
        </w:rPr>
        <w:t>E SECRETARIAS REQUISITANTES</w:t>
      </w:r>
    </w:p>
    <w:p w14:paraId="28971857" w14:textId="77777777" w:rsidR="00B62A09" w:rsidRDefault="00B62A09" w:rsidP="00B62A09">
      <w:pPr>
        <w:widowControl w:val="0"/>
        <w:tabs>
          <w:tab w:val="left" w:pos="2292"/>
        </w:tabs>
        <w:autoSpaceDE w:val="0"/>
        <w:autoSpaceDN w:val="0"/>
        <w:jc w:val="both"/>
      </w:pPr>
      <w:r w:rsidRPr="00B62A09">
        <w:rPr>
          <w:b/>
          <w:bCs/>
        </w:rPr>
        <w:t>2.1.</w:t>
      </w:r>
      <w:r>
        <w:t xml:space="preserve"> O objeto do presente contrato é o CONTRATAÇÃO DE EMPRESA ESPECIALIZADA PARA PRESTAÇÃODOS SERVIÇOS DE LIMPEZA DE FOSSAS SÉPTICAS, CAIXAS COM GRELHA E BOCAS DE LOBO DE SISTEMA DE ESGOTAMENTO DE ÁGUAS EM DIVERSAS LOCALIDADES DO MUNICÍPIO, CONFORME ESPECIFICAÇÕES E QUANTIDADES CONSTANTES NO ANEXO I. </w:t>
      </w:r>
    </w:p>
    <w:p w14:paraId="2EAABC77" w14:textId="670CFEE4" w:rsidR="00B62A09" w:rsidRDefault="00B62A09" w:rsidP="00B62A09">
      <w:pPr>
        <w:widowControl w:val="0"/>
        <w:tabs>
          <w:tab w:val="left" w:pos="2292"/>
        </w:tabs>
        <w:autoSpaceDE w:val="0"/>
        <w:autoSpaceDN w:val="0"/>
        <w:jc w:val="both"/>
      </w:pPr>
      <w:r w:rsidRPr="00B62A09">
        <w:rPr>
          <w:b/>
          <w:bCs/>
        </w:rPr>
        <w:t>2.2.</w:t>
      </w:r>
      <w:r>
        <w:t xml:space="preserve"> Secretaria Requisitante: Secretaria Municipal de Obras e Serviços Públicos. </w:t>
      </w:r>
    </w:p>
    <w:p w14:paraId="15944C29" w14:textId="1B94987D" w:rsidR="009C7D87" w:rsidRDefault="00B62A09" w:rsidP="00B62A09">
      <w:pPr>
        <w:widowControl w:val="0"/>
        <w:tabs>
          <w:tab w:val="left" w:pos="2292"/>
        </w:tabs>
        <w:autoSpaceDE w:val="0"/>
        <w:autoSpaceDN w:val="0"/>
        <w:jc w:val="both"/>
      </w:pPr>
      <w:r w:rsidRPr="00B62A09">
        <w:rPr>
          <w:b/>
          <w:bCs/>
        </w:rPr>
        <w:t>2.3.</w:t>
      </w:r>
      <w:r>
        <w:t xml:space="preserve"> Integram este contrato, como se nele estivessem transcritos, o Termo de Referência do Edital de licitação e a Proposta Comercial apresentada pela CONTRATADA.</w:t>
      </w:r>
    </w:p>
    <w:p w14:paraId="2535725E" w14:textId="77777777" w:rsidR="00B62A09" w:rsidRPr="00B94351" w:rsidRDefault="00B62A09" w:rsidP="009C7D87">
      <w:pPr>
        <w:widowControl w:val="0"/>
        <w:tabs>
          <w:tab w:val="left" w:pos="2292"/>
        </w:tabs>
        <w:autoSpaceDE w:val="0"/>
        <w:autoSpaceDN w:val="0"/>
        <w:rPr>
          <w:b/>
          <w:color w:val="000000"/>
        </w:rPr>
      </w:pPr>
    </w:p>
    <w:p w14:paraId="753A8839" w14:textId="77777777" w:rsidR="009C7D87" w:rsidRPr="00B94351" w:rsidRDefault="009C7D87" w:rsidP="009C7D87">
      <w:pPr>
        <w:pBdr>
          <w:top w:val="double" w:sz="6" w:space="0" w:color="auto"/>
          <w:bottom w:val="double" w:sz="6" w:space="0" w:color="auto"/>
        </w:pBdr>
        <w:shd w:val="clear" w:color="auto" w:fill="E8E8E8"/>
        <w:rPr>
          <w:b/>
        </w:rPr>
      </w:pPr>
      <w:r w:rsidRPr="00B94351">
        <w:rPr>
          <w:b/>
        </w:rPr>
        <w:t>3. CLÁUSULA TERCEIRA – DAS OBRIGAÇÕES DAS PARTES</w:t>
      </w:r>
    </w:p>
    <w:p w14:paraId="447E0AF0" w14:textId="77777777" w:rsidR="00B62A09" w:rsidRPr="00B62A09" w:rsidRDefault="00B62A09" w:rsidP="00817329">
      <w:pPr>
        <w:autoSpaceDE w:val="0"/>
        <w:autoSpaceDN w:val="0"/>
        <w:adjustRightInd w:val="0"/>
        <w:jc w:val="both"/>
        <w:rPr>
          <w:bCs/>
        </w:rPr>
      </w:pPr>
      <w:r w:rsidRPr="00B62A09">
        <w:rPr>
          <w:b/>
        </w:rPr>
        <w:t>3.1.</w:t>
      </w:r>
      <w:r w:rsidRPr="00B62A09">
        <w:rPr>
          <w:bCs/>
        </w:rPr>
        <w:t xml:space="preserve"> São obrigações da </w:t>
      </w:r>
      <w:r w:rsidRPr="00B62A09">
        <w:rPr>
          <w:b/>
        </w:rPr>
        <w:t>CONTRATANTE</w:t>
      </w:r>
      <w:r w:rsidRPr="00B62A09">
        <w:rPr>
          <w:bCs/>
        </w:rPr>
        <w:t>:</w:t>
      </w:r>
    </w:p>
    <w:p w14:paraId="02A981EE" w14:textId="028B9585" w:rsidR="00B62A09" w:rsidRPr="00B62A09" w:rsidRDefault="00B62A09" w:rsidP="00817329">
      <w:pPr>
        <w:autoSpaceDE w:val="0"/>
        <w:autoSpaceDN w:val="0"/>
        <w:adjustRightInd w:val="0"/>
        <w:jc w:val="both"/>
        <w:rPr>
          <w:bCs/>
        </w:rPr>
      </w:pPr>
      <w:r w:rsidRPr="00B62A09">
        <w:rPr>
          <w:b/>
        </w:rPr>
        <w:t>a)</w:t>
      </w:r>
      <w:r>
        <w:rPr>
          <w:bCs/>
        </w:rPr>
        <w:t xml:space="preserve"> </w:t>
      </w:r>
      <w:r w:rsidRPr="00B62A09">
        <w:rPr>
          <w:bCs/>
        </w:rPr>
        <w:t>Pagar à CONTRATADA o valor resultante da execução dos serviços, no prazo e condições</w:t>
      </w:r>
      <w:r>
        <w:rPr>
          <w:bCs/>
        </w:rPr>
        <w:t xml:space="preserve"> </w:t>
      </w:r>
      <w:r w:rsidRPr="00B62A09">
        <w:rPr>
          <w:bCs/>
        </w:rPr>
        <w:t>estabelecidas neste Contrato;</w:t>
      </w:r>
    </w:p>
    <w:p w14:paraId="3BEA34A5" w14:textId="3FF3CCD5" w:rsidR="00B62A09" w:rsidRPr="00B62A09" w:rsidRDefault="00B62A09" w:rsidP="00817329">
      <w:pPr>
        <w:autoSpaceDE w:val="0"/>
        <w:autoSpaceDN w:val="0"/>
        <w:adjustRightInd w:val="0"/>
        <w:jc w:val="both"/>
        <w:rPr>
          <w:bCs/>
        </w:rPr>
      </w:pPr>
      <w:r w:rsidRPr="00B62A09">
        <w:rPr>
          <w:b/>
        </w:rPr>
        <w:t>b)</w:t>
      </w:r>
      <w:r>
        <w:rPr>
          <w:bCs/>
        </w:rPr>
        <w:t xml:space="preserve"> </w:t>
      </w:r>
      <w:r w:rsidRPr="00B62A09">
        <w:rPr>
          <w:bCs/>
        </w:rPr>
        <w:t>Fiscalizar a execução do contrato por meio da Secretaria Requisitante.</w:t>
      </w:r>
    </w:p>
    <w:p w14:paraId="48355B80" w14:textId="0858E19E" w:rsidR="00B62A09" w:rsidRPr="00B62A09" w:rsidRDefault="00B62A09" w:rsidP="00817329">
      <w:pPr>
        <w:autoSpaceDE w:val="0"/>
        <w:autoSpaceDN w:val="0"/>
        <w:adjustRightInd w:val="0"/>
        <w:jc w:val="both"/>
        <w:rPr>
          <w:bCs/>
        </w:rPr>
      </w:pPr>
      <w:r w:rsidRPr="00B62A09">
        <w:rPr>
          <w:b/>
        </w:rPr>
        <w:lastRenderedPageBreak/>
        <w:t>c)</w:t>
      </w:r>
      <w:r w:rsidRPr="00B62A09">
        <w:rPr>
          <w:bCs/>
        </w:rPr>
        <w:t xml:space="preserve"> Notificar a CONTRATADA, fixando-lhe prazo para corrigir irregularidades observadas na</w:t>
      </w:r>
      <w:r>
        <w:rPr>
          <w:bCs/>
        </w:rPr>
        <w:t xml:space="preserve"> </w:t>
      </w:r>
      <w:r w:rsidRPr="00B62A09">
        <w:rPr>
          <w:bCs/>
        </w:rPr>
        <w:t>execução do objeto;</w:t>
      </w:r>
    </w:p>
    <w:p w14:paraId="2FEF4E13" w14:textId="59497471" w:rsidR="00B62A09" w:rsidRPr="00B62A09" w:rsidRDefault="00B62A09" w:rsidP="00817329">
      <w:pPr>
        <w:autoSpaceDE w:val="0"/>
        <w:autoSpaceDN w:val="0"/>
        <w:adjustRightInd w:val="0"/>
        <w:jc w:val="both"/>
        <w:rPr>
          <w:bCs/>
        </w:rPr>
      </w:pPr>
      <w:r w:rsidRPr="00B62A09">
        <w:rPr>
          <w:b/>
        </w:rPr>
        <w:t>d)</w:t>
      </w:r>
      <w:r>
        <w:rPr>
          <w:bCs/>
        </w:rPr>
        <w:t xml:space="preserve"> </w:t>
      </w:r>
      <w:r w:rsidRPr="00B62A09">
        <w:rPr>
          <w:bCs/>
        </w:rPr>
        <w:t>Exigir o cumprimento de todas as obrigações assumidas pela CONTRATADA, de acordo</w:t>
      </w:r>
      <w:r>
        <w:rPr>
          <w:bCs/>
        </w:rPr>
        <w:t xml:space="preserve"> </w:t>
      </w:r>
      <w:r w:rsidRPr="00B62A09">
        <w:rPr>
          <w:bCs/>
        </w:rPr>
        <w:t>com as cláusulas contratuais e os termos de sua proposta;</w:t>
      </w:r>
    </w:p>
    <w:p w14:paraId="445902FE" w14:textId="7204E5B2" w:rsidR="00B62A09" w:rsidRPr="00B62A09" w:rsidRDefault="00B62A09" w:rsidP="00817329">
      <w:pPr>
        <w:autoSpaceDE w:val="0"/>
        <w:autoSpaceDN w:val="0"/>
        <w:adjustRightInd w:val="0"/>
        <w:jc w:val="both"/>
        <w:rPr>
          <w:bCs/>
        </w:rPr>
      </w:pPr>
      <w:r w:rsidRPr="00B62A09">
        <w:rPr>
          <w:b/>
        </w:rPr>
        <w:t>e)</w:t>
      </w:r>
      <w:r>
        <w:rPr>
          <w:bCs/>
        </w:rPr>
        <w:t xml:space="preserve"> </w:t>
      </w:r>
      <w:r w:rsidRPr="00B62A09">
        <w:rPr>
          <w:bCs/>
        </w:rPr>
        <w:t>Prestar as informações e os esclarecimentos pertinentes que venham a ser solicitados pela</w:t>
      </w:r>
      <w:r>
        <w:rPr>
          <w:bCs/>
        </w:rPr>
        <w:t xml:space="preserve"> </w:t>
      </w:r>
      <w:r w:rsidRPr="00B62A09">
        <w:rPr>
          <w:bCs/>
        </w:rPr>
        <w:t>CONTRATADA;</w:t>
      </w:r>
    </w:p>
    <w:p w14:paraId="66EB5DC3" w14:textId="40ECC4EA" w:rsidR="00B62A09" w:rsidRPr="00B62A09" w:rsidRDefault="00B62A09" w:rsidP="00817329">
      <w:pPr>
        <w:autoSpaceDE w:val="0"/>
        <w:autoSpaceDN w:val="0"/>
        <w:adjustRightInd w:val="0"/>
        <w:jc w:val="both"/>
        <w:rPr>
          <w:bCs/>
        </w:rPr>
      </w:pPr>
      <w:r w:rsidRPr="00B62A09">
        <w:rPr>
          <w:b/>
        </w:rPr>
        <w:t>f)</w:t>
      </w:r>
      <w:r>
        <w:rPr>
          <w:bCs/>
        </w:rPr>
        <w:t xml:space="preserve"> </w:t>
      </w:r>
      <w:r w:rsidRPr="00B62A09">
        <w:rPr>
          <w:bCs/>
        </w:rPr>
        <w:t>Fiscalizar a manutenção, pela CONTRATADA, das condições de habilitação e qualificação</w:t>
      </w:r>
      <w:r>
        <w:rPr>
          <w:bCs/>
        </w:rPr>
        <w:t xml:space="preserve"> </w:t>
      </w:r>
      <w:r w:rsidRPr="00B62A09">
        <w:rPr>
          <w:bCs/>
        </w:rPr>
        <w:t>exigidas no inciso XIII do art. 55 da Lei n°. 8.666/93.</w:t>
      </w:r>
    </w:p>
    <w:p w14:paraId="6E78E352" w14:textId="77777777" w:rsidR="00B62A09" w:rsidRPr="00B62A09" w:rsidRDefault="00B62A09" w:rsidP="00817329">
      <w:pPr>
        <w:autoSpaceDE w:val="0"/>
        <w:autoSpaceDN w:val="0"/>
        <w:adjustRightInd w:val="0"/>
        <w:jc w:val="both"/>
        <w:rPr>
          <w:bCs/>
        </w:rPr>
      </w:pPr>
      <w:r w:rsidRPr="00B62A09">
        <w:rPr>
          <w:b/>
        </w:rPr>
        <w:t>3.2.</w:t>
      </w:r>
      <w:r w:rsidRPr="00B62A09">
        <w:rPr>
          <w:bCs/>
        </w:rPr>
        <w:t xml:space="preserve"> São obrigações da </w:t>
      </w:r>
      <w:r w:rsidRPr="00B62A09">
        <w:rPr>
          <w:b/>
        </w:rPr>
        <w:t>CONTRATADA</w:t>
      </w:r>
      <w:r w:rsidRPr="00B62A09">
        <w:rPr>
          <w:bCs/>
        </w:rPr>
        <w:t>:</w:t>
      </w:r>
    </w:p>
    <w:p w14:paraId="09C8AF58" w14:textId="4A050F86" w:rsidR="00B62A09" w:rsidRPr="00B62A09" w:rsidRDefault="00B62A09" w:rsidP="00817329">
      <w:pPr>
        <w:autoSpaceDE w:val="0"/>
        <w:autoSpaceDN w:val="0"/>
        <w:adjustRightInd w:val="0"/>
        <w:jc w:val="both"/>
        <w:rPr>
          <w:bCs/>
        </w:rPr>
      </w:pPr>
      <w:r w:rsidRPr="00817329">
        <w:rPr>
          <w:b/>
        </w:rPr>
        <w:t>a)</w:t>
      </w:r>
      <w:r w:rsidR="00817329">
        <w:rPr>
          <w:bCs/>
        </w:rPr>
        <w:t xml:space="preserve"> </w:t>
      </w:r>
      <w:r w:rsidRPr="00B62A09">
        <w:rPr>
          <w:bCs/>
        </w:rPr>
        <w:t>Executar os serviços conforme descrições da Cláusula Oitava e solicitações da secretaria</w:t>
      </w:r>
      <w:r>
        <w:rPr>
          <w:bCs/>
        </w:rPr>
        <w:t xml:space="preserve"> </w:t>
      </w:r>
      <w:r w:rsidRPr="00B62A09">
        <w:rPr>
          <w:bCs/>
        </w:rPr>
        <w:t>requisitante;</w:t>
      </w:r>
    </w:p>
    <w:p w14:paraId="32387964" w14:textId="3F315156" w:rsidR="00B62A09" w:rsidRPr="00B62A09" w:rsidRDefault="00B62A09" w:rsidP="00817329">
      <w:pPr>
        <w:autoSpaceDE w:val="0"/>
        <w:autoSpaceDN w:val="0"/>
        <w:adjustRightInd w:val="0"/>
        <w:jc w:val="both"/>
        <w:rPr>
          <w:bCs/>
        </w:rPr>
      </w:pPr>
      <w:r w:rsidRPr="00817329">
        <w:rPr>
          <w:b/>
        </w:rPr>
        <w:t>b)</w:t>
      </w:r>
      <w:r w:rsidR="00817329">
        <w:rPr>
          <w:bCs/>
        </w:rPr>
        <w:t xml:space="preserve"> </w:t>
      </w:r>
      <w:r w:rsidRPr="00B62A09">
        <w:rPr>
          <w:bCs/>
        </w:rPr>
        <w:t>Relatar ao Contratante toda e qualquer irregularidade verificada no decorrer da execução</w:t>
      </w:r>
      <w:r>
        <w:rPr>
          <w:bCs/>
        </w:rPr>
        <w:t xml:space="preserve"> </w:t>
      </w:r>
      <w:r w:rsidRPr="00B62A09">
        <w:rPr>
          <w:bCs/>
        </w:rPr>
        <w:t>do</w:t>
      </w:r>
      <w:r>
        <w:rPr>
          <w:bCs/>
        </w:rPr>
        <w:t xml:space="preserve"> </w:t>
      </w:r>
      <w:r w:rsidRPr="00B62A09">
        <w:rPr>
          <w:bCs/>
        </w:rPr>
        <w:t>contrato;</w:t>
      </w:r>
    </w:p>
    <w:p w14:paraId="7BCB4BDC" w14:textId="694BB793" w:rsidR="00B62A09" w:rsidRPr="00B62A09" w:rsidRDefault="00B62A09" w:rsidP="00817329">
      <w:pPr>
        <w:autoSpaceDE w:val="0"/>
        <w:autoSpaceDN w:val="0"/>
        <w:adjustRightInd w:val="0"/>
        <w:jc w:val="both"/>
        <w:rPr>
          <w:bCs/>
        </w:rPr>
      </w:pPr>
      <w:r w:rsidRPr="00817329">
        <w:rPr>
          <w:b/>
        </w:rPr>
        <w:t>c)</w:t>
      </w:r>
      <w:r w:rsidR="00817329">
        <w:rPr>
          <w:bCs/>
        </w:rPr>
        <w:t xml:space="preserve"> </w:t>
      </w:r>
      <w:r w:rsidRPr="00B62A09">
        <w:rPr>
          <w:bCs/>
        </w:rPr>
        <w:t>Manter durante toda a vigência do contrato, em compatibilidade com as obrigações</w:t>
      </w:r>
      <w:r w:rsidR="00817329">
        <w:rPr>
          <w:bCs/>
        </w:rPr>
        <w:t xml:space="preserve"> </w:t>
      </w:r>
      <w:r w:rsidRPr="00B62A09">
        <w:rPr>
          <w:bCs/>
        </w:rPr>
        <w:t>assumidas, todas as condições de habilitação e qualificação exigidas na licitação;</w:t>
      </w:r>
    </w:p>
    <w:p w14:paraId="160B9FBE" w14:textId="437B5CBE" w:rsidR="001F072A" w:rsidRPr="007F7298" w:rsidRDefault="00B62A09" w:rsidP="00817329">
      <w:pPr>
        <w:autoSpaceDE w:val="0"/>
        <w:autoSpaceDN w:val="0"/>
        <w:adjustRightInd w:val="0"/>
        <w:jc w:val="both"/>
        <w:rPr>
          <w:bCs/>
        </w:rPr>
      </w:pPr>
      <w:r w:rsidRPr="00817329">
        <w:rPr>
          <w:b/>
        </w:rPr>
        <w:t>d)</w:t>
      </w:r>
      <w:r w:rsidR="00817329">
        <w:rPr>
          <w:bCs/>
        </w:rPr>
        <w:t xml:space="preserve"> </w:t>
      </w:r>
      <w:r w:rsidRPr="00B62A09">
        <w:rPr>
          <w:bCs/>
        </w:rPr>
        <w:t>Guardar sigilo sobre todas as informações obtidas em decorrência do cumprimento do</w:t>
      </w:r>
      <w:r w:rsidR="00817329">
        <w:rPr>
          <w:bCs/>
        </w:rPr>
        <w:t xml:space="preserve"> </w:t>
      </w:r>
      <w:r w:rsidRPr="00B62A09">
        <w:rPr>
          <w:bCs/>
        </w:rPr>
        <w:t>contrato.</w:t>
      </w:r>
      <w:r w:rsidRPr="00B62A09">
        <w:rPr>
          <w:bCs/>
        </w:rPr>
        <w:cr/>
      </w:r>
    </w:p>
    <w:p w14:paraId="36DC5435" w14:textId="77777777" w:rsidR="009C7D87" w:rsidRPr="00B94351" w:rsidRDefault="009C7D87" w:rsidP="009C7D87">
      <w:pPr>
        <w:pBdr>
          <w:top w:val="double" w:sz="6" w:space="0" w:color="auto"/>
          <w:bottom w:val="double" w:sz="6" w:space="0" w:color="auto"/>
        </w:pBdr>
        <w:shd w:val="clear" w:color="auto" w:fill="E8E8E8"/>
        <w:rPr>
          <w:b/>
        </w:rPr>
      </w:pPr>
      <w:r w:rsidRPr="00B94351">
        <w:rPr>
          <w:b/>
        </w:rPr>
        <w:t>4. CLÁUSULA QUARTA – DO PREÇO E DAS CONDIÇÕES DE PAGAMENTO</w:t>
      </w:r>
    </w:p>
    <w:p w14:paraId="37395105" w14:textId="77777777" w:rsidR="003520DB" w:rsidRDefault="00817329" w:rsidP="003520DB">
      <w:pPr>
        <w:jc w:val="both"/>
      </w:pPr>
      <w:r w:rsidRPr="003520DB">
        <w:rPr>
          <w:b/>
          <w:bCs/>
        </w:rPr>
        <w:t>4.1.</w:t>
      </w:r>
      <w:r>
        <w:t xml:space="preserve"> O pagamento será realizado pelo Município em até 10 (dez) dias, após a apresentação de documento fiscal correspondente à entrega do objeto, acompanhado de planilha com descrição de unidades de fossas e </w:t>
      </w:r>
      <w:proofErr w:type="spellStart"/>
      <w:r>
        <w:t>quilomentragem</w:t>
      </w:r>
      <w:proofErr w:type="spellEnd"/>
      <w:r>
        <w:t xml:space="preserve">, cumpridas todas as formalidades legais anteriores a este ato, incluídas nestas o ateste dado pelo responsável na Nota Fiscal. </w:t>
      </w:r>
    </w:p>
    <w:p w14:paraId="0DD9C0E2" w14:textId="6DAF4559" w:rsidR="003520DB" w:rsidRDefault="00817329" w:rsidP="003520DB">
      <w:pPr>
        <w:jc w:val="both"/>
        <w:rPr>
          <w:color w:val="FF0000"/>
        </w:rPr>
      </w:pPr>
      <w:r w:rsidRPr="003520DB">
        <w:rPr>
          <w:b/>
          <w:bCs/>
        </w:rPr>
        <w:t xml:space="preserve">4.2. </w:t>
      </w:r>
      <w:r>
        <w:t xml:space="preserve">O presente contrato tem o seu valor com o total de </w:t>
      </w:r>
      <w:r w:rsidRPr="000C69A4">
        <w:rPr>
          <w:b/>
          <w:bCs/>
        </w:rPr>
        <w:t>R$</w:t>
      </w:r>
      <w:r w:rsidR="000C69A4" w:rsidRPr="000C69A4">
        <w:rPr>
          <w:b/>
          <w:bCs/>
        </w:rPr>
        <w:t>84.549,50 (Oitenta e quatro mil, quinhentos e quarenta e nove reais e cinquenta centavos)</w:t>
      </w:r>
      <w:r w:rsidRPr="000C69A4">
        <w:t xml:space="preserve"> conforme tabela transcrita: </w:t>
      </w:r>
    </w:p>
    <w:tbl>
      <w:tblPr>
        <w:tblStyle w:val="Tabelacomgrade2"/>
        <w:tblW w:w="0" w:type="auto"/>
        <w:tblInd w:w="0" w:type="dxa"/>
        <w:tblLook w:val="04A0" w:firstRow="1" w:lastRow="0" w:firstColumn="1" w:lastColumn="0" w:noHBand="0" w:noVBand="1"/>
      </w:tblPr>
      <w:tblGrid>
        <w:gridCol w:w="696"/>
        <w:gridCol w:w="3619"/>
        <w:gridCol w:w="896"/>
        <w:gridCol w:w="1430"/>
        <w:gridCol w:w="1083"/>
        <w:gridCol w:w="981"/>
        <w:gridCol w:w="1207"/>
      </w:tblGrid>
      <w:tr w:rsidR="000C69A4" w:rsidRPr="000C69A4" w14:paraId="1F106CDB" w14:textId="77777777" w:rsidTr="000C69A4">
        <w:tc>
          <w:tcPr>
            <w:tcW w:w="0" w:type="auto"/>
            <w:tcBorders>
              <w:top w:val="single" w:sz="4" w:space="0" w:color="auto"/>
              <w:left w:val="single" w:sz="4" w:space="0" w:color="auto"/>
              <w:bottom w:val="single" w:sz="4" w:space="0" w:color="auto"/>
              <w:right w:val="single" w:sz="4" w:space="0" w:color="auto"/>
            </w:tcBorders>
            <w:hideMark/>
          </w:tcPr>
          <w:p w14:paraId="2B7335F4" w14:textId="77777777" w:rsidR="000C69A4" w:rsidRPr="000C69A4" w:rsidRDefault="000C69A4" w:rsidP="000C69A4">
            <w:pPr>
              <w:keepNext/>
              <w:outlineLvl w:val="1"/>
              <w:rPr>
                <w:b/>
                <w:bCs/>
              </w:rPr>
            </w:pPr>
            <w:r w:rsidRPr="000C69A4">
              <w:rPr>
                <w:b/>
                <w:bCs/>
              </w:rPr>
              <w:t>Item</w:t>
            </w:r>
          </w:p>
        </w:tc>
        <w:tc>
          <w:tcPr>
            <w:tcW w:w="0" w:type="auto"/>
            <w:tcBorders>
              <w:top w:val="single" w:sz="4" w:space="0" w:color="auto"/>
              <w:left w:val="single" w:sz="4" w:space="0" w:color="auto"/>
              <w:bottom w:val="single" w:sz="4" w:space="0" w:color="auto"/>
              <w:right w:val="single" w:sz="4" w:space="0" w:color="auto"/>
            </w:tcBorders>
            <w:hideMark/>
          </w:tcPr>
          <w:p w14:paraId="7DE98BA2" w14:textId="77777777" w:rsidR="000C69A4" w:rsidRPr="000C69A4" w:rsidRDefault="000C69A4" w:rsidP="000C69A4">
            <w:pPr>
              <w:keepNext/>
              <w:outlineLvl w:val="1"/>
              <w:rPr>
                <w:b/>
                <w:bCs/>
              </w:rPr>
            </w:pPr>
            <w:r w:rsidRPr="000C69A4">
              <w:rPr>
                <w:b/>
                <w:bCs/>
              </w:rPr>
              <w:t>Descrição</w:t>
            </w:r>
          </w:p>
        </w:tc>
        <w:tc>
          <w:tcPr>
            <w:tcW w:w="0" w:type="auto"/>
            <w:tcBorders>
              <w:top w:val="single" w:sz="4" w:space="0" w:color="auto"/>
              <w:left w:val="single" w:sz="4" w:space="0" w:color="auto"/>
              <w:bottom w:val="single" w:sz="4" w:space="0" w:color="auto"/>
              <w:right w:val="single" w:sz="4" w:space="0" w:color="auto"/>
            </w:tcBorders>
            <w:hideMark/>
          </w:tcPr>
          <w:p w14:paraId="039EB653" w14:textId="77777777" w:rsidR="000C69A4" w:rsidRPr="000C69A4" w:rsidRDefault="000C69A4" w:rsidP="000C69A4">
            <w:pPr>
              <w:keepNext/>
              <w:outlineLvl w:val="1"/>
              <w:rPr>
                <w:b/>
                <w:bCs/>
              </w:rPr>
            </w:pPr>
            <w:r w:rsidRPr="000C69A4">
              <w:rPr>
                <w:b/>
                <w:bCs/>
              </w:rPr>
              <w:t>Marca</w:t>
            </w:r>
          </w:p>
        </w:tc>
        <w:tc>
          <w:tcPr>
            <w:tcW w:w="0" w:type="auto"/>
            <w:tcBorders>
              <w:top w:val="single" w:sz="4" w:space="0" w:color="auto"/>
              <w:left w:val="single" w:sz="4" w:space="0" w:color="auto"/>
              <w:bottom w:val="single" w:sz="4" w:space="0" w:color="auto"/>
              <w:right w:val="single" w:sz="4" w:space="0" w:color="auto"/>
            </w:tcBorders>
            <w:hideMark/>
          </w:tcPr>
          <w:p w14:paraId="7AC533FD" w14:textId="77777777" w:rsidR="000C69A4" w:rsidRPr="000C69A4" w:rsidRDefault="000C69A4" w:rsidP="000C69A4">
            <w:pPr>
              <w:keepNext/>
              <w:outlineLvl w:val="1"/>
              <w:rPr>
                <w:b/>
                <w:bCs/>
              </w:rPr>
            </w:pPr>
            <w:r w:rsidRPr="000C69A4">
              <w:rPr>
                <w:b/>
                <w:bCs/>
              </w:rPr>
              <w:t>Quantidade</w:t>
            </w:r>
          </w:p>
        </w:tc>
        <w:tc>
          <w:tcPr>
            <w:tcW w:w="0" w:type="auto"/>
            <w:tcBorders>
              <w:top w:val="single" w:sz="4" w:space="0" w:color="auto"/>
              <w:left w:val="single" w:sz="4" w:space="0" w:color="auto"/>
              <w:bottom w:val="single" w:sz="4" w:space="0" w:color="auto"/>
              <w:right w:val="single" w:sz="4" w:space="0" w:color="auto"/>
            </w:tcBorders>
            <w:hideMark/>
          </w:tcPr>
          <w:p w14:paraId="7A6866B2" w14:textId="77777777" w:rsidR="000C69A4" w:rsidRPr="000C69A4" w:rsidRDefault="000C69A4" w:rsidP="000C69A4">
            <w:pPr>
              <w:keepNext/>
              <w:outlineLvl w:val="1"/>
              <w:rPr>
                <w:b/>
                <w:bCs/>
              </w:rPr>
            </w:pPr>
            <w:r w:rsidRPr="000C69A4">
              <w:rPr>
                <w:b/>
                <w:bCs/>
              </w:rPr>
              <w:t>Unidade</w:t>
            </w:r>
          </w:p>
        </w:tc>
        <w:tc>
          <w:tcPr>
            <w:tcW w:w="0" w:type="auto"/>
            <w:tcBorders>
              <w:top w:val="single" w:sz="4" w:space="0" w:color="auto"/>
              <w:left w:val="single" w:sz="4" w:space="0" w:color="auto"/>
              <w:bottom w:val="single" w:sz="4" w:space="0" w:color="auto"/>
              <w:right w:val="single" w:sz="4" w:space="0" w:color="auto"/>
            </w:tcBorders>
            <w:hideMark/>
          </w:tcPr>
          <w:p w14:paraId="1238A930" w14:textId="77777777" w:rsidR="000C69A4" w:rsidRPr="000C69A4" w:rsidRDefault="000C69A4" w:rsidP="000C69A4">
            <w:pPr>
              <w:keepNext/>
              <w:outlineLvl w:val="1"/>
              <w:rPr>
                <w:b/>
                <w:bCs/>
              </w:rPr>
            </w:pPr>
            <w:r w:rsidRPr="000C69A4">
              <w:rPr>
                <w:b/>
                <w:bCs/>
              </w:rPr>
              <w:t>Valor do Item</w:t>
            </w:r>
          </w:p>
        </w:tc>
        <w:tc>
          <w:tcPr>
            <w:tcW w:w="0" w:type="auto"/>
            <w:tcBorders>
              <w:top w:val="single" w:sz="4" w:space="0" w:color="auto"/>
              <w:left w:val="single" w:sz="4" w:space="0" w:color="auto"/>
              <w:bottom w:val="single" w:sz="4" w:space="0" w:color="auto"/>
              <w:right w:val="single" w:sz="4" w:space="0" w:color="auto"/>
            </w:tcBorders>
            <w:hideMark/>
          </w:tcPr>
          <w:p w14:paraId="22BF46EB" w14:textId="77777777" w:rsidR="000C69A4" w:rsidRPr="000C69A4" w:rsidRDefault="000C69A4" w:rsidP="000C69A4">
            <w:pPr>
              <w:keepNext/>
              <w:outlineLvl w:val="1"/>
              <w:rPr>
                <w:b/>
                <w:bCs/>
              </w:rPr>
            </w:pPr>
            <w:r w:rsidRPr="000C69A4">
              <w:rPr>
                <w:b/>
                <w:bCs/>
              </w:rPr>
              <w:t>Valor Total</w:t>
            </w:r>
          </w:p>
        </w:tc>
      </w:tr>
      <w:tr w:rsidR="000C69A4" w:rsidRPr="000C69A4" w14:paraId="5599F50F" w14:textId="77777777" w:rsidTr="000C69A4">
        <w:tc>
          <w:tcPr>
            <w:tcW w:w="0" w:type="auto"/>
            <w:gridSpan w:val="7"/>
            <w:tcBorders>
              <w:top w:val="single" w:sz="4" w:space="0" w:color="auto"/>
              <w:left w:val="single" w:sz="4" w:space="0" w:color="auto"/>
              <w:bottom w:val="single" w:sz="4" w:space="0" w:color="auto"/>
              <w:right w:val="single" w:sz="4" w:space="0" w:color="auto"/>
            </w:tcBorders>
            <w:hideMark/>
          </w:tcPr>
          <w:p w14:paraId="542CCBF9" w14:textId="77777777" w:rsidR="000C69A4" w:rsidRPr="000C69A4" w:rsidRDefault="000C69A4" w:rsidP="000C69A4">
            <w:pPr>
              <w:keepNext/>
              <w:outlineLvl w:val="1"/>
            </w:pPr>
            <w:r w:rsidRPr="000C69A4">
              <w:t xml:space="preserve">JTS LOCAÇAO DE BENS MOVEIS LTDA </w:t>
            </w:r>
            <w:proofErr w:type="spellStart"/>
            <w:r w:rsidRPr="000C69A4">
              <w:t>MELote</w:t>
            </w:r>
            <w:proofErr w:type="spellEnd"/>
            <w:r w:rsidRPr="000C69A4">
              <w:t>:  0001 - LOTE ÚNICO</w:t>
            </w:r>
          </w:p>
        </w:tc>
      </w:tr>
      <w:tr w:rsidR="000C69A4" w:rsidRPr="000C69A4" w14:paraId="4F59F55F" w14:textId="77777777" w:rsidTr="000C69A4">
        <w:tc>
          <w:tcPr>
            <w:tcW w:w="0" w:type="auto"/>
            <w:tcBorders>
              <w:top w:val="single" w:sz="4" w:space="0" w:color="auto"/>
              <w:left w:val="single" w:sz="4" w:space="0" w:color="auto"/>
              <w:bottom w:val="single" w:sz="4" w:space="0" w:color="auto"/>
              <w:right w:val="single" w:sz="4" w:space="0" w:color="auto"/>
            </w:tcBorders>
            <w:hideMark/>
          </w:tcPr>
          <w:p w14:paraId="0E5B25FB" w14:textId="77777777" w:rsidR="000C69A4" w:rsidRPr="000C69A4" w:rsidRDefault="000C69A4" w:rsidP="000C69A4">
            <w:pPr>
              <w:keepNext/>
              <w:outlineLvl w:val="1"/>
            </w:pPr>
            <w:r w:rsidRPr="000C69A4">
              <w:t>0001</w:t>
            </w:r>
          </w:p>
        </w:tc>
        <w:tc>
          <w:tcPr>
            <w:tcW w:w="0" w:type="auto"/>
            <w:tcBorders>
              <w:top w:val="single" w:sz="4" w:space="0" w:color="auto"/>
              <w:left w:val="single" w:sz="4" w:space="0" w:color="auto"/>
              <w:bottom w:val="single" w:sz="4" w:space="0" w:color="auto"/>
              <w:right w:val="single" w:sz="4" w:space="0" w:color="auto"/>
            </w:tcBorders>
            <w:hideMark/>
          </w:tcPr>
          <w:p w14:paraId="59CCC661" w14:textId="77777777" w:rsidR="000C69A4" w:rsidRPr="000C69A4" w:rsidRDefault="000C69A4" w:rsidP="000C69A4">
            <w:pPr>
              <w:keepNext/>
              <w:outlineLvl w:val="1"/>
            </w:pPr>
            <w:r w:rsidRPr="000C69A4">
              <w:t>SERVIÇO DE LIMPEZA DE FOSSAS SEPTICAS, CAIXAS COM GRELHA E BOCAS DE LOBO DE SISTEMA DE ESGOTAMENTO D</w:t>
            </w:r>
          </w:p>
        </w:tc>
        <w:tc>
          <w:tcPr>
            <w:tcW w:w="0" w:type="auto"/>
            <w:tcBorders>
              <w:top w:val="single" w:sz="4" w:space="0" w:color="auto"/>
              <w:left w:val="single" w:sz="4" w:space="0" w:color="auto"/>
              <w:bottom w:val="single" w:sz="4" w:space="0" w:color="auto"/>
              <w:right w:val="single" w:sz="4" w:space="0" w:color="auto"/>
            </w:tcBorders>
          </w:tcPr>
          <w:p w14:paraId="1FE359EC" w14:textId="77777777" w:rsidR="000C69A4" w:rsidRPr="000C69A4" w:rsidRDefault="000C69A4" w:rsidP="000C69A4">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6FFD6EAD" w14:textId="77777777" w:rsidR="000C69A4" w:rsidRPr="000C69A4" w:rsidRDefault="000C69A4" w:rsidP="000C69A4">
            <w:pPr>
              <w:keepNext/>
              <w:jc w:val="right"/>
              <w:outlineLvl w:val="1"/>
            </w:pPr>
            <w:r w:rsidRPr="000C69A4">
              <w:t>665</w:t>
            </w:r>
          </w:p>
        </w:tc>
        <w:tc>
          <w:tcPr>
            <w:tcW w:w="0" w:type="auto"/>
            <w:tcBorders>
              <w:top w:val="single" w:sz="4" w:space="0" w:color="auto"/>
              <w:left w:val="single" w:sz="4" w:space="0" w:color="auto"/>
              <w:bottom w:val="single" w:sz="4" w:space="0" w:color="auto"/>
              <w:right w:val="single" w:sz="4" w:space="0" w:color="auto"/>
            </w:tcBorders>
            <w:hideMark/>
          </w:tcPr>
          <w:p w14:paraId="688BC8AC" w14:textId="77777777" w:rsidR="000C69A4" w:rsidRPr="000C69A4" w:rsidRDefault="000C69A4" w:rsidP="000C69A4">
            <w:pPr>
              <w:keepNext/>
              <w:outlineLvl w:val="1"/>
            </w:pPr>
            <w:r w:rsidRPr="000C69A4">
              <w:t>UN</w:t>
            </w:r>
          </w:p>
        </w:tc>
        <w:tc>
          <w:tcPr>
            <w:tcW w:w="0" w:type="auto"/>
            <w:tcBorders>
              <w:top w:val="single" w:sz="4" w:space="0" w:color="auto"/>
              <w:left w:val="single" w:sz="4" w:space="0" w:color="auto"/>
              <w:bottom w:val="single" w:sz="4" w:space="0" w:color="auto"/>
              <w:right w:val="single" w:sz="4" w:space="0" w:color="auto"/>
            </w:tcBorders>
            <w:hideMark/>
          </w:tcPr>
          <w:p w14:paraId="559E68FE" w14:textId="77777777" w:rsidR="000C69A4" w:rsidRPr="000C69A4" w:rsidRDefault="000C69A4" w:rsidP="000C69A4">
            <w:pPr>
              <w:keepNext/>
              <w:jc w:val="right"/>
              <w:outlineLvl w:val="1"/>
            </w:pPr>
            <w:r w:rsidRPr="000C69A4">
              <w:t>115,00</w:t>
            </w:r>
          </w:p>
        </w:tc>
        <w:tc>
          <w:tcPr>
            <w:tcW w:w="0" w:type="auto"/>
            <w:tcBorders>
              <w:top w:val="single" w:sz="4" w:space="0" w:color="auto"/>
              <w:left w:val="single" w:sz="4" w:space="0" w:color="auto"/>
              <w:bottom w:val="single" w:sz="4" w:space="0" w:color="auto"/>
              <w:right w:val="single" w:sz="4" w:space="0" w:color="auto"/>
            </w:tcBorders>
            <w:hideMark/>
          </w:tcPr>
          <w:p w14:paraId="392EB170" w14:textId="77777777" w:rsidR="000C69A4" w:rsidRPr="000C69A4" w:rsidRDefault="000C69A4" w:rsidP="000C69A4">
            <w:pPr>
              <w:keepNext/>
              <w:jc w:val="right"/>
              <w:outlineLvl w:val="1"/>
            </w:pPr>
            <w:r w:rsidRPr="000C69A4">
              <w:t>76.475,00</w:t>
            </w:r>
          </w:p>
        </w:tc>
      </w:tr>
      <w:tr w:rsidR="000C69A4" w:rsidRPr="000C69A4" w14:paraId="2CBFD714" w14:textId="77777777" w:rsidTr="000C69A4">
        <w:tc>
          <w:tcPr>
            <w:tcW w:w="0" w:type="auto"/>
            <w:tcBorders>
              <w:top w:val="single" w:sz="4" w:space="0" w:color="auto"/>
              <w:left w:val="single" w:sz="4" w:space="0" w:color="auto"/>
              <w:bottom w:val="single" w:sz="4" w:space="0" w:color="auto"/>
              <w:right w:val="single" w:sz="4" w:space="0" w:color="auto"/>
            </w:tcBorders>
            <w:hideMark/>
          </w:tcPr>
          <w:p w14:paraId="492715A1" w14:textId="77777777" w:rsidR="000C69A4" w:rsidRPr="000C69A4" w:rsidRDefault="000C69A4" w:rsidP="000C69A4">
            <w:pPr>
              <w:keepNext/>
              <w:outlineLvl w:val="1"/>
            </w:pPr>
            <w:r w:rsidRPr="000C69A4">
              <w:t>0002</w:t>
            </w:r>
          </w:p>
        </w:tc>
        <w:tc>
          <w:tcPr>
            <w:tcW w:w="0" w:type="auto"/>
            <w:tcBorders>
              <w:top w:val="single" w:sz="4" w:space="0" w:color="auto"/>
              <w:left w:val="single" w:sz="4" w:space="0" w:color="auto"/>
              <w:bottom w:val="single" w:sz="4" w:space="0" w:color="auto"/>
              <w:right w:val="single" w:sz="4" w:space="0" w:color="auto"/>
            </w:tcBorders>
            <w:hideMark/>
          </w:tcPr>
          <w:p w14:paraId="7B758C57" w14:textId="77777777" w:rsidR="000C69A4" w:rsidRPr="000C69A4" w:rsidRDefault="000C69A4" w:rsidP="000C69A4">
            <w:pPr>
              <w:keepNext/>
              <w:outlineLvl w:val="1"/>
            </w:pPr>
            <w:r w:rsidRPr="000C69A4">
              <w:t>FRETE</w:t>
            </w:r>
          </w:p>
        </w:tc>
        <w:tc>
          <w:tcPr>
            <w:tcW w:w="0" w:type="auto"/>
            <w:tcBorders>
              <w:top w:val="single" w:sz="4" w:space="0" w:color="auto"/>
              <w:left w:val="single" w:sz="4" w:space="0" w:color="auto"/>
              <w:bottom w:val="single" w:sz="4" w:space="0" w:color="auto"/>
              <w:right w:val="single" w:sz="4" w:space="0" w:color="auto"/>
            </w:tcBorders>
          </w:tcPr>
          <w:p w14:paraId="6795D10D" w14:textId="77777777" w:rsidR="000C69A4" w:rsidRPr="000C69A4" w:rsidRDefault="000C69A4" w:rsidP="000C69A4">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7981CBD7" w14:textId="77777777" w:rsidR="000C69A4" w:rsidRPr="000C69A4" w:rsidRDefault="000C69A4" w:rsidP="000C69A4">
            <w:pPr>
              <w:keepNext/>
              <w:jc w:val="right"/>
              <w:outlineLvl w:val="1"/>
            </w:pPr>
            <w:r w:rsidRPr="000C69A4">
              <w:t>3.845</w:t>
            </w:r>
          </w:p>
        </w:tc>
        <w:tc>
          <w:tcPr>
            <w:tcW w:w="0" w:type="auto"/>
            <w:tcBorders>
              <w:top w:val="single" w:sz="4" w:space="0" w:color="auto"/>
              <w:left w:val="single" w:sz="4" w:space="0" w:color="auto"/>
              <w:bottom w:val="single" w:sz="4" w:space="0" w:color="auto"/>
              <w:right w:val="single" w:sz="4" w:space="0" w:color="auto"/>
            </w:tcBorders>
            <w:hideMark/>
          </w:tcPr>
          <w:p w14:paraId="0375FB6F" w14:textId="77777777" w:rsidR="000C69A4" w:rsidRPr="000C69A4" w:rsidRDefault="000C69A4" w:rsidP="000C69A4">
            <w:pPr>
              <w:keepNext/>
              <w:outlineLvl w:val="1"/>
            </w:pPr>
            <w:r w:rsidRPr="000C69A4">
              <w:t>KM</w:t>
            </w:r>
          </w:p>
        </w:tc>
        <w:tc>
          <w:tcPr>
            <w:tcW w:w="0" w:type="auto"/>
            <w:tcBorders>
              <w:top w:val="single" w:sz="4" w:space="0" w:color="auto"/>
              <w:left w:val="single" w:sz="4" w:space="0" w:color="auto"/>
              <w:bottom w:val="single" w:sz="4" w:space="0" w:color="auto"/>
              <w:right w:val="single" w:sz="4" w:space="0" w:color="auto"/>
            </w:tcBorders>
            <w:hideMark/>
          </w:tcPr>
          <w:p w14:paraId="603B7C68" w14:textId="77777777" w:rsidR="000C69A4" w:rsidRPr="000C69A4" w:rsidRDefault="000C69A4" w:rsidP="000C69A4">
            <w:pPr>
              <w:keepNext/>
              <w:jc w:val="right"/>
              <w:outlineLvl w:val="1"/>
            </w:pPr>
            <w:r w:rsidRPr="000C69A4">
              <w:t>2,10</w:t>
            </w:r>
          </w:p>
        </w:tc>
        <w:tc>
          <w:tcPr>
            <w:tcW w:w="0" w:type="auto"/>
            <w:tcBorders>
              <w:top w:val="single" w:sz="4" w:space="0" w:color="auto"/>
              <w:left w:val="single" w:sz="4" w:space="0" w:color="auto"/>
              <w:bottom w:val="single" w:sz="4" w:space="0" w:color="auto"/>
              <w:right w:val="single" w:sz="4" w:space="0" w:color="auto"/>
            </w:tcBorders>
            <w:hideMark/>
          </w:tcPr>
          <w:p w14:paraId="65208CA1" w14:textId="77777777" w:rsidR="000C69A4" w:rsidRPr="000C69A4" w:rsidRDefault="000C69A4" w:rsidP="000C69A4">
            <w:pPr>
              <w:keepNext/>
              <w:jc w:val="right"/>
              <w:outlineLvl w:val="1"/>
            </w:pPr>
            <w:r w:rsidRPr="000C69A4">
              <w:t>8.074,50</w:t>
            </w:r>
          </w:p>
        </w:tc>
      </w:tr>
      <w:tr w:rsidR="000C69A4" w:rsidRPr="000C69A4" w14:paraId="751BFBBB" w14:textId="77777777" w:rsidTr="000C69A4">
        <w:tc>
          <w:tcPr>
            <w:tcW w:w="0" w:type="auto"/>
            <w:gridSpan w:val="7"/>
            <w:tcBorders>
              <w:top w:val="single" w:sz="4" w:space="0" w:color="auto"/>
              <w:left w:val="single" w:sz="4" w:space="0" w:color="auto"/>
              <w:bottom w:val="single" w:sz="4" w:space="0" w:color="auto"/>
              <w:right w:val="single" w:sz="4" w:space="0" w:color="auto"/>
            </w:tcBorders>
            <w:hideMark/>
          </w:tcPr>
          <w:p w14:paraId="56AAE4E5" w14:textId="77777777" w:rsidR="000C69A4" w:rsidRPr="000C69A4" w:rsidRDefault="000C69A4" w:rsidP="000C69A4">
            <w:pPr>
              <w:keepNext/>
              <w:jc w:val="right"/>
              <w:outlineLvl w:val="1"/>
              <w:rPr>
                <w:b/>
                <w:bCs/>
              </w:rPr>
            </w:pPr>
            <w:r w:rsidRPr="000C69A4">
              <w:rPr>
                <w:b/>
                <w:bCs/>
              </w:rPr>
              <w:t>Total do Lote: 84.549,50</w:t>
            </w:r>
          </w:p>
        </w:tc>
      </w:tr>
      <w:tr w:rsidR="000C69A4" w:rsidRPr="000C69A4" w14:paraId="6EF67F1D" w14:textId="77777777" w:rsidTr="000C69A4">
        <w:tc>
          <w:tcPr>
            <w:tcW w:w="0" w:type="auto"/>
            <w:gridSpan w:val="7"/>
            <w:tcBorders>
              <w:top w:val="single" w:sz="4" w:space="0" w:color="auto"/>
              <w:left w:val="single" w:sz="4" w:space="0" w:color="auto"/>
              <w:bottom w:val="single" w:sz="4" w:space="0" w:color="auto"/>
              <w:right w:val="single" w:sz="4" w:space="0" w:color="auto"/>
            </w:tcBorders>
            <w:hideMark/>
          </w:tcPr>
          <w:p w14:paraId="4D952D45" w14:textId="77777777" w:rsidR="000C69A4" w:rsidRPr="000C69A4" w:rsidRDefault="000C69A4" w:rsidP="000C69A4">
            <w:pPr>
              <w:keepNext/>
              <w:jc w:val="right"/>
              <w:outlineLvl w:val="1"/>
              <w:rPr>
                <w:b/>
                <w:bCs/>
              </w:rPr>
            </w:pPr>
            <w:r w:rsidRPr="000C69A4">
              <w:rPr>
                <w:b/>
                <w:bCs/>
              </w:rPr>
              <w:t>Total do Fornecedor: 84.549,50</w:t>
            </w:r>
          </w:p>
        </w:tc>
      </w:tr>
    </w:tbl>
    <w:p w14:paraId="50976EE9" w14:textId="77777777" w:rsidR="000C69A4" w:rsidRPr="003520DB" w:rsidRDefault="000C69A4" w:rsidP="003520DB">
      <w:pPr>
        <w:jc w:val="both"/>
        <w:rPr>
          <w:color w:val="FF0000"/>
        </w:rPr>
      </w:pPr>
    </w:p>
    <w:p w14:paraId="45D5BD40" w14:textId="1F4C28F4" w:rsidR="003520DB" w:rsidRDefault="00817329" w:rsidP="003520DB">
      <w:pPr>
        <w:jc w:val="both"/>
      </w:pPr>
      <w:r w:rsidRPr="003520DB">
        <w:rPr>
          <w:b/>
          <w:bCs/>
        </w:rPr>
        <w:t>4.3.</w:t>
      </w:r>
      <w:r w:rsidR="003520DB">
        <w:t xml:space="preserve"> </w:t>
      </w:r>
      <w:r>
        <w:t xml:space="preserve">O pagamento à contratada somente será realizado mediante a apresentação da Nota Fiscal Eletrônica e do atestado de aceite pela Secretaria solicitante. </w:t>
      </w:r>
    </w:p>
    <w:p w14:paraId="6B12B921" w14:textId="47CBE6CA" w:rsidR="003520DB" w:rsidRDefault="00817329" w:rsidP="003520DB">
      <w:pPr>
        <w:jc w:val="both"/>
      </w:pPr>
      <w:r w:rsidRPr="003520DB">
        <w:rPr>
          <w:b/>
          <w:bCs/>
        </w:rPr>
        <w:t>4.4.</w:t>
      </w:r>
      <w:r w:rsidR="003520DB">
        <w:t xml:space="preserve"> </w:t>
      </w:r>
      <w:r>
        <w:t xml:space="preserve">O pagamento será efetuado através de crédito em conta corrente bancária, devendo o licitante vencedor apresentar o número de conta, o banco e a agência junto ao corpo da Nota Fiscal ou </w:t>
      </w:r>
      <w:proofErr w:type="spellStart"/>
      <w:r>
        <w:t>emanexo</w:t>
      </w:r>
      <w:proofErr w:type="spellEnd"/>
      <w:r>
        <w:t xml:space="preserve">. </w:t>
      </w:r>
      <w:r w:rsidRPr="003520DB">
        <w:rPr>
          <w:b/>
          <w:bCs/>
        </w:rPr>
        <w:t>4.4.1.</w:t>
      </w:r>
      <w:r>
        <w:t xml:space="preserve"> Em caso de alteração de conta bancária, deverá comunicar, formalmente, à Secretaria Municipal de Fazenda para que seja feita a retificação da conta cadastrada. </w:t>
      </w:r>
    </w:p>
    <w:p w14:paraId="034F3143" w14:textId="2F793072" w:rsidR="003520DB" w:rsidRDefault="00817329" w:rsidP="003520DB">
      <w:pPr>
        <w:jc w:val="both"/>
      </w:pPr>
      <w:r w:rsidRPr="003520DB">
        <w:rPr>
          <w:b/>
          <w:bCs/>
        </w:rPr>
        <w:t>4.5.</w:t>
      </w:r>
      <w: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003520DB">
        <w:t xml:space="preserve"> </w:t>
      </w:r>
      <w:r>
        <w:t xml:space="preserve">2017). </w:t>
      </w:r>
    </w:p>
    <w:p w14:paraId="71F1246F" w14:textId="7461BE87" w:rsidR="003520DB" w:rsidRDefault="00817329" w:rsidP="003520DB">
      <w:pPr>
        <w:jc w:val="both"/>
      </w:pPr>
      <w:r w:rsidRPr="003520DB">
        <w:rPr>
          <w:b/>
          <w:bCs/>
        </w:rPr>
        <w:t>4.6.</w:t>
      </w:r>
      <w:r w:rsidR="003520DB">
        <w:t xml:space="preserve"> </w:t>
      </w:r>
      <w:r>
        <w:t xml:space="preserve">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51526AF3" w14:textId="10218B7E" w:rsidR="003520DB" w:rsidRDefault="00817329" w:rsidP="003520DB">
      <w:pPr>
        <w:jc w:val="both"/>
      </w:pPr>
      <w:r w:rsidRPr="003520DB">
        <w:rPr>
          <w:b/>
          <w:bCs/>
        </w:rPr>
        <w:t>4.7.</w:t>
      </w:r>
      <w:r>
        <w:t xml:space="preserve"> Todo pagamento que vier a ser considerado contratualmente indevido será objeto de</w:t>
      </w:r>
      <w:r w:rsidR="003520DB">
        <w:t xml:space="preserve"> ajuste nos pagamentos futuros ou cobrados da contratada.</w:t>
      </w:r>
    </w:p>
    <w:p w14:paraId="522624FB" w14:textId="64D73781" w:rsidR="009C7D87" w:rsidRPr="00B94351" w:rsidRDefault="003520DB" w:rsidP="003520DB">
      <w:pPr>
        <w:jc w:val="both"/>
      </w:pPr>
      <w:r w:rsidRPr="003520DB">
        <w:rPr>
          <w:b/>
          <w:bCs/>
        </w:rPr>
        <w:lastRenderedPageBreak/>
        <w:t>4.8.</w:t>
      </w:r>
      <w:r>
        <w:t xml:space="preserve"> Nenhum pagamento será efetuado à Contratada enquanto pendente de liquidação, obrigação financeira que lhe for imposta, em virtude de penalidade.</w:t>
      </w:r>
    </w:p>
    <w:p w14:paraId="1C658C60" w14:textId="77777777" w:rsidR="009C7D87" w:rsidRPr="00B94351" w:rsidRDefault="009C7D87" w:rsidP="009C7D87">
      <w:pPr>
        <w:tabs>
          <w:tab w:val="left" w:pos="1603"/>
        </w:tabs>
        <w:jc w:val="both"/>
        <w:rPr>
          <w:rFonts w:eastAsia="Microsoft YaHei"/>
        </w:rPr>
      </w:pPr>
      <w:r w:rsidRPr="00B94351">
        <w:rPr>
          <w:rFonts w:eastAsia="Microsoft YaHei"/>
        </w:rPr>
        <w:tab/>
      </w:r>
    </w:p>
    <w:p w14:paraId="7EC6F485" w14:textId="085A2DC2" w:rsidR="009C7D87" w:rsidRPr="00B94351" w:rsidRDefault="009C7D87" w:rsidP="009C7D87">
      <w:pPr>
        <w:pBdr>
          <w:top w:val="double" w:sz="6" w:space="0" w:color="auto"/>
          <w:bottom w:val="double" w:sz="6" w:space="0" w:color="auto"/>
        </w:pBdr>
        <w:shd w:val="clear" w:color="auto" w:fill="E8E8E8"/>
        <w:rPr>
          <w:b/>
        </w:rPr>
      </w:pPr>
      <w:r w:rsidRPr="00B94351">
        <w:rPr>
          <w:b/>
        </w:rPr>
        <w:t xml:space="preserve">5. CLÁUSULA QUINTA </w:t>
      </w:r>
      <w:proofErr w:type="gramStart"/>
      <w:r w:rsidRPr="00B94351">
        <w:rPr>
          <w:b/>
        </w:rPr>
        <w:t xml:space="preserve">– </w:t>
      </w:r>
      <w:r w:rsidR="00F45873">
        <w:rPr>
          <w:b/>
        </w:rPr>
        <w:t xml:space="preserve"> DO</w:t>
      </w:r>
      <w:proofErr w:type="gramEnd"/>
      <w:r w:rsidR="00F45873">
        <w:rPr>
          <w:b/>
        </w:rPr>
        <w:t xml:space="preserve"> REEQUILÍBRIO E </w:t>
      </w:r>
      <w:r w:rsidRPr="00B94351">
        <w:rPr>
          <w:b/>
        </w:rPr>
        <w:t>D</w:t>
      </w:r>
      <w:r w:rsidR="00F45873">
        <w:rPr>
          <w:b/>
        </w:rPr>
        <w:t xml:space="preserve">AS </w:t>
      </w:r>
      <w:r w:rsidRPr="00B94351">
        <w:rPr>
          <w:b/>
        </w:rPr>
        <w:t>ALTERAÇÕES CONTRATUAIS</w:t>
      </w:r>
    </w:p>
    <w:p w14:paraId="5D7CB34F" w14:textId="77777777" w:rsidR="003520DB" w:rsidRDefault="003520DB" w:rsidP="009C7D87">
      <w:pPr>
        <w:jc w:val="both"/>
      </w:pPr>
      <w:r w:rsidRPr="003520DB">
        <w:rPr>
          <w:b/>
          <w:bCs/>
        </w:rPr>
        <w:t>5.1.</w:t>
      </w:r>
      <w:r>
        <w:t xml:space="preserve"> O MUNICÍPIO e o CONTRATADO poderão restabelecer o equilíbrio </w:t>
      </w:r>
      <w:proofErr w:type="spellStart"/>
      <w:r>
        <w:t>econômicofinanceiro</w:t>
      </w:r>
      <w:proofErr w:type="spellEnd"/>
      <w: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w:t>
      </w:r>
      <w:proofErr w:type="spellStart"/>
      <w:r>
        <w:t>emgeral</w:t>
      </w:r>
      <w:proofErr w:type="spellEnd"/>
      <w:r>
        <w:t xml:space="preserve">. </w:t>
      </w:r>
    </w:p>
    <w:p w14:paraId="23E3DCCE" w14:textId="77777777" w:rsidR="003520DB" w:rsidRDefault="003520DB" w:rsidP="009C7D87">
      <w:pPr>
        <w:jc w:val="both"/>
      </w:pPr>
      <w:r w:rsidRPr="003520DB">
        <w:rPr>
          <w:b/>
          <w:bCs/>
        </w:rPr>
        <w:t>5.2.</w:t>
      </w:r>
      <w:r>
        <w:t xml:space="preserve"> Conforme o § 1º do inciso II do artigo 65 da lei 8666/93, o contratado fica obrigado a aceitar, nas mesmas condições contratuais, os acréscimos ou supressões que se fizerem nas compras, até 25% (vinte e cinco por cento) do valor inicial atualizado do contrato. </w:t>
      </w:r>
    </w:p>
    <w:p w14:paraId="153C3D1D" w14:textId="13F7C8ED" w:rsidR="009C7D87" w:rsidRPr="00F45873" w:rsidRDefault="003520DB" w:rsidP="009C7D87">
      <w:pPr>
        <w:jc w:val="both"/>
        <w:rPr>
          <w:color w:val="000000"/>
        </w:rPr>
      </w:pPr>
      <w:r w:rsidRPr="003520DB">
        <w:rPr>
          <w:b/>
          <w:bCs/>
        </w:rPr>
        <w:t>5.3.</w:t>
      </w:r>
      <w:r>
        <w:t xml:space="preserve"> </w:t>
      </w:r>
      <w:proofErr w:type="spellStart"/>
      <w:r>
        <w:t>Asimples</w:t>
      </w:r>
      <w:proofErr w:type="spellEnd"/>
      <w:r>
        <w:t xml:space="preserve"> </w:t>
      </w:r>
      <w:proofErr w:type="spellStart"/>
      <w:r>
        <w:t>apresentaçãode</w:t>
      </w:r>
      <w:proofErr w:type="spellEnd"/>
      <w:r>
        <w:t xml:space="preserve"> notas fiscais de aquisição, por si só, não justificará a concessão de reequilíbrio contratual. </w:t>
      </w:r>
      <w:r w:rsidR="00F45873" w:rsidRPr="00F45873">
        <w:rPr>
          <w:color w:val="000000"/>
        </w:rPr>
        <w:cr/>
      </w:r>
    </w:p>
    <w:p w14:paraId="43012FC4" w14:textId="77777777" w:rsidR="009C7D87" w:rsidRPr="00B94351" w:rsidRDefault="009C7D87" w:rsidP="009C7D87">
      <w:pPr>
        <w:pBdr>
          <w:top w:val="double" w:sz="6" w:space="0" w:color="auto"/>
          <w:bottom w:val="double" w:sz="6" w:space="0" w:color="auto"/>
        </w:pBdr>
        <w:shd w:val="clear" w:color="auto" w:fill="E8E8E8"/>
        <w:rPr>
          <w:b/>
        </w:rPr>
      </w:pPr>
      <w:r w:rsidRPr="00B94351">
        <w:rPr>
          <w:b/>
        </w:rPr>
        <w:t>6. CLÁUSULA SEXTA – DA DOTAÇÃO ORÇAMENTÁRIA</w:t>
      </w:r>
    </w:p>
    <w:p w14:paraId="2E3F829F" w14:textId="5582EC65" w:rsidR="003520DB" w:rsidRDefault="003520DB" w:rsidP="009C7D87">
      <w:r w:rsidRPr="003520DB">
        <w:rPr>
          <w:b/>
          <w:bCs/>
        </w:rPr>
        <w:t>6.1.</w:t>
      </w:r>
      <w:r>
        <w:t xml:space="preserve"> A despesa com a contratação correrá à conta da dotação orçamentária relacionada abaixo: </w:t>
      </w:r>
    </w:p>
    <w:p w14:paraId="1AB3C858" w14:textId="659CDF42" w:rsidR="003520DB" w:rsidRPr="000C69A4" w:rsidRDefault="000C69A4" w:rsidP="009C7D87">
      <w:r w:rsidRPr="000C69A4">
        <w:t>561-02.08.01.04.122.1502.2044.3.3.90.39.00 – Outros Serviços Terceiros, Pessoa Jurídica.</w:t>
      </w:r>
    </w:p>
    <w:p w14:paraId="037BD59B" w14:textId="3F044CEF" w:rsidR="009C7D87" w:rsidRDefault="003520DB" w:rsidP="009C7D87">
      <w:r w:rsidRPr="003520DB">
        <w:rPr>
          <w:b/>
          <w:bCs/>
        </w:rPr>
        <w:t>6.2.</w:t>
      </w:r>
      <w:r>
        <w:t xml:space="preserve"> Havendo necessidade, poderão ser acrescentadas novas dotações ao processo por meio de apostilamento de ficha.</w:t>
      </w:r>
    </w:p>
    <w:p w14:paraId="23083BBA" w14:textId="77777777" w:rsidR="000C69A4" w:rsidRPr="00B94351" w:rsidRDefault="000C69A4" w:rsidP="009C7D87">
      <w:pPr>
        <w:rPr>
          <w:rFonts w:eastAsia="Microsoft YaHei"/>
        </w:rPr>
      </w:pPr>
    </w:p>
    <w:p w14:paraId="40BE5F6B" w14:textId="7FDEC11C" w:rsidR="009C7D87" w:rsidRPr="00B94351" w:rsidRDefault="009C7D87" w:rsidP="009C7D87">
      <w:pPr>
        <w:pBdr>
          <w:top w:val="double" w:sz="6" w:space="0" w:color="auto"/>
          <w:bottom w:val="double" w:sz="6" w:space="0" w:color="auto"/>
        </w:pBdr>
        <w:shd w:val="clear" w:color="auto" w:fill="E8E8E8"/>
        <w:rPr>
          <w:b/>
        </w:rPr>
      </w:pPr>
      <w:r w:rsidRPr="00B94351">
        <w:rPr>
          <w:b/>
        </w:rPr>
        <w:t>7. CLÁUSULA SÉTIMA –</w:t>
      </w:r>
      <w:r w:rsidR="00840F55">
        <w:rPr>
          <w:b/>
        </w:rPr>
        <w:t xml:space="preserve"> </w:t>
      </w:r>
      <w:r w:rsidRPr="00B94351">
        <w:rPr>
          <w:b/>
        </w:rPr>
        <w:t>DO PRAZO</w:t>
      </w:r>
    </w:p>
    <w:p w14:paraId="45F90BCA" w14:textId="4CD28670" w:rsidR="003520DB" w:rsidRDefault="003520DB" w:rsidP="003520DB">
      <w:pPr>
        <w:jc w:val="both"/>
      </w:pPr>
      <w:r w:rsidRPr="003520DB">
        <w:rPr>
          <w:b/>
          <w:bCs/>
        </w:rPr>
        <w:t>7.1.</w:t>
      </w:r>
      <w:r>
        <w:t xml:space="preserve"> Esta contratação terá vigência por </w:t>
      </w:r>
      <w:r w:rsidR="000C69A4" w:rsidRPr="000C69A4">
        <w:t>12</w:t>
      </w:r>
      <w:r w:rsidRPr="000C69A4">
        <w:t xml:space="preserve"> (</w:t>
      </w:r>
      <w:r w:rsidR="000C69A4" w:rsidRPr="000C69A4">
        <w:t>doze</w:t>
      </w:r>
      <w:r w:rsidRPr="000C69A4">
        <w:t xml:space="preserve">) meses </w:t>
      </w:r>
      <w:r>
        <w:t>a partir da data de assinatura do contrato</w:t>
      </w:r>
      <w:r w:rsidR="000C69A4">
        <w:t xml:space="preserve">, </w:t>
      </w:r>
      <w:r w:rsidR="000C69A4" w:rsidRPr="000C69A4">
        <w:rPr>
          <w:b/>
          <w:bCs/>
        </w:rPr>
        <w:t>findando em 04</w:t>
      </w:r>
      <w:r w:rsidR="000C69A4">
        <w:rPr>
          <w:b/>
          <w:bCs/>
        </w:rPr>
        <w:t xml:space="preserve"> de maio </w:t>
      </w:r>
      <w:r w:rsidR="000C69A4" w:rsidRPr="000C69A4">
        <w:rPr>
          <w:b/>
          <w:bCs/>
        </w:rPr>
        <w:t>2022</w:t>
      </w:r>
      <w:r w:rsidRPr="000C69A4">
        <w:rPr>
          <w:b/>
          <w:bCs/>
        </w:rPr>
        <w:t>.</w:t>
      </w:r>
      <w:r>
        <w:t xml:space="preserve"> </w:t>
      </w:r>
    </w:p>
    <w:p w14:paraId="625F69FB" w14:textId="6C8BB058" w:rsidR="00431CD4" w:rsidRDefault="003520DB" w:rsidP="003520DB">
      <w:pPr>
        <w:jc w:val="both"/>
        <w:rPr>
          <w:bCs/>
        </w:rPr>
      </w:pPr>
      <w:r w:rsidRPr="003520DB">
        <w:rPr>
          <w:b/>
          <w:bCs/>
        </w:rPr>
        <w:t>7.2.</w:t>
      </w:r>
      <w:r>
        <w:t xml:space="preserve"> O contrato poderá ser prorrogado caso haja interesse entre as partes desde que em conformidade com o art. 57 da lei 8.666/93 e poderá sofrer alterações fundamentadas no art.65 da </w:t>
      </w:r>
      <w:proofErr w:type="spellStart"/>
      <w:r>
        <w:t>mesmaLei</w:t>
      </w:r>
      <w:proofErr w:type="spellEnd"/>
      <w:r>
        <w:t>.</w:t>
      </w:r>
    </w:p>
    <w:p w14:paraId="57F7DE4F" w14:textId="77777777" w:rsidR="00840F55" w:rsidRPr="00B94351" w:rsidRDefault="00840F55" w:rsidP="009C7D87">
      <w:pPr>
        <w:jc w:val="both"/>
        <w:rPr>
          <w:bCs/>
        </w:rPr>
      </w:pPr>
    </w:p>
    <w:p w14:paraId="413D2D7B" w14:textId="1DFDD0AA" w:rsidR="009C7D87" w:rsidRPr="00B94351" w:rsidRDefault="00D40A10" w:rsidP="009C7D87">
      <w:pPr>
        <w:pBdr>
          <w:top w:val="double" w:sz="6" w:space="0" w:color="auto"/>
          <w:bottom w:val="double" w:sz="6" w:space="0" w:color="auto"/>
        </w:pBdr>
        <w:shd w:val="clear" w:color="auto" w:fill="E8E8E8"/>
        <w:rPr>
          <w:b/>
        </w:rPr>
      </w:pPr>
      <w:r w:rsidRPr="00B94351">
        <w:rPr>
          <w:b/>
        </w:rPr>
        <w:t>8</w:t>
      </w:r>
      <w:r w:rsidR="009C7D87" w:rsidRPr="00B94351">
        <w:rPr>
          <w:b/>
        </w:rPr>
        <w:t xml:space="preserve">. CLÁUSULA </w:t>
      </w:r>
      <w:r w:rsidRPr="00B94351">
        <w:rPr>
          <w:b/>
        </w:rPr>
        <w:t>OITAVA</w:t>
      </w:r>
      <w:r w:rsidR="009C7D87" w:rsidRPr="00B94351">
        <w:rPr>
          <w:b/>
        </w:rPr>
        <w:t xml:space="preserve"> – D</w:t>
      </w:r>
      <w:r w:rsidR="003520DB">
        <w:rPr>
          <w:b/>
        </w:rPr>
        <w:t>A</w:t>
      </w:r>
      <w:r w:rsidR="00F45873">
        <w:rPr>
          <w:b/>
        </w:rPr>
        <w:t xml:space="preserve"> </w:t>
      </w:r>
      <w:r w:rsidR="003520DB">
        <w:rPr>
          <w:b/>
        </w:rPr>
        <w:t>EXECUÇÃO</w:t>
      </w:r>
    </w:p>
    <w:p w14:paraId="610FE377" w14:textId="7C1BA92A" w:rsidR="00F45873" w:rsidRDefault="003520DB" w:rsidP="00F45873">
      <w:pPr>
        <w:jc w:val="both"/>
      </w:pPr>
      <w:r w:rsidRPr="003520DB">
        <w:rPr>
          <w:b/>
          <w:bCs/>
        </w:rPr>
        <w:t>8.1.</w:t>
      </w:r>
      <w:r>
        <w:t xml:space="preserve"> O serviço a ser executado é de esvaziamento, coleta, transporte e destinação final de dejetos provenientes da limpeza de fossas com ou sem alvenaria, com capacidade aproximada de 1,50m³ a 2,00m³ por meio de caminhão em bom estado de conservação, com capacidade mínima de armazenamento de 9.000 litros, equipado com bomba de sucção, mangote e demais equipamentos necessários à execução do objeto, com condutor e fornecimento de combustível por conta do fornecedor, para atendimento em diversos logradouros do Município de Presidente Olegário - MG.</w:t>
      </w:r>
    </w:p>
    <w:p w14:paraId="5A02B559" w14:textId="77777777" w:rsidR="003520DB" w:rsidRDefault="003520DB" w:rsidP="00F45873">
      <w:pPr>
        <w:jc w:val="both"/>
      </w:pPr>
      <w:r w:rsidRPr="00040699">
        <w:rPr>
          <w:b/>
          <w:bCs/>
        </w:rPr>
        <w:t>8.2.</w:t>
      </w:r>
      <w:r>
        <w:t xml:space="preserve"> A empresa terá o prazo de 24 horas para iniciar a execução do serviço a partir da </w:t>
      </w:r>
      <w:proofErr w:type="gramStart"/>
      <w:r>
        <w:t>ordem  de</w:t>
      </w:r>
      <w:proofErr w:type="gramEnd"/>
      <w:r>
        <w:t xml:space="preserve"> execução que deverá partir do Secretário Municipal de Obras e serviços Públicos, Sr. Gilmar Caetano da Silva, ou conforme agendamento entre as partes. </w:t>
      </w:r>
    </w:p>
    <w:p w14:paraId="0F0D446D" w14:textId="431EC848" w:rsidR="003520DB" w:rsidRDefault="003520DB" w:rsidP="00F45873">
      <w:pPr>
        <w:jc w:val="both"/>
      </w:pPr>
      <w:r w:rsidRPr="00040699">
        <w:rPr>
          <w:b/>
          <w:bCs/>
        </w:rPr>
        <w:t>8.3.</w:t>
      </w:r>
      <w:r w:rsidR="00040699">
        <w:t xml:space="preserve"> </w:t>
      </w:r>
      <w:r>
        <w:t xml:space="preserve">O local de descarte dos resíduos será de responsabilidade desta Prefeitura e será indicado pelo Secretário Municipal de Obras e Serviços Públicos. </w:t>
      </w:r>
    </w:p>
    <w:p w14:paraId="1BA77E0D" w14:textId="77777777" w:rsidR="003520DB" w:rsidRDefault="003520DB" w:rsidP="00F45873">
      <w:pPr>
        <w:jc w:val="both"/>
      </w:pPr>
      <w:r w:rsidRPr="00040699">
        <w:rPr>
          <w:b/>
          <w:bCs/>
        </w:rPr>
        <w:t>8.4.</w:t>
      </w:r>
      <w:r>
        <w:t xml:space="preserve"> Em relação ao item 002 – Frete, somente vai ser pago a quilometragem efetivamente rodada, dessa forma, o início da rota a ser aferida será a partir da Secretaria Municipal de Estradas e Transportes, situada à Rua Ilídio Araújo,459, bairro Centro, Presidente Olegário – MG. </w:t>
      </w:r>
    </w:p>
    <w:p w14:paraId="0089648D" w14:textId="77777777" w:rsidR="003520DB" w:rsidRDefault="003520DB" w:rsidP="00F45873">
      <w:pPr>
        <w:jc w:val="both"/>
      </w:pPr>
      <w:r w:rsidRPr="00040699">
        <w:rPr>
          <w:b/>
          <w:bCs/>
        </w:rPr>
        <w:t>8.5.</w:t>
      </w:r>
      <w:r>
        <w:t xml:space="preserve"> Cada localidade designará um agente de saúde para acompanhar os serviços de limpeza de fossas sépticas. </w:t>
      </w:r>
    </w:p>
    <w:p w14:paraId="7301C82C" w14:textId="79AEDCC8" w:rsidR="003520DB" w:rsidRDefault="003520DB" w:rsidP="00F45873">
      <w:pPr>
        <w:jc w:val="both"/>
      </w:pPr>
      <w:r w:rsidRPr="00040699">
        <w:rPr>
          <w:b/>
          <w:bCs/>
        </w:rPr>
        <w:t>8.6.</w:t>
      </w:r>
      <w:r w:rsidR="00040699">
        <w:t xml:space="preserve"> </w:t>
      </w:r>
      <w:r>
        <w:t xml:space="preserve">Caso o licitante necessite, o Município disponibilizará um pátio para acondicionamento do caminhão, no entanto, não se responsabilizará por qualquer dano que eventualmente possa ocorrer. </w:t>
      </w:r>
    </w:p>
    <w:p w14:paraId="2C1A1261" w14:textId="4458D8F2" w:rsidR="003520DB" w:rsidRDefault="003520DB" w:rsidP="00F45873">
      <w:pPr>
        <w:jc w:val="both"/>
      </w:pPr>
      <w:r w:rsidRPr="00040699">
        <w:rPr>
          <w:b/>
          <w:bCs/>
        </w:rPr>
        <w:t>8.7.</w:t>
      </w:r>
      <w:r w:rsidR="00040699">
        <w:t xml:space="preserve"> </w:t>
      </w:r>
      <w:r>
        <w:t xml:space="preserve">A descarga do caminhão somente será autorizada se estiver completamente carregado. </w:t>
      </w:r>
    </w:p>
    <w:p w14:paraId="52968884" w14:textId="1F879229" w:rsidR="003520DB" w:rsidRDefault="003520DB" w:rsidP="00F45873">
      <w:pPr>
        <w:jc w:val="both"/>
      </w:pPr>
      <w:r w:rsidRPr="00040699">
        <w:rPr>
          <w:b/>
          <w:bCs/>
        </w:rPr>
        <w:t>8.8.</w:t>
      </w:r>
      <w:r w:rsidR="00040699">
        <w:t xml:space="preserve"> </w:t>
      </w:r>
      <w:r>
        <w:t xml:space="preserve">A manutenção preventiva e corretiva do caminhão, e eventuais despesas serão de total responsabilidade da contratada. </w:t>
      </w:r>
    </w:p>
    <w:p w14:paraId="3F6ACF18" w14:textId="2EFEE4FE" w:rsidR="003520DB" w:rsidRDefault="003520DB" w:rsidP="00F45873">
      <w:pPr>
        <w:jc w:val="both"/>
      </w:pPr>
      <w:r w:rsidRPr="00040699">
        <w:rPr>
          <w:b/>
          <w:bCs/>
        </w:rPr>
        <w:lastRenderedPageBreak/>
        <w:t>8.9.</w:t>
      </w:r>
      <w:r w:rsidR="00040699">
        <w:t xml:space="preserve"> </w:t>
      </w:r>
      <w:r>
        <w:t xml:space="preserve">Todas as despesas com o motorista, diretas ou indiretas, tais como: salários, transportes, encargos sociais, fiscais, trabalhistas, previdenciários e de ordem de classe, indenizações e quaisquer outras que forem devidas aos seus empregados, serão de total responsabilidade da contratada, ficando, a Contratante, isenta de qualquer vínculo empregatício com os mesmos. </w:t>
      </w:r>
    </w:p>
    <w:p w14:paraId="74EE50B1" w14:textId="03A3C3A9" w:rsidR="003520DB" w:rsidRDefault="003520DB" w:rsidP="00F45873">
      <w:pPr>
        <w:jc w:val="both"/>
      </w:pPr>
      <w:r w:rsidRPr="00040699">
        <w:rPr>
          <w:b/>
          <w:bCs/>
        </w:rPr>
        <w:t>8.10.</w:t>
      </w:r>
      <w:r w:rsidR="00040699">
        <w:t xml:space="preserve"> </w:t>
      </w:r>
      <w:r>
        <w:t>O combustível, o salário do motorista, a manutenção preventiva e corretiva do caminhão, e eventuais despesas serão de total responsabilidade da contratada.</w:t>
      </w:r>
    </w:p>
    <w:p w14:paraId="20DE11AA" w14:textId="3C95E6A3" w:rsidR="003520DB" w:rsidRDefault="003520DB" w:rsidP="00F45873">
      <w:pPr>
        <w:jc w:val="both"/>
      </w:pPr>
      <w:r w:rsidRPr="00040699">
        <w:rPr>
          <w:b/>
          <w:bCs/>
        </w:rPr>
        <w:t>8.11.</w:t>
      </w:r>
      <w:r w:rsidR="00040699">
        <w:t xml:space="preserve"> </w:t>
      </w:r>
      <w:r>
        <w:t xml:space="preserve">A empresa contratada deverá zelar pela boa prestação dos serviços. </w:t>
      </w:r>
    </w:p>
    <w:p w14:paraId="122BA5BD" w14:textId="5DBDD68D" w:rsidR="003520DB" w:rsidRDefault="003520DB" w:rsidP="00F45873">
      <w:pPr>
        <w:jc w:val="both"/>
      </w:pPr>
      <w:r w:rsidRPr="00040699">
        <w:rPr>
          <w:b/>
          <w:bCs/>
        </w:rPr>
        <w:t>8.12.</w:t>
      </w:r>
      <w:r w:rsidR="00040699">
        <w:t xml:space="preserve"> </w:t>
      </w:r>
      <w:r>
        <w:t xml:space="preserve">Os serviços poderão ser rejeitados, no todo ou em parte, quando em desacordo com as especificações constantes no edital, minuta contratual, termo de referência e na proposta, devendo ser corrigidos/refeitos/substituídos no prazo fixado pelo gestor do contrato (ou fiscal por ele designado), às custas da Contratada. </w:t>
      </w:r>
    </w:p>
    <w:p w14:paraId="4C359FD3" w14:textId="56DCC92C" w:rsidR="003520DB" w:rsidRDefault="003520DB" w:rsidP="00F45873">
      <w:pPr>
        <w:jc w:val="both"/>
      </w:pPr>
      <w:r w:rsidRPr="00040699">
        <w:rPr>
          <w:b/>
          <w:bCs/>
        </w:rPr>
        <w:t>8.13.</w:t>
      </w:r>
      <w:r w:rsidR="00040699">
        <w:t xml:space="preserve"> </w:t>
      </w:r>
      <w:r>
        <w:t>A não execução do serviço, a execução incompleta ou insatisfatória, além do descumprimento das cláusulas sujeitará à contratada as sanções administrativas previstas neste instrumento bem como as previstas em leis vigentes.</w:t>
      </w:r>
    </w:p>
    <w:p w14:paraId="7065216F" w14:textId="77777777" w:rsidR="00040699" w:rsidRPr="00B94351" w:rsidRDefault="00040699" w:rsidP="00F45873">
      <w:pPr>
        <w:jc w:val="both"/>
      </w:pPr>
    </w:p>
    <w:p w14:paraId="019E3F44" w14:textId="54CD1DA9" w:rsidR="009C7D87" w:rsidRPr="00B94351" w:rsidRDefault="00673442" w:rsidP="009C7D87">
      <w:pPr>
        <w:pBdr>
          <w:top w:val="double" w:sz="6" w:space="0" w:color="auto"/>
          <w:bottom w:val="double" w:sz="6" w:space="0" w:color="auto"/>
        </w:pBdr>
        <w:shd w:val="clear" w:color="auto" w:fill="E8E8E8"/>
        <w:rPr>
          <w:b/>
        </w:rPr>
      </w:pPr>
      <w:r>
        <w:rPr>
          <w:b/>
        </w:rPr>
        <w:t>9</w:t>
      </w:r>
      <w:r w:rsidR="009C7D87" w:rsidRPr="00B94351">
        <w:rPr>
          <w:b/>
        </w:rPr>
        <w:t xml:space="preserve">. CLÁUSULA </w:t>
      </w:r>
      <w:r>
        <w:rPr>
          <w:b/>
        </w:rPr>
        <w:t>NONA</w:t>
      </w:r>
      <w:r w:rsidR="009C7D87" w:rsidRPr="00B94351">
        <w:rPr>
          <w:b/>
        </w:rPr>
        <w:t xml:space="preserve"> – </w:t>
      </w:r>
      <w:r w:rsidR="00F45873" w:rsidRPr="00857AEE">
        <w:rPr>
          <w:b/>
          <w:bCs/>
        </w:rPr>
        <w:t xml:space="preserve">DAS </w:t>
      </w:r>
      <w:r w:rsidR="00040699">
        <w:rPr>
          <w:b/>
          <w:bCs/>
        </w:rPr>
        <w:t>PENALIDADES</w:t>
      </w:r>
    </w:p>
    <w:p w14:paraId="5CB01582" w14:textId="77777777" w:rsidR="00040699" w:rsidRDefault="00040699" w:rsidP="009C7D87">
      <w:pPr>
        <w:jc w:val="both"/>
      </w:pPr>
      <w:r w:rsidRPr="00040699">
        <w:rPr>
          <w:b/>
          <w:bCs/>
        </w:rPr>
        <w:t>9.1.</w:t>
      </w:r>
      <w:r>
        <w:t xml:space="preserve"> A recusa do adjudicatário prestar o serviço no prazo estabelecido pelo MUNICÍPIO, bem como o atraso, caracterizará descumprimento da obrigação assumida e permitirá a aplicação das seguintes sanções pelo MUNICÍPIO: </w:t>
      </w:r>
    </w:p>
    <w:p w14:paraId="34390FD2" w14:textId="77777777" w:rsidR="00040699" w:rsidRDefault="00040699" w:rsidP="00040699">
      <w:pPr>
        <w:ind w:left="709"/>
        <w:jc w:val="both"/>
      </w:pPr>
      <w:r w:rsidRPr="00040699">
        <w:rPr>
          <w:b/>
          <w:bCs/>
        </w:rPr>
        <w:t>9.1.1.</w:t>
      </w:r>
      <w:r>
        <w:t xml:space="preserve"> advertência, que será aplicada sempre por escrito; </w:t>
      </w:r>
    </w:p>
    <w:p w14:paraId="603474CA" w14:textId="77777777" w:rsidR="00040699" w:rsidRDefault="00040699" w:rsidP="00040699">
      <w:pPr>
        <w:ind w:left="709"/>
        <w:jc w:val="both"/>
      </w:pPr>
      <w:r w:rsidRPr="00040699">
        <w:rPr>
          <w:b/>
          <w:bCs/>
        </w:rPr>
        <w:t>9.1.2.</w:t>
      </w:r>
      <w:r>
        <w:t xml:space="preserve"> multas; </w:t>
      </w:r>
    </w:p>
    <w:p w14:paraId="52EAB73E" w14:textId="77777777" w:rsidR="00040699" w:rsidRDefault="00040699" w:rsidP="00040699">
      <w:pPr>
        <w:ind w:left="709"/>
        <w:jc w:val="both"/>
      </w:pPr>
      <w:r w:rsidRPr="00040699">
        <w:rPr>
          <w:b/>
          <w:bCs/>
        </w:rPr>
        <w:t>9.1.3.</w:t>
      </w:r>
      <w:r>
        <w:t xml:space="preserve"> suspensão temporária do direito de licitar com o Município de Presidente Olegário; </w:t>
      </w:r>
    </w:p>
    <w:p w14:paraId="2FB98D0B" w14:textId="72C08214" w:rsidR="00040699" w:rsidRDefault="00040699" w:rsidP="00040699">
      <w:pPr>
        <w:ind w:left="709"/>
        <w:jc w:val="both"/>
      </w:pPr>
      <w:r w:rsidRPr="00040699">
        <w:rPr>
          <w:b/>
          <w:bCs/>
        </w:rPr>
        <w:t>9.1.4.</w:t>
      </w:r>
      <w:r>
        <w:t xml:space="preserve"> indenização ao MUNICÍPIO da diferença de custo para contratação da prestação de serviço de outro licitante; </w:t>
      </w:r>
    </w:p>
    <w:p w14:paraId="3D7E6DA6" w14:textId="1184B35F" w:rsidR="00040699" w:rsidRDefault="00040699" w:rsidP="00040699">
      <w:pPr>
        <w:ind w:left="709"/>
        <w:jc w:val="both"/>
      </w:pPr>
      <w:r w:rsidRPr="00040699">
        <w:rPr>
          <w:b/>
          <w:bCs/>
        </w:rPr>
        <w:t>9.1.5.</w:t>
      </w:r>
      <w:r>
        <w:t xml:space="preserve"> declaração de inidoneidade para licitar e contratar com a Administração Pública, no prazo não superior a cinco anos. </w:t>
      </w:r>
    </w:p>
    <w:p w14:paraId="4C7A9983" w14:textId="7C64AE44" w:rsidR="00840F55" w:rsidRDefault="00040699" w:rsidP="009C7D87">
      <w:pPr>
        <w:jc w:val="both"/>
      </w:pPr>
      <w:r w:rsidRPr="00040699">
        <w:rPr>
          <w:b/>
          <w:bCs/>
        </w:rPr>
        <w:t>9.2.</w:t>
      </w:r>
      <w:r>
        <w:t xml:space="preserve"> Será aplicada multa a razão de 0,3% (três décimos por cento) sobre o valor total do serviço, por dia de atraso na inexecução do contrato;</w:t>
      </w:r>
    </w:p>
    <w:p w14:paraId="03E8BB10" w14:textId="77777777" w:rsidR="00040699" w:rsidRDefault="00040699" w:rsidP="009C7D87">
      <w:pPr>
        <w:jc w:val="both"/>
      </w:pPr>
      <w:r w:rsidRPr="00040699">
        <w:rPr>
          <w:b/>
          <w:bCs/>
        </w:rPr>
        <w:t>9.3.</w:t>
      </w:r>
      <w:r>
        <w:t xml:space="preserve"> Será aplicada multa a razão de 3,0% (três por cento) sobre o valor total do contrato, por inexecução parcial das obrigações contratuais; </w:t>
      </w:r>
    </w:p>
    <w:p w14:paraId="18C5B185" w14:textId="77777777" w:rsidR="00040699" w:rsidRDefault="00040699" w:rsidP="009C7D87">
      <w:pPr>
        <w:jc w:val="both"/>
      </w:pPr>
      <w:r w:rsidRPr="00040699">
        <w:rPr>
          <w:b/>
          <w:bCs/>
        </w:rPr>
        <w:t>9.4.</w:t>
      </w:r>
      <w:r>
        <w:t xml:space="preserve"> O valor máximo das multas não poderá exceder, cumulativamente, a 10% (dez por cento) do valor do contrato; </w:t>
      </w:r>
    </w:p>
    <w:p w14:paraId="450165B6" w14:textId="7BBDB30E" w:rsidR="00040699" w:rsidRDefault="00040699" w:rsidP="009C7D87">
      <w:pPr>
        <w:jc w:val="both"/>
      </w:pPr>
      <w:r w:rsidRPr="00040699">
        <w:rPr>
          <w:b/>
          <w:bCs/>
        </w:rPr>
        <w:t>9.5.</w:t>
      </w:r>
      <w:r>
        <w:t xml:space="preserve"> As sanções previstas neste capítulo poderão ser aplicadas cumulativamente, ou não, de acordo com a gravidade da infração, facultada ampla defesa ao LICITANTE, no prazo de cinco dias úteis a contar da intimação do ato; </w:t>
      </w:r>
    </w:p>
    <w:p w14:paraId="6ED2CF18" w14:textId="77777777" w:rsidR="00040699" w:rsidRDefault="00040699" w:rsidP="009C7D87">
      <w:pPr>
        <w:jc w:val="both"/>
      </w:pPr>
      <w:r w:rsidRPr="00040699">
        <w:rPr>
          <w:b/>
          <w:bCs/>
        </w:rPr>
        <w:t>9.6.</w:t>
      </w:r>
      <w:r>
        <w:t xml:space="preserve"> Extensão das penalidades: </w:t>
      </w:r>
    </w:p>
    <w:p w14:paraId="7B7B6CCB" w14:textId="77777777" w:rsidR="00040699" w:rsidRDefault="00040699" w:rsidP="009C7D87">
      <w:pPr>
        <w:jc w:val="both"/>
      </w:pPr>
      <w:r w:rsidRPr="00040699">
        <w:rPr>
          <w:b/>
          <w:bCs/>
        </w:rPr>
        <w:t>9.6.1.</w:t>
      </w:r>
      <w:r>
        <w:t xml:space="preserve"> A sanção de suspensão de participar em licitação e contratar com a Administração Pública poderá ser também aplicada àqueles que: </w:t>
      </w:r>
    </w:p>
    <w:p w14:paraId="13D2F7B6" w14:textId="2AE201EE" w:rsidR="00040699" w:rsidRDefault="00040699" w:rsidP="009C7D87">
      <w:pPr>
        <w:jc w:val="both"/>
      </w:pPr>
      <w:r w:rsidRPr="00040699">
        <w:rPr>
          <w:b/>
          <w:bCs/>
        </w:rPr>
        <w:t>a)</w:t>
      </w:r>
      <w:r>
        <w:t xml:space="preserve"> retardarem a execução do pregão; </w:t>
      </w:r>
    </w:p>
    <w:p w14:paraId="04E27743" w14:textId="3B70C6B3" w:rsidR="00040699" w:rsidRDefault="00040699" w:rsidP="009C7D87">
      <w:pPr>
        <w:jc w:val="both"/>
      </w:pPr>
      <w:r w:rsidRPr="00040699">
        <w:rPr>
          <w:b/>
          <w:bCs/>
        </w:rPr>
        <w:t>b)</w:t>
      </w:r>
      <w:r>
        <w:t xml:space="preserve"> demonstrarem não possuir idoneidade para contratar com a Administração; </w:t>
      </w:r>
    </w:p>
    <w:p w14:paraId="24116655" w14:textId="673F14A7" w:rsidR="00040699" w:rsidRDefault="00040699" w:rsidP="009C7D87">
      <w:pPr>
        <w:jc w:val="both"/>
      </w:pPr>
      <w:r w:rsidRPr="00040699">
        <w:rPr>
          <w:b/>
          <w:bCs/>
        </w:rPr>
        <w:t>c)</w:t>
      </w:r>
      <w:r>
        <w:t xml:space="preserve"> fizerem declaração falsa ou cometerem fraude fiscal.</w:t>
      </w:r>
    </w:p>
    <w:p w14:paraId="7A08301E" w14:textId="272AECDB" w:rsidR="00482CE7" w:rsidRDefault="00482CE7" w:rsidP="009C7D87">
      <w:pPr>
        <w:jc w:val="both"/>
      </w:pPr>
    </w:p>
    <w:p w14:paraId="34CD4E13" w14:textId="4338F170" w:rsidR="00482CE7" w:rsidRDefault="00482CE7" w:rsidP="009C7D87">
      <w:pPr>
        <w:jc w:val="both"/>
      </w:pPr>
    </w:p>
    <w:p w14:paraId="7A933AEA" w14:textId="7D480C0E" w:rsidR="00482CE7" w:rsidRDefault="00482CE7" w:rsidP="009C7D87">
      <w:pPr>
        <w:jc w:val="both"/>
      </w:pPr>
    </w:p>
    <w:p w14:paraId="50036866" w14:textId="2DC8FFE0" w:rsidR="00482CE7" w:rsidRDefault="00482CE7" w:rsidP="009C7D87">
      <w:pPr>
        <w:jc w:val="both"/>
      </w:pPr>
    </w:p>
    <w:p w14:paraId="130D00A8" w14:textId="74DEDD0F" w:rsidR="00482CE7" w:rsidRDefault="00482CE7" w:rsidP="009C7D87">
      <w:pPr>
        <w:jc w:val="both"/>
      </w:pPr>
    </w:p>
    <w:p w14:paraId="24D372D9" w14:textId="5EE9C5F9" w:rsidR="00482CE7" w:rsidRDefault="00482CE7" w:rsidP="009C7D87">
      <w:pPr>
        <w:jc w:val="both"/>
      </w:pPr>
    </w:p>
    <w:p w14:paraId="495CC4D0" w14:textId="06F733DC" w:rsidR="00482CE7" w:rsidRDefault="00482CE7" w:rsidP="009C7D87">
      <w:pPr>
        <w:jc w:val="both"/>
      </w:pPr>
    </w:p>
    <w:p w14:paraId="548D3FA9" w14:textId="49D00DD6" w:rsidR="00482CE7" w:rsidRDefault="00482CE7" w:rsidP="009C7D87">
      <w:pPr>
        <w:jc w:val="both"/>
      </w:pPr>
    </w:p>
    <w:p w14:paraId="4DAFA39B" w14:textId="77777777" w:rsidR="00482CE7" w:rsidRDefault="00482CE7" w:rsidP="009C7D87">
      <w:pPr>
        <w:jc w:val="both"/>
      </w:pPr>
    </w:p>
    <w:p w14:paraId="7FA5C1F5" w14:textId="77A584C3" w:rsidR="00857AEE" w:rsidRPr="00B94351" w:rsidRDefault="00857AEE" w:rsidP="00857AEE">
      <w:pPr>
        <w:pBdr>
          <w:top w:val="double" w:sz="6" w:space="0" w:color="auto"/>
          <w:bottom w:val="double" w:sz="6" w:space="0" w:color="auto"/>
        </w:pBdr>
        <w:shd w:val="clear" w:color="auto" w:fill="E8E8E8"/>
        <w:rPr>
          <w:b/>
        </w:rPr>
      </w:pPr>
      <w:r>
        <w:rPr>
          <w:b/>
        </w:rPr>
        <w:lastRenderedPageBreak/>
        <w:t>10</w:t>
      </w:r>
      <w:r w:rsidRPr="00B94351">
        <w:rPr>
          <w:b/>
        </w:rPr>
        <w:t xml:space="preserve">. CLÁUSULA </w:t>
      </w:r>
      <w:r>
        <w:rPr>
          <w:b/>
        </w:rPr>
        <w:t>DÉCIMA – DO FORO</w:t>
      </w:r>
    </w:p>
    <w:p w14:paraId="3AE3EB41" w14:textId="29283976" w:rsidR="00857AEE" w:rsidRDefault="00857AEE" w:rsidP="00857AEE">
      <w:pPr>
        <w:jc w:val="both"/>
      </w:pPr>
      <w:r w:rsidRPr="00857AEE">
        <w:rPr>
          <w:b/>
          <w:bCs/>
        </w:rPr>
        <w:t>10.1.</w:t>
      </w:r>
      <w: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54C4F1A8" w14:textId="39E91CD8" w:rsidR="00857AEE" w:rsidRPr="000C69A4" w:rsidRDefault="00857AEE" w:rsidP="00857AEE">
      <w:pPr>
        <w:jc w:val="right"/>
      </w:pPr>
      <w:r w:rsidRPr="00552ABF">
        <w:t>Presidente Olegário/</w:t>
      </w:r>
      <w:r w:rsidRPr="000C69A4">
        <w:t xml:space="preserve">MG, </w:t>
      </w:r>
      <w:r w:rsidR="000C69A4" w:rsidRPr="000C69A4">
        <w:t>04</w:t>
      </w:r>
      <w:r w:rsidR="00552ABF" w:rsidRPr="000C69A4">
        <w:t xml:space="preserve"> </w:t>
      </w:r>
      <w:r w:rsidRPr="000C69A4">
        <w:t xml:space="preserve">de </w:t>
      </w:r>
      <w:r w:rsidR="000C69A4" w:rsidRPr="000C69A4">
        <w:t>maio</w:t>
      </w:r>
      <w:r w:rsidR="00552ABF" w:rsidRPr="000C69A4">
        <w:t xml:space="preserve"> </w:t>
      </w:r>
      <w:r w:rsidRPr="000C69A4">
        <w:t>de 2021.</w:t>
      </w:r>
    </w:p>
    <w:p w14:paraId="78DF73A2" w14:textId="19E7E493" w:rsidR="00857AEE" w:rsidRDefault="00857AEE" w:rsidP="00E34930">
      <w:pPr>
        <w:rPr>
          <w:color w:val="FF0000"/>
        </w:rPr>
      </w:pPr>
    </w:p>
    <w:p w14:paraId="70388ECD" w14:textId="77777777" w:rsidR="00EE7BE7" w:rsidRDefault="00EE7BE7" w:rsidP="00E34930">
      <w:pPr>
        <w:rPr>
          <w:color w:val="FF0000"/>
        </w:rPr>
      </w:pPr>
    </w:p>
    <w:p w14:paraId="7CA0FAF1" w14:textId="77777777" w:rsidR="004F7FC3" w:rsidRPr="00857AEE" w:rsidRDefault="004F7FC3" w:rsidP="00857AEE">
      <w:pPr>
        <w:jc w:val="right"/>
        <w:rPr>
          <w:color w:val="FF0000"/>
        </w:rPr>
      </w:pPr>
    </w:p>
    <w:p w14:paraId="22779A17" w14:textId="77777777" w:rsidR="00857AEE" w:rsidRPr="00857AEE" w:rsidRDefault="00857AEE" w:rsidP="00857AEE">
      <w:pPr>
        <w:jc w:val="center"/>
        <w:rPr>
          <w:b/>
          <w:bCs/>
        </w:rPr>
      </w:pPr>
      <w:r w:rsidRPr="00857AEE">
        <w:rPr>
          <w:b/>
          <w:bCs/>
        </w:rPr>
        <w:t>MUNICÍPIO DE PRESIDENTE OLEGÁRIO</w:t>
      </w:r>
    </w:p>
    <w:p w14:paraId="615F38F3" w14:textId="77777777" w:rsidR="00857AEE" w:rsidRDefault="00857AEE" w:rsidP="00857AEE">
      <w:pPr>
        <w:jc w:val="center"/>
      </w:pPr>
      <w:bookmarkStart w:id="0" w:name="_Hlk70929302"/>
      <w:proofErr w:type="spellStart"/>
      <w:r>
        <w:t>Rhenys</w:t>
      </w:r>
      <w:proofErr w:type="spellEnd"/>
      <w:r>
        <w:t xml:space="preserve"> da Silva Cambraia</w:t>
      </w:r>
    </w:p>
    <w:bookmarkEnd w:id="0"/>
    <w:p w14:paraId="2521EBE1" w14:textId="4379849B" w:rsidR="00E34930" w:rsidRDefault="00857AEE" w:rsidP="00A0341D">
      <w:pPr>
        <w:jc w:val="center"/>
      </w:pPr>
      <w:r>
        <w:t>Prefeito Municipal</w:t>
      </w:r>
    </w:p>
    <w:p w14:paraId="27E0FA70" w14:textId="77777777" w:rsidR="00EE7BE7" w:rsidRPr="00E34930" w:rsidRDefault="00EE7BE7" w:rsidP="00A0341D">
      <w:pPr>
        <w:jc w:val="center"/>
      </w:pPr>
    </w:p>
    <w:tbl>
      <w:tblPr>
        <w:tblStyle w:val="TableNormal"/>
        <w:tblW w:w="10535" w:type="dxa"/>
        <w:tblLook w:val="01E0" w:firstRow="1" w:lastRow="1" w:firstColumn="1" w:lastColumn="1" w:noHBand="0" w:noVBand="0"/>
      </w:tblPr>
      <w:tblGrid>
        <w:gridCol w:w="5544"/>
        <w:gridCol w:w="4991"/>
      </w:tblGrid>
      <w:tr w:rsidR="00A0341D" w:rsidRPr="00AD5D3F" w14:paraId="14747CAF" w14:textId="77777777" w:rsidTr="006F6808">
        <w:trPr>
          <w:trHeight w:val="831"/>
        </w:trPr>
        <w:tc>
          <w:tcPr>
            <w:tcW w:w="5544" w:type="dxa"/>
          </w:tcPr>
          <w:p w14:paraId="37C93865" w14:textId="77777777" w:rsidR="00A0341D" w:rsidRDefault="00A0341D" w:rsidP="00A0341D">
            <w:pPr>
              <w:ind w:right="511"/>
              <w:rPr>
                <w:rFonts w:ascii="Times New Roman" w:hAnsi="Times New Roman" w:cs="Times New Roman"/>
                <w:color w:val="FF0000"/>
                <w:lang w:val="pt-BR"/>
              </w:rPr>
            </w:pPr>
          </w:p>
          <w:p w14:paraId="3D854685" w14:textId="77777777" w:rsidR="00A0341D" w:rsidRDefault="00A0341D" w:rsidP="006F6808">
            <w:pPr>
              <w:ind w:right="511"/>
              <w:jc w:val="center"/>
              <w:rPr>
                <w:rFonts w:ascii="Times New Roman" w:hAnsi="Times New Roman" w:cs="Times New Roman"/>
                <w:color w:val="FF0000"/>
                <w:lang w:val="pt-BR"/>
              </w:rPr>
            </w:pPr>
          </w:p>
          <w:p w14:paraId="3CEF2F43" w14:textId="77777777" w:rsidR="00A0341D" w:rsidRPr="00BB71CC" w:rsidRDefault="00A0341D" w:rsidP="006F6808">
            <w:pPr>
              <w:ind w:right="511"/>
              <w:jc w:val="center"/>
              <w:rPr>
                <w:rFonts w:ascii="Times New Roman" w:hAnsi="Times New Roman" w:cs="Times New Roman"/>
                <w:color w:val="FF0000"/>
                <w:lang w:val="pt-BR"/>
              </w:rPr>
            </w:pPr>
          </w:p>
          <w:p w14:paraId="44516EB8" w14:textId="77777777" w:rsidR="00EE7BE7" w:rsidRPr="00BB71CC" w:rsidRDefault="00EE7BE7" w:rsidP="006F6808">
            <w:pPr>
              <w:ind w:right="511"/>
              <w:rPr>
                <w:rFonts w:ascii="Times New Roman" w:hAnsi="Times New Roman" w:cs="Times New Roman"/>
                <w:color w:val="FF0000"/>
                <w:lang w:val="pt-BR"/>
              </w:rPr>
            </w:pPr>
          </w:p>
          <w:p w14:paraId="66E328C1" w14:textId="2279E2EF" w:rsidR="00A0341D" w:rsidRPr="00A0341D" w:rsidRDefault="00A0341D" w:rsidP="00A0341D">
            <w:pPr>
              <w:jc w:val="center"/>
              <w:rPr>
                <w:rFonts w:ascii="Times New Roman" w:hAnsi="Times New Roman" w:cs="Times New Roman"/>
                <w:b/>
                <w:bCs/>
              </w:rPr>
            </w:pPr>
            <w:r w:rsidRPr="00A0341D">
              <w:rPr>
                <w:rFonts w:ascii="Times New Roman" w:hAnsi="Times New Roman" w:cs="Times New Roman"/>
                <w:b/>
                <w:bCs/>
              </w:rPr>
              <w:t>GILMAR CAETANO DA SILVA</w:t>
            </w:r>
          </w:p>
          <w:p w14:paraId="3CB3B7BA" w14:textId="08E49282" w:rsidR="00A0341D" w:rsidRPr="00BB71CC" w:rsidRDefault="00A0341D" w:rsidP="006F6808">
            <w:pPr>
              <w:ind w:right="511"/>
              <w:jc w:val="center"/>
              <w:rPr>
                <w:rFonts w:ascii="Times New Roman" w:hAnsi="Times New Roman" w:cs="Times New Roman"/>
                <w:color w:val="FF0000"/>
                <w:lang w:val="pt-BR"/>
              </w:rPr>
            </w:pPr>
            <w:r w:rsidRPr="004D2E02">
              <w:rPr>
                <w:rFonts w:ascii="Times New Roman" w:hAnsi="Times New Roman" w:cs="Times New Roman"/>
                <w:lang w:val="pt-BR"/>
              </w:rPr>
              <w:t xml:space="preserve">Secretário Municipal de </w:t>
            </w:r>
            <w:r>
              <w:rPr>
                <w:rFonts w:ascii="Times New Roman" w:hAnsi="Times New Roman" w:cs="Times New Roman"/>
                <w:lang w:val="pt-BR"/>
              </w:rPr>
              <w:t>Obras e Serviços Públicos</w:t>
            </w:r>
          </w:p>
        </w:tc>
        <w:tc>
          <w:tcPr>
            <w:tcW w:w="4991" w:type="dxa"/>
          </w:tcPr>
          <w:p w14:paraId="559C3768" w14:textId="77777777" w:rsidR="00A0341D" w:rsidRDefault="00A0341D" w:rsidP="006F6808">
            <w:pPr>
              <w:ind w:right="511"/>
              <w:jc w:val="center"/>
              <w:rPr>
                <w:rFonts w:ascii="Times New Roman" w:hAnsi="Times New Roman" w:cs="Times New Roman"/>
                <w:color w:val="FF0000"/>
                <w:lang w:val="pt-BR"/>
              </w:rPr>
            </w:pPr>
          </w:p>
          <w:p w14:paraId="65066CA4" w14:textId="77777777" w:rsidR="00A0341D" w:rsidRDefault="00A0341D" w:rsidP="006F6808">
            <w:pPr>
              <w:ind w:right="511"/>
              <w:jc w:val="center"/>
              <w:rPr>
                <w:rFonts w:ascii="Times New Roman" w:hAnsi="Times New Roman" w:cs="Times New Roman"/>
                <w:color w:val="FF0000"/>
                <w:lang w:val="pt-BR"/>
              </w:rPr>
            </w:pPr>
          </w:p>
          <w:p w14:paraId="4282C3F1" w14:textId="77777777" w:rsidR="00A0341D" w:rsidRPr="00BB71CC" w:rsidRDefault="00A0341D" w:rsidP="006F6808">
            <w:pPr>
              <w:ind w:right="511"/>
              <w:jc w:val="center"/>
              <w:rPr>
                <w:rFonts w:ascii="Times New Roman" w:hAnsi="Times New Roman" w:cs="Times New Roman"/>
                <w:color w:val="FF0000"/>
                <w:lang w:val="pt-BR"/>
              </w:rPr>
            </w:pPr>
          </w:p>
          <w:p w14:paraId="4C430DE9" w14:textId="77777777" w:rsidR="00EE7BE7" w:rsidRPr="00BB71CC" w:rsidRDefault="00EE7BE7" w:rsidP="00EE7BE7">
            <w:pPr>
              <w:ind w:right="511"/>
              <w:rPr>
                <w:rFonts w:ascii="Times New Roman" w:hAnsi="Times New Roman" w:cs="Times New Roman"/>
                <w:color w:val="FF0000"/>
                <w:lang w:val="pt-BR"/>
              </w:rPr>
            </w:pPr>
          </w:p>
          <w:p w14:paraId="4E4575E1" w14:textId="77777777" w:rsidR="00A0341D" w:rsidRPr="00A0341D" w:rsidRDefault="00A0341D" w:rsidP="006F6808">
            <w:pPr>
              <w:pStyle w:val="TableParagraph"/>
              <w:ind w:right="511"/>
              <w:jc w:val="center"/>
              <w:rPr>
                <w:rFonts w:ascii="Times New Roman" w:hAnsi="Times New Roman" w:cs="Times New Roman"/>
                <w:sz w:val="24"/>
                <w:szCs w:val="24"/>
              </w:rPr>
            </w:pPr>
            <w:r w:rsidRPr="00A0341D">
              <w:rPr>
                <w:rFonts w:ascii="Times New Roman" w:hAnsi="Times New Roman" w:cs="Times New Roman"/>
                <w:b/>
                <w:bCs/>
                <w:sz w:val="24"/>
                <w:szCs w:val="24"/>
              </w:rPr>
              <w:t>JTS LOCAÇAO DE BENS MOVEIS LTDA ME</w:t>
            </w:r>
            <w:r w:rsidRPr="00A0341D">
              <w:rPr>
                <w:rFonts w:ascii="Times New Roman" w:hAnsi="Times New Roman" w:cs="Times New Roman"/>
                <w:sz w:val="24"/>
                <w:szCs w:val="24"/>
              </w:rPr>
              <w:t xml:space="preserve"> </w:t>
            </w:r>
          </w:p>
          <w:p w14:paraId="6DCE0A78" w14:textId="19F67114" w:rsidR="00A0341D" w:rsidRPr="00A0341D" w:rsidRDefault="00A0341D" w:rsidP="006F6808">
            <w:pPr>
              <w:pStyle w:val="TableParagraph"/>
              <w:ind w:right="511"/>
              <w:jc w:val="center"/>
              <w:rPr>
                <w:rFonts w:ascii="Times New Roman" w:hAnsi="Times New Roman" w:cs="Times New Roman"/>
                <w:color w:val="FF0000"/>
                <w:sz w:val="24"/>
                <w:szCs w:val="24"/>
                <w:lang w:val="pt-BR"/>
              </w:rPr>
            </w:pPr>
            <w:r w:rsidRPr="00A0341D">
              <w:rPr>
                <w:rFonts w:ascii="Times New Roman" w:hAnsi="Times New Roman" w:cs="Times New Roman"/>
                <w:sz w:val="24"/>
                <w:szCs w:val="24"/>
              </w:rPr>
              <w:t>Sonia Soares Dias De Araujo</w:t>
            </w:r>
          </w:p>
        </w:tc>
      </w:tr>
    </w:tbl>
    <w:p w14:paraId="74B4FBAA" w14:textId="66245B7B" w:rsidR="00857AEE" w:rsidRDefault="00857AEE" w:rsidP="00857AEE">
      <w:pPr>
        <w:jc w:val="center"/>
        <w:rPr>
          <w:color w:val="FF0000"/>
        </w:rPr>
      </w:pPr>
    </w:p>
    <w:p w14:paraId="1BD66649" w14:textId="0B1EC7E1" w:rsidR="00482CE7" w:rsidRDefault="00482CE7" w:rsidP="00857AEE">
      <w:pPr>
        <w:jc w:val="center"/>
        <w:rPr>
          <w:color w:val="FF0000"/>
        </w:rPr>
      </w:pPr>
    </w:p>
    <w:p w14:paraId="36E6AF8C" w14:textId="77777777" w:rsidR="00482CE7" w:rsidRPr="00040699" w:rsidRDefault="00482CE7" w:rsidP="00857AEE">
      <w:pPr>
        <w:jc w:val="center"/>
        <w:rPr>
          <w:color w:val="FF0000"/>
        </w:rPr>
      </w:pPr>
    </w:p>
    <w:p w14:paraId="203AF5D8" w14:textId="77777777" w:rsidR="00857AEE" w:rsidRDefault="00857AEE" w:rsidP="00482CE7">
      <w:r>
        <w:t>Testemunhas: I - ________________________________________________</w:t>
      </w:r>
    </w:p>
    <w:p w14:paraId="0DCB2EA5" w14:textId="77777777" w:rsidR="00EE7BE7" w:rsidRDefault="00EE7BE7" w:rsidP="00482CE7">
      <w:pPr>
        <w:jc w:val="center"/>
      </w:pPr>
      <w:r w:rsidRPr="00EE7BE7">
        <w:t xml:space="preserve">Eva Eloisa de Santana Romão </w:t>
      </w:r>
    </w:p>
    <w:p w14:paraId="10F63052" w14:textId="243B30C8" w:rsidR="00857AEE" w:rsidRPr="00EE7BE7" w:rsidRDefault="00EE7BE7" w:rsidP="00482CE7">
      <w:pPr>
        <w:jc w:val="center"/>
      </w:pPr>
      <w:r w:rsidRPr="00EE7BE7">
        <w:t>CPF: 059.034.336-00</w:t>
      </w:r>
    </w:p>
    <w:p w14:paraId="4FA86CE4" w14:textId="7CF46324" w:rsidR="00857AEE" w:rsidRDefault="00857AEE" w:rsidP="00482CE7"/>
    <w:p w14:paraId="468C4EB8" w14:textId="77777777" w:rsidR="00EE7BE7" w:rsidRDefault="00EE7BE7" w:rsidP="00482CE7">
      <w:bookmarkStart w:id="1" w:name="_GoBack"/>
      <w:bookmarkEnd w:id="1"/>
    </w:p>
    <w:p w14:paraId="0B663C06" w14:textId="750E68C9" w:rsidR="00857AEE" w:rsidRDefault="00857AEE" w:rsidP="00482CE7">
      <w:pPr>
        <w:ind w:left="709" w:firstLine="709"/>
      </w:pPr>
      <w:r>
        <w:t>II - __________________________________________________</w:t>
      </w:r>
    </w:p>
    <w:p w14:paraId="0344D941" w14:textId="28D16480" w:rsidR="00840F55" w:rsidRPr="00EE7BE7" w:rsidRDefault="00EE7BE7" w:rsidP="00482CE7">
      <w:pPr>
        <w:jc w:val="center"/>
      </w:pPr>
      <w:r w:rsidRPr="00EE7BE7">
        <w:t xml:space="preserve">Luciana Cesária da Silva Souza </w:t>
      </w:r>
    </w:p>
    <w:p w14:paraId="04095872" w14:textId="64F158C8" w:rsidR="00EE7BE7" w:rsidRPr="00EE7BE7" w:rsidRDefault="00EE7BE7" w:rsidP="00482CE7">
      <w:pPr>
        <w:jc w:val="center"/>
      </w:pPr>
      <w:r w:rsidRPr="00EE7BE7">
        <w:t>CPF: 058.953.666-43</w:t>
      </w:r>
    </w:p>
    <w:sectPr w:rsidR="00EE7BE7" w:rsidRPr="00EE7BE7"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EE7BE7"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699"/>
    <w:rsid w:val="0004082B"/>
    <w:rsid w:val="00042095"/>
    <w:rsid w:val="000428E8"/>
    <w:rsid w:val="0004450D"/>
    <w:rsid w:val="0004674A"/>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AA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69A4"/>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2BD3"/>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072A"/>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28F4"/>
    <w:rsid w:val="00223462"/>
    <w:rsid w:val="00223878"/>
    <w:rsid w:val="00225C42"/>
    <w:rsid w:val="00226435"/>
    <w:rsid w:val="00230046"/>
    <w:rsid w:val="002304DB"/>
    <w:rsid w:val="00230509"/>
    <w:rsid w:val="00231646"/>
    <w:rsid w:val="00231E97"/>
    <w:rsid w:val="0023230D"/>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08CF"/>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47"/>
    <w:rsid w:val="0034566A"/>
    <w:rsid w:val="00345AA9"/>
    <w:rsid w:val="00347262"/>
    <w:rsid w:val="00351F60"/>
    <w:rsid w:val="003520DB"/>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0EA6"/>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CE7"/>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4F7FC3"/>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ABF"/>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667E3"/>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442"/>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075"/>
    <w:rsid w:val="0069342D"/>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4649"/>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83F"/>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7F7298"/>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29"/>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0F55"/>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57AEE"/>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6959"/>
    <w:rsid w:val="00877A68"/>
    <w:rsid w:val="00881854"/>
    <w:rsid w:val="00881FF8"/>
    <w:rsid w:val="00882A83"/>
    <w:rsid w:val="00882DF8"/>
    <w:rsid w:val="00883BFA"/>
    <w:rsid w:val="00883C17"/>
    <w:rsid w:val="00884416"/>
    <w:rsid w:val="00885888"/>
    <w:rsid w:val="00885E54"/>
    <w:rsid w:val="00885EA1"/>
    <w:rsid w:val="00886050"/>
    <w:rsid w:val="00890FA7"/>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684"/>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36810"/>
    <w:rsid w:val="00941533"/>
    <w:rsid w:val="0094154C"/>
    <w:rsid w:val="00941898"/>
    <w:rsid w:val="009425F5"/>
    <w:rsid w:val="009440F8"/>
    <w:rsid w:val="0094410E"/>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3A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572"/>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41D"/>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2A09"/>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4351"/>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39A"/>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3681"/>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39A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0A10"/>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4930"/>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E7BE7"/>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6FAD"/>
    <w:rsid w:val="00F372D4"/>
    <w:rsid w:val="00F41093"/>
    <w:rsid w:val="00F41522"/>
    <w:rsid w:val="00F41538"/>
    <w:rsid w:val="00F415AF"/>
    <w:rsid w:val="00F42096"/>
    <w:rsid w:val="00F42177"/>
    <w:rsid w:val="00F42FCC"/>
    <w:rsid w:val="00F43738"/>
    <w:rsid w:val="00F45055"/>
    <w:rsid w:val="00F45873"/>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3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table" w:customStyle="1" w:styleId="Tabelacomgrade1">
    <w:name w:val="Tabela com grade1"/>
    <w:basedOn w:val="Tabelanormal"/>
    <w:next w:val="Tabelacomgrade"/>
    <w:rsid w:val="00857A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C69A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76787">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05282193">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792938449">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 w:id="20061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40F31-9CAF-41E8-A1D8-7782654D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1927</Words>
  <Characters>11021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12923</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11</cp:revision>
  <cp:lastPrinted>2021-04-16T13:59:00Z</cp:lastPrinted>
  <dcterms:created xsi:type="dcterms:W3CDTF">2021-04-16T12:40:00Z</dcterms:created>
  <dcterms:modified xsi:type="dcterms:W3CDTF">2021-05-10T13:19:00Z</dcterms:modified>
</cp:coreProperties>
</file>