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44D8" w:rsidRPr="002546C4" w:rsidRDefault="002944D8" w:rsidP="00642C2C">
      <w:pPr>
        <w:shd w:val="clear" w:color="auto" w:fill="808080" w:themeFill="background1" w:themeFillShade="80"/>
        <w:jc w:val="center"/>
        <w:rPr>
          <w:color w:val="FFFFFF" w:themeColor="background1"/>
          <w:sz w:val="22"/>
          <w:szCs w:val="22"/>
        </w:rPr>
      </w:pPr>
      <w:r w:rsidRPr="002546C4">
        <w:rPr>
          <w:b/>
          <w:color w:val="FFFFFF" w:themeColor="background1"/>
          <w:sz w:val="22"/>
          <w:szCs w:val="22"/>
        </w:rPr>
        <w:t>CONTRATO DE</w:t>
      </w:r>
      <w:r w:rsidR="00624220" w:rsidRPr="002546C4">
        <w:rPr>
          <w:b/>
          <w:color w:val="FFFFFF" w:themeColor="background1"/>
          <w:sz w:val="22"/>
          <w:szCs w:val="22"/>
        </w:rPr>
        <w:t xml:space="preserve"> PRESTAÇÃO DE SERVIÇOS</w:t>
      </w:r>
      <w:r w:rsidRPr="002546C4">
        <w:rPr>
          <w:b/>
          <w:color w:val="FFFFFF" w:themeColor="background1"/>
          <w:sz w:val="22"/>
          <w:szCs w:val="22"/>
        </w:rPr>
        <w:t xml:space="preserve"> Nº </w:t>
      </w:r>
      <w:r w:rsidR="00624220" w:rsidRPr="002546C4">
        <w:rPr>
          <w:b/>
          <w:color w:val="FFFFFF" w:themeColor="background1"/>
          <w:sz w:val="22"/>
          <w:szCs w:val="22"/>
        </w:rPr>
        <w:t>147</w:t>
      </w:r>
      <w:r w:rsidRPr="002546C4">
        <w:rPr>
          <w:b/>
          <w:color w:val="FFFFFF" w:themeColor="background1"/>
          <w:sz w:val="22"/>
          <w:szCs w:val="22"/>
        </w:rPr>
        <w:t>/2020</w:t>
      </w:r>
    </w:p>
    <w:p w:rsidR="007E2740" w:rsidRPr="002546C4" w:rsidRDefault="007E2740" w:rsidP="000A07EA">
      <w:pPr>
        <w:pStyle w:val="Ttulo7"/>
        <w:rPr>
          <w:rFonts w:ascii="Times New Roman" w:hAnsi="Times New Roman"/>
          <w:b w:val="0"/>
          <w:color w:val="auto"/>
          <w:szCs w:val="22"/>
          <w:u w:val="none"/>
        </w:rPr>
      </w:pPr>
    </w:p>
    <w:p w:rsidR="000A07EA" w:rsidRPr="002546C4" w:rsidRDefault="000A07EA" w:rsidP="000A07EA">
      <w:pPr>
        <w:pStyle w:val="Ttulo7"/>
        <w:rPr>
          <w:rFonts w:ascii="Times New Roman" w:hAnsi="Times New Roman"/>
          <w:b w:val="0"/>
          <w:color w:val="auto"/>
          <w:szCs w:val="22"/>
          <w:u w:val="none"/>
        </w:rPr>
      </w:pPr>
      <w:r w:rsidRPr="002546C4">
        <w:rPr>
          <w:rFonts w:ascii="Times New Roman" w:hAnsi="Times New Roman"/>
          <w:b w:val="0"/>
          <w:color w:val="auto"/>
          <w:szCs w:val="22"/>
          <w:u w:val="none"/>
        </w:rPr>
        <w:t>Processo Licitatório nº.: 0</w:t>
      </w:r>
      <w:r w:rsidR="005034A2" w:rsidRPr="002546C4">
        <w:rPr>
          <w:rFonts w:ascii="Times New Roman" w:hAnsi="Times New Roman"/>
          <w:b w:val="0"/>
          <w:color w:val="auto"/>
          <w:szCs w:val="22"/>
          <w:u w:val="none"/>
        </w:rPr>
        <w:t>45</w:t>
      </w:r>
      <w:r w:rsidRPr="002546C4">
        <w:rPr>
          <w:rFonts w:ascii="Times New Roman" w:hAnsi="Times New Roman"/>
          <w:b w:val="0"/>
          <w:color w:val="auto"/>
          <w:szCs w:val="22"/>
          <w:u w:val="none"/>
        </w:rPr>
        <w:t>/20</w:t>
      </w:r>
      <w:r w:rsidR="005034A2" w:rsidRPr="002546C4">
        <w:rPr>
          <w:rFonts w:ascii="Times New Roman" w:hAnsi="Times New Roman"/>
          <w:b w:val="0"/>
          <w:color w:val="auto"/>
          <w:szCs w:val="22"/>
          <w:u w:val="none"/>
        </w:rPr>
        <w:t>20</w:t>
      </w:r>
    </w:p>
    <w:p w:rsidR="000A07EA" w:rsidRPr="002546C4" w:rsidRDefault="000A07EA" w:rsidP="000A07EA">
      <w:pPr>
        <w:pStyle w:val="Ttulo7"/>
        <w:rPr>
          <w:rFonts w:ascii="Times New Roman" w:hAnsi="Times New Roman"/>
          <w:b w:val="0"/>
          <w:color w:val="auto"/>
          <w:szCs w:val="22"/>
          <w:u w:val="none"/>
        </w:rPr>
      </w:pPr>
      <w:r w:rsidRPr="002546C4">
        <w:rPr>
          <w:rFonts w:ascii="Times New Roman" w:hAnsi="Times New Roman"/>
          <w:b w:val="0"/>
          <w:color w:val="auto"/>
          <w:szCs w:val="22"/>
          <w:u w:val="none"/>
        </w:rPr>
        <w:t xml:space="preserve">Modalidade: </w:t>
      </w:r>
      <w:r w:rsidR="00D84DDA" w:rsidRPr="002546C4">
        <w:rPr>
          <w:rFonts w:ascii="Times New Roman" w:hAnsi="Times New Roman"/>
          <w:b w:val="0"/>
          <w:color w:val="auto"/>
          <w:szCs w:val="22"/>
          <w:u w:val="none"/>
        </w:rPr>
        <w:t>Dispensa</w:t>
      </w:r>
      <w:r w:rsidRPr="002546C4">
        <w:rPr>
          <w:rFonts w:ascii="Times New Roman" w:hAnsi="Times New Roman"/>
          <w:b w:val="0"/>
          <w:color w:val="auto"/>
          <w:szCs w:val="22"/>
          <w:u w:val="none"/>
        </w:rPr>
        <w:t xml:space="preserve"> nº.: 0</w:t>
      </w:r>
      <w:r w:rsidR="00D84DDA" w:rsidRPr="002546C4">
        <w:rPr>
          <w:rFonts w:ascii="Times New Roman" w:hAnsi="Times New Roman"/>
          <w:b w:val="0"/>
          <w:color w:val="auto"/>
          <w:szCs w:val="22"/>
          <w:u w:val="none"/>
        </w:rPr>
        <w:t>09</w:t>
      </w:r>
      <w:r w:rsidRPr="002546C4">
        <w:rPr>
          <w:rFonts w:ascii="Times New Roman" w:hAnsi="Times New Roman"/>
          <w:b w:val="0"/>
          <w:color w:val="auto"/>
          <w:szCs w:val="22"/>
          <w:u w:val="none"/>
        </w:rPr>
        <w:t>/20</w:t>
      </w:r>
      <w:r w:rsidR="00D84DDA" w:rsidRPr="002546C4">
        <w:rPr>
          <w:rFonts w:ascii="Times New Roman" w:hAnsi="Times New Roman"/>
          <w:b w:val="0"/>
          <w:color w:val="auto"/>
          <w:szCs w:val="22"/>
          <w:u w:val="none"/>
        </w:rPr>
        <w:t>20</w:t>
      </w:r>
    </w:p>
    <w:p w:rsidR="000A07EA" w:rsidRPr="002546C4" w:rsidRDefault="000A07EA" w:rsidP="007018F2">
      <w:pPr>
        <w:rPr>
          <w:sz w:val="22"/>
          <w:szCs w:val="22"/>
        </w:rPr>
      </w:pPr>
      <w:r w:rsidRPr="002546C4">
        <w:rPr>
          <w:sz w:val="22"/>
          <w:szCs w:val="22"/>
        </w:rPr>
        <w:t>Fiscal do Contrato</w:t>
      </w:r>
      <w:r w:rsidR="007018F2" w:rsidRPr="002546C4">
        <w:rPr>
          <w:sz w:val="22"/>
          <w:szCs w:val="22"/>
        </w:rPr>
        <w:t>/</w:t>
      </w:r>
      <w:r w:rsidRPr="002546C4">
        <w:rPr>
          <w:sz w:val="22"/>
          <w:szCs w:val="22"/>
        </w:rPr>
        <w:t xml:space="preserve">Gestor do Contrato: </w:t>
      </w:r>
      <w:r w:rsidR="00BF2D6D" w:rsidRPr="002546C4">
        <w:rPr>
          <w:sz w:val="22"/>
          <w:szCs w:val="22"/>
        </w:rPr>
        <w:t>José Simão Porto</w:t>
      </w:r>
    </w:p>
    <w:p w:rsidR="00862BEA" w:rsidRPr="002546C4" w:rsidRDefault="00862BEA" w:rsidP="0052035C">
      <w:pPr>
        <w:ind w:left="2977"/>
        <w:jc w:val="both"/>
        <w:rPr>
          <w:sz w:val="22"/>
          <w:szCs w:val="22"/>
        </w:rPr>
      </w:pPr>
    </w:p>
    <w:p w:rsidR="002944D8" w:rsidRPr="002546C4" w:rsidRDefault="00547400" w:rsidP="00547400">
      <w:pPr>
        <w:ind w:left="3402"/>
        <w:jc w:val="both"/>
        <w:rPr>
          <w:sz w:val="22"/>
          <w:szCs w:val="22"/>
        </w:rPr>
      </w:pPr>
      <w:r w:rsidRPr="002546C4">
        <w:rPr>
          <w:noProof/>
          <w:sz w:val="22"/>
          <w:szCs w:val="22"/>
        </w:rPr>
        <w:drawing>
          <wp:anchor distT="0" distB="0" distL="114300" distR="114300" simplePos="0" relativeHeight="251684864" behindDoc="0" locked="0" layoutInCell="1" allowOverlap="1" wp14:anchorId="71126CFA" wp14:editId="6AEBA3BC">
            <wp:simplePos x="0" y="0"/>
            <wp:positionH relativeFrom="margin">
              <wp:posOffset>0</wp:posOffset>
            </wp:positionH>
            <wp:positionV relativeFrom="paragraph">
              <wp:posOffset>147320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7EA" w:rsidRPr="002546C4">
        <w:rPr>
          <w:sz w:val="22"/>
          <w:szCs w:val="22"/>
        </w:rPr>
        <w:t xml:space="preserve">Por este contrato de fornecimento, que fazem entre si, de um lado o </w:t>
      </w:r>
      <w:r w:rsidR="000A07EA" w:rsidRPr="002546C4">
        <w:rPr>
          <w:b/>
          <w:sz w:val="22"/>
          <w:szCs w:val="22"/>
        </w:rPr>
        <w:t>MUNICÍPIO DE PRESIDENTE OLEGÁRIO</w:t>
      </w:r>
      <w:r w:rsidR="000A07EA" w:rsidRPr="002546C4">
        <w:rPr>
          <w:sz w:val="22"/>
          <w:szCs w:val="22"/>
        </w:rPr>
        <w:t xml:space="preserve">, pessoa jurídica de direito público, inscrito no CNPJ sob o nº 18.602.060/0001-40, sediado na Praça Doutor Castilho, nº 10, Centro, em Presidente Olegário – MG, neste ato representado pelo Prefeito Municipal, Senhor </w:t>
      </w:r>
      <w:r w:rsidR="000A07EA" w:rsidRPr="002546C4">
        <w:rPr>
          <w:b/>
          <w:sz w:val="22"/>
          <w:szCs w:val="22"/>
        </w:rPr>
        <w:t>JOÃO CARLOS NOGUEIRA DE CASTILHO</w:t>
      </w:r>
      <w:r w:rsidR="000A07EA" w:rsidRPr="002546C4">
        <w:rPr>
          <w:sz w:val="22"/>
          <w:szCs w:val="22"/>
        </w:rPr>
        <w:t xml:space="preserve">, brasileiro, casado, engenheiro civil, portador do RG nº 211.171 da SSP/DF e do CPF nº 096.557.941-72, residente e domiciliado na Rua José Félix, nº 59, Centro, em Presidente Olegário - MG, doravante denominado </w:t>
      </w:r>
      <w:r w:rsidR="000A07EA" w:rsidRPr="002546C4">
        <w:rPr>
          <w:b/>
          <w:caps/>
          <w:sz w:val="22"/>
          <w:szCs w:val="22"/>
        </w:rPr>
        <w:t>Contratante</w:t>
      </w:r>
      <w:r w:rsidR="000A07EA" w:rsidRPr="002546C4">
        <w:rPr>
          <w:sz w:val="22"/>
          <w:szCs w:val="22"/>
        </w:rPr>
        <w:t xml:space="preserve">, e de outro lado, a empresa </w:t>
      </w:r>
      <w:r w:rsidR="003733BA" w:rsidRPr="002546C4">
        <w:rPr>
          <w:b/>
          <w:sz w:val="22"/>
          <w:szCs w:val="22"/>
        </w:rPr>
        <w:t>TRUCKS HELIO LTDA</w:t>
      </w:r>
      <w:r w:rsidR="000A07EA" w:rsidRPr="002546C4">
        <w:rPr>
          <w:sz w:val="22"/>
          <w:szCs w:val="22"/>
        </w:rPr>
        <w:t>, pessoa jurídica, inscrita no CNPJ sob nº.</w:t>
      </w:r>
      <w:r w:rsidR="00091C3D" w:rsidRPr="002546C4">
        <w:rPr>
          <w:sz w:val="22"/>
          <w:szCs w:val="22"/>
        </w:rPr>
        <w:t xml:space="preserve"> 23.359.086/0001-49</w:t>
      </w:r>
      <w:r w:rsidR="001E462B" w:rsidRPr="002546C4">
        <w:rPr>
          <w:sz w:val="22"/>
          <w:szCs w:val="22"/>
        </w:rPr>
        <w:t xml:space="preserve">, EMAIL DE CONTATO: </w:t>
      </w:r>
      <w:r w:rsidR="001E462B" w:rsidRPr="002546C4">
        <w:rPr>
          <w:b/>
          <w:bCs/>
          <w:i/>
          <w:iCs/>
          <w:sz w:val="22"/>
          <w:szCs w:val="22"/>
        </w:rPr>
        <w:t xml:space="preserve">junior@truckshelio.com.br, </w:t>
      </w:r>
      <w:r w:rsidR="001E462B" w:rsidRPr="002546C4">
        <w:rPr>
          <w:sz w:val="22"/>
          <w:szCs w:val="22"/>
        </w:rPr>
        <w:t>TELEFONE PARA CONTATO/WHATSAPP</w:t>
      </w:r>
      <w:r w:rsidR="001E462B" w:rsidRPr="002546C4">
        <w:rPr>
          <w:b/>
          <w:sz w:val="22"/>
          <w:szCs w:val="22"/>
        </w:rPr>
        <w:t xml:space="preserve">:  (34)-3822-5188, </w:t>
      </w:r>
      <w:r w:rsidR="000A07EA" w:rsidRPr="002546C4">
        <w:rPr>
          <w:sz w:val="22"/>
          <w:szCs w:val="22"/>
        </w:rPr>
        <w:t>situada</w:t>
      </w:r>
      <w:r w:rsidR="00641745" w:rsidRPr="002546C4">
        <w:rPr>
          <w:sz w:val="22"/>
          <w:szCs w:val="22"/>
        </w:rPr>
        <w:t xml:space="preserve"> na</w:t>
      </w:r>
      <w:r w:rsidR="00091C3D" w:rsidRPr="002546C4">
        <w:rPr>
          <w:sz w:val="22"/>
          <w:szCs w:val="22"/>
        </w:rPr>
        <w:t xml:space="preserve"> Avenida Juscelino Kubistchek</w:t>
      </w:r>
      <w:r w:rsidR="00641745" w:rsidRPr="002546C4">
        <w:rPr>
          <w:sz w:val="22"/>
          <w:szCs w:val="22"/>
        </w:rPr>
        <w:t xml:space="preserve"> </w:t>
      </w:r>
      <w:r w:rsidR="00091C3D" w:rsidRPr="002546C4">
        <w:rPr>
          <w:sz w:val="22"/>
          <w:szCs w:val="22"/>
        </w:rPr>
        <w:t>de Oliveira</w:t>
      </w:r>
      <w:r w:rsidR="00AD385C" w:rsidRPr="002546C4">
        <w:rPr>
          <w:sz w:val="22"/>
          <w:szCs w:val="22"/>
        </w:rPr>
        <w:t xml:space="preserve"> 1213 Cond. </w:t>
      </w:r>
      <w:proofErr w:type="spellStart"/>
      <w:r w:rsidR="00AD385C" w:rsidRPr="002546C4">
        <w:rPr>
          <w:sz w:val="22"/>
          <w:szCs w:val="22"/>
        </w:rPr>
        <w:t>Aspen</w:t>
      </w:r>
      <w:proofErr w:type="spellEnd"/>
      <w:r w:rsidR="00AD385C" w:rsidRPr="002546C4">
        <w:rPr>
          <w:sz w:val="22"/>
          <w:szCs w:val="22"/>
        </w:rPr>
        <w:t xml:space="preserve"> Rua B nº 84</w:t>
      </w:r>
      <w:r w:rsidR="00091C3D" w:rsidRPr="002546C4">
        <w:rPr>
          <w:sz w:val="22"/>
          <w:szCs w:val="22"/>
        </w:rPr>
        <w:t xml:space="preserve">, nº 3400, CEP 38.706-000, Patos de Minas/MG </w:t>
      </w:r>
      <w:r w:rsidR="000A07EA" w:rsidRPr="002546C4">
        <w:rPr>
          <w:sz w:val="22"/>
          <w:szCs w:val="22"/>
        </w:rPr>
        <w:t xml:space="preserve">neste ato </w:t>
      </w:r>
      <w:r w:rsidR="000A07EA" w:rsidRPr="002546C4">
        <w:rPr>
          <w:b/>
          <w:sz w:val="22"/>
          <w:szCs w:val="22"/>
        </w:rPr>
        <w:t xml:space="preserve">REPRESENTADA </w:t>
      </w:r>
      <w:r w:rsidR="00155D10" w:rsidRPr="002546C4">
        <w:rPr>
          <w:sz w:val="22"/>
          <w:szCs w:val="22"/>
        </w:rPr>
        <w:t>por s</w:t>
      </w:r>
      <w:r w:rsidR="00091C3D" w:rsidRPr="002546C4">
        <w:rPr>
          <w:sz w:val="22"/>
          <w:szCs w:val="22"/>
        </w:rPr>
        <w:t>eu</w:t>
      </w:r>
      <w:r w:rsidR="000A07EA" w:rsidRPr="002546C4">
        <w:rPr>
          <w:sz w:val="22"/>
          <w:szCs w:val="22"/>
        </w:rPr>
        <w:t xml:space="preserve"> representante legal, </w:t>
      </w:r>
      <w:r w:rsidR="00091C3D" w:rsidRPr="002546C4">
        <w:rPr>
          <w:sz w:val="22"/>
          <w:szCs w:val="22"/>
        </w:rPr>
        <w:t>o</w:t>
      </w:r>
      <w:r w:rsidR="000A07EA" w:rsidRPr="002546C4">
        <w:rPr>
          <w:sz w:val="22"/>
          <w:szCs w:val="22"/>
        </w:rPr>
        <w:t xml:space="preserve"> Sr.</w:t>
      </w:r>
      <w:r w:rsidR="00091C3D" w:rsidRPr="002546C4">
        <w:rPr>
          <w:sz w:val="22"/>
          <w:szCs w:val="22"/>
        </w:rPr>
        <w:t xml:space="preserve"> </w:t>
      </w:r>
      <w:r w:rsidR="00091C3D" w:rsidRPr="002546C4">
        <w:rPr>
          <w:b/>
          <w:sz w:val="22"/>
          <w:szCs w:val="22"/>
        </w:rPr>
        <w:t>MARCIO ANTUNES FILGUEIRA JUNIOR</w:t>
      </w:r>
      <w:r w:rsidR="00091C3D" w:rsidRPr="002546C4">
        <w:rPr>
          <w:sz w:val="22"/>
          <w:szCs w:val="22"/>
        </w:rPr>
        <w:t xml:space="preserve">, </w:t>
      </w:r>
      <w:r w:rsidR="000A07EA" w:rsidRPr="002546C4">
        <w:rPr>
          <w:sz w:val="22"/>
          <w:szCs w:val="22"/>
        </w:rPr>
        <w:t xml:space="preserve">inscrito no CPF nº. </w:t>
      </w:r>
      <w:r w:rsidR="0052035C" w:rsidRPr="002546C4">
        <w:rPr>
          <w:sz w:val="22"/>
          <w:szCs w:val="22"/>
        </w:rPr>
        <w:t>098.970.796-29</w:t>
      </w:r>
      <w:r w:rsidR="000A07EA" w:rsidRPr="002546C4">
        <w:rPr>
          <w:sz w:val="22"/>
          <w:szCs w:val="22"/>
        </w:rPr>
        <w:t xml:space="preserve"> e RG nº. </w:t>
      </w:r>
      <w:r w:rsidR="0052035C" w:rsidRPr="002546C4">
        <w:rPr>
          <w:sz w:val="22"/>
          <w:szCs w:val="22"/>
        </w:rPr>
        <w:t>MG – 12.513.976 SSP/MG</w:t>
      </w:r>
      <w:r w:rsidR="000A07EA" w:rsidRPr="002546C4">
        <w:rPr>
          <w:sz w:val="22"/>
          <w:szCs w:val="22"/>
        </w:rPr>
        <w:t xml:space="preserve">, doravante denominada </w:t>
      </w:r>
      <w:r w:rsidR="000A07EA" w:rsidRPr="002546C4">
        <w:rPr>
          <w:b/>
          <w:sz w:val="22"/>
          <w:szCs w:val="22"/>
        </w:rPr>
        <w:t>CONTRATADA</w:t>
      </w:r>
      <w:r w:rsidR="000A07EA" w:rsidRPr="002546C4">
        <w:rPr>
          <w:sz w:val="22"/>
          <w:szCs w:val="22"/>
        </w:rPr>
        <w:t>, resolvem firmar o presente contrato, sob a regência das leis municipais vigentes e subsidiariamente pela Lei Federal nº</w:t>
      </w:r>
      <w:r w:rsidR="000A07EA" w:rsidRPr="002546C4">
        <w:rPr>
          <w:sz w:val="22"/>
          <w:szCs w:val="22"/>
          <w:vertAlign w:val="subscript"/>
        </w:rPr>
        <w:t>.</w:t>
      </w:r>
      <w:r w:rsidR="000A07EA" w:rsidRPr="002546C4">
        <w:rPr>
          <w:sz w:val="22"/>
          <w:szCs w:val="22"/>
        </w:rPr>
        <w:t xml:space="preserve"> 8.666/93, e demais normas pertinentes, mediante as seguintes cláusulas e condições:</w:t>
      </w:r>
    </w:p>
    <w:p w:rsidR="002944D8" w:rsidRPr="002546C4" w:rsidRDefault="002944D8" w:rsidP="002944D8">
      <w:pPr>
        <w:ind w:left="3544"/>
        <w:jc w:val="both"/>
        <w:rPr>
          <w:sz w:val="22"/>
          <w:szCs w:val="22"/>
        </w:rPr>
      </w:pPr>
    </w:p>
    <w:p w:rsidR="002944D8" w:rsidRPr="002546C4" w:rsidRDefault="002944D8" w:rsidP="00B50913">
      <w:pPr>
        <w:shd w:val="clear" w:color="auto" w:fill="808080" w:themeFill="background1" w:themeFillShade="80"/>
        <w:ind w:left="4536" w:hanging="4536"/>
        <w:rPr>
          <w:b/>
          <w:color w:val="FFFFFF" w:themeColor="background1"/>
          <w:sz w:val="22"/>
          <w:szCs w:val="22"/>
        </w:rPr>
      </w:pPr>
      <w:r w:rsidRPr="002546C4">
        <w:rPr>
          <w:b/>
          <w:color w:val="FFFFFF" w:themeColor="background1"/>
          <w:sz w:val="22"/>
          <w:szCs w:val="22"/>
        </w:rPr>
        <w:t>Cláusula Primeira – Dos fundamentos legais</w:t>
      </w:r>
    </w:p>
    <w:p w:rsidR="002944D8" w:rsidRPr="002546C4" w:rsidRDefault="009C325D" w:rsidP="002944D8">
      <w:pPr>
        <w:pStyle w:val="Ttulo2"/>
        <w:jc w:val="both"/>
        <w:rPr>
          <w:rFonts w:ascii="Times New Roman" w:hAnsi="Times New Roman"/>
          <w:b w:val="0"/>
          <w:sz w:val="22"/>
          <w:szCs w:val="22"/>
        </w:rPr>
      </w:pPr>
      <w:r w:rsidRPr="002546C4">
        <w:rPr>
          <w:rFonts w:ascii="Times New Roman" w:hAnsi="Times New Roman"/>
          <w:noProof/>
          <w:sz w:val="22"/>
          <w:szCs w:val="22"/>
        </w:rPr>
        <mc:AlternateContent>
          <mc:Choice Requires="wps">
            <w:drawing>
              <wp:anchor distT="0" distB="0" distL="114300" distR="114300" simplePos="0" relativeHeight="251664384" behindDoc="0" locked="0" layoutInCell="1" allowOverlap="1" wp14:anchorId="3E7A9C9A" wp14:editId="00D68EED">
                <wp:simplePos x="0" y="0"/>
                <wp:positionH relativeFrom="margin">
                  <wp:align>left</wp:align>
                </wp:positionH>
                <wp:positionV relativeFrom="paragraph">
                  <wp:posOffset>3175</wp:posOffset>
                </wp:positionV>
                <wp:extent cx="6014720" cy="0"/>
                <wp:effectExtent l="0" t="0" r="24130" b="19050"/>
                <wp:wrapNone/>
                <wp:docPr id="18" name="Conector reto 1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59832" id="Conector reto 18"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25pt" to="47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Pv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" strokecolor="black [3200]" strokeweight=".5pt">
                <v:stroke joinstyle="miter"/>
                <w10:wrap anchorx="margin"/>
              </v:line>
            </w:pict>
          </mc:Fallback>
        </mc:AlternateContent>
      </w:r>
      <w:r w:rsidR="002944D8" w:rsidRPr="002546C4">
        <w:rPr>
          <w:rFonts w:ascii="Times New Roman" w:hAnsi="Times New Roman"/>
          <w:sz w:val="22"/>
          <w:szCs w:val="22"/>
        </w:rPr>
        <w:t>1.1.</w:t>
      </w:r>
      <w:r w:rsidR="002944D8" w:rsidRPr="002546C4">
        <w:rPr>
          <w:rFonts w:ascii="Times New Roman" w:hAnsi="Times New Roman"/>
          <w:b w:val="0"/>
          <w:sz w:val="22"/>
          <w:szCs w:val="22"/>
        </w:rPr>
        <w:t xml:space="preserve"> O presente contrato decorre do Processo Licitatório nº. 0</w:t>
      </w:r>
      <w:r w:rsidR="00EF799E" w:rsidRPr="002546C4">
        <w:rPr>
          <w:rFonts w:ascii="Times New Roman" w:hAnsi="Times New Roman"/>
          <w:b w:val="0"/>
          <w:sz w:val="22"/>
          <w:szCs w:val="22"/>
        </w:rPr>
        <w:t>45</w:t>
      </w:r>
      <w:r w:rsidR="002944D8" w:rsidRPr="002546C4">
        <w:rPr>
          <w:rFonts w:ascii="Times New Roman" w:hAnsi="Times New Roman"/>
          <w:b w:val="0"/>
          <w:sz w:val="22"/>
          <w:szCs w:val="22"/>
        </w:rPr>
        <w:t>/20</w:t>
      </w:r>
      <w:r w:rsidR="00EF799E" w:rsidRPr="002546C4">
        <w:rPr>
          <w:rFonts w:ascii="Times New Roman" w:hAnsi="Times New Roman"/>
          <w:b w:val="0"/>
          <w:sz w:val="22"/>
          <w:szCs w:val="22"/>
        </w:rPr>
        <w:t>20</w:t>
      </w:r>
      <w:r w:rsidR="002944D8" w:rsidRPr="002546C4">
        <w:rPr>
          <w:rFonts w:ascii="Times New Roman" w:hAnsi="Times New Roman"/>
          <w:b w:val="0"/>
          <w:sz w:val="22"/>
          <w:szCs w:val="22"/>
        </w:rPr>
        <w:t xml:space="preserve">, </w:t>
      </w:r>
      <w:r w:rsidR="00EF799E" w:rsidRPr="002546C4">
        <w:rPr>
          <w:rFonts w:ascii="Times New Roman" w:hAnsi="Times New Roman"/>
          <w:b w:val="0"/>
          <w:sz w:val="22"/>
          <w:szCs w:val="22"/>
        </w:rPr>
        <w:t>Dispensa nº.: 009/2020</w:t>
      </w:r>
      <w:r w:rsidR="002944D8" w:rsidRPr="002546C4">
        <w:rPr>
          <w:rFonts w:ascii="Times New Roman" w:hAnsi="Times New Roman"/>
          <w:b w:val="0"/>
          <w:sz w:val="22"/>
          <w:szCs w:val="22"/>
        </w:rPr>
        <w:t xml:space="preserve"> regido pelo disposto na Lei nº 8.666/93, e alterações posteriores. </w:t>
      </w:r>
    </w:p>
    <w:p w:rsidR="000A07EA" w:rsidRPr="002546C4" w:rsidRDefault="000A07EA" w:rsidP="000A07EA">
      <w:pPr>
        <w:jc w:val="both"/>
        <w:rPr>
          <w:sz w:val="22"/>
          <w:szCs w:val="22"/>
        </w:rPr>
      </w:pPr>
    </w:p>
    <w:p w:rsidR="002944D8" w:rsidRPr="002546C4" w:rsidRDefault="0072430B" w:rsidP="00B50913">
      <w:pPr>
        <w:shd w:val="clear" w:color="auto" w:fill="808080" w:themeFill="background1" w:themeFillShade="80"/>
        <w:jc w:val="both"/>
        <w:rPr>
          <w:b/>
          <w:color w:val="FFFFFF" w:themeColor="background1"/>
          <w:sz w:val="22"/>
          <w:szCs w:val="22"/>
        </w:rPr>
      </w:pPr>
      <w:r w:rsidRPr="002546C4">
        <w:rPr>
          <w:b/>
          <w:color w:val="FFFFFF" w:themeColor="background1"/>
          <w:sz w:val="22"/>
          <w:szCs w:val="22"/>
        </w:rPr>
        <w:t>Cláusula Segunda – Do objeto e secretaria requisitante</w:t>
      </w:r>
    </w:p>
    <w:p w:rsidR="0072430B" w:rsidRPr="002546C4" w:rsidRDefault="009C325D" w:rsidP="0072430B">
      <w:pPr>
        <w:pStyle w:val="Default"/>
        <w:tabs>
          <w:tab w:val="left" w:pos="3338"/>
        </w:tabs>
        <w:jc w:val="both"/>
        <w:rPr>
          <w:rFonts w:ascii="Times New Roman" w:hAnsi="Times New Roman" w:cs="Times New Roman"/>
          <w:b/>
          <w:color w:val="auto"/>
          <w:sz w:val="22"/>
          <w:szCs w:val="22"/>
        </w:rPr>
      </w:pPr>
      <w:r w:rsidRPr="002546C4">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50F4E297" wp14:editId="5DA58A81">
                <wp:simplePos x="0" y="0"/>
                <wp:positionH relativeFrom="margin">
                  <wp:align>left</wp:align>
                </wp:positionH>
                <wp:positionV relativeFrom="paragraph">
                  <wp:posOffset>14288</wp:posOffset>
                </wp:positionV>
                <wp:extent cx="6015037" cy="0"/>
                <wp:effectExtent l="0" t="0" r="24130" b="19050"/>
                <wp:wrapNone/>
                <wp:docPr id="19" name="Conector reto 19"/>
                <wp:cNvGraphicFramePr/>
                <a:graphic xmlns:a="http://schemas.openxmlformats.org/drawingml/2006/main">
                  <a:graphicData uri="http://schemas.microsoft.com/office/word/2010/wordprocessingShape">
                    <wps:wsp>
                      <wps:cNvCnPr/>
                      <wps:spPr>
                        <a:xfrm>
                          <a:off x="0" y="0"/>
                          <a:ext cx="6015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2824B" id="Conector reto 19"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15pt" to="47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" strokecolor="black [3200]" strokeweight=".5pt">
                <v:stroke joinstyle="miter"/>
                <w10:wrap anchorx="margin"/>
              </v:line>
            </w:pict>
          </mc:Fallback>
        </mc:AlternateContent>
      </w:r>
      <w:r w:rsidR="0072430B" w:rsidRPr="002546C4">
        <w:rPr>
          <w:rFonts w:ascii="Times New Roman" w:hAnsi="Times New Roman" w:cs="Times New Roman"/>
          <w:b/>
          <w:color w:val="auto"/>
          <w:spacing w:val="4"/>
          <w:sz w:val="22"/>
          <w:szCs w:val="22"/>
        </w:rPr>
        <w:t xml:space="preserve">2.1. </w:t>
      </w:r>
      <w:r w:rsidR="0072430B" w:rsidRPr="002546C4">
        <w:rPr>
          <w:rFonts w:ascii="Times New Roman" w:hAnsi="Times New Roman" w:cs="Times New Roman"/>
          <w:color w:val="auto"/>
          <w:spacing w:val="4"/>
          <w:sz w:val="22"/>
          <w:szCs w:val="22"/>
        </w:rPr>
        <w:t>O</w:t>
      </w:r>
      <w:r w:rsidR="0072430B" w:rsidRPr="002546C4">
        <w:rPr>
          <w:rFonts w:ascii="Times New Roman" w:hAnsi="Times New Roman" w:cs="Times New Roman"/>
          <w:b/>
          <w:color w:val="auto"/>
          <w:spacing w:val="4"/>
          <w:sz w:val="22"/>
          <w:szCs w:val="22"/>
        </w:rPr>
        <w:t xml:space="preserve"> </w:t>
      </w:r>
      <w:r w:rsidR="0072430B" w:rsidRPr="002546C4">
        <w:rPr>
          <w:rFonts w:ascii="Times New Roman" w:hAnsi="Times New Roman" w:cs="Times New Roman"/>
          <w:color w:val="auto"/>
          <w:sz w:val="22"/>
          <w:szCs w:val="22"/>
        </w:rPr>
        <w:t>objeto do presente contrato é</w:t>
      </w:r>
      <w:r w:rsidR="0072430B" w:rsidRPr="002546C4">
        <w:rPr>
          <w:rFonts w:ascii="Times New Roman" w:hAnsi="Times New Roman" w:cs="Times New Roman"/>
          <w:b/>
          <w:color w:val="auto"/>
          <w:sz w:val="22"/>
          <w:szCs w:val="22"/>
        </w:rPr>
        <w:t xml:space="preserve"> </w:t>
      </w:r>
      <w:r w:rsidR="0083782F" w:rsidRPr="002546C4">
        <w:rPr>
          <w:rFonts w:ascii="Times New Roman" w:hAnsi="Times New Roman" w:cs="Times New Roman"/>
          <w:b/>
          <w:color w:val="auto"/>
          <w:sz w:val="22"/>
          <w:szCs w:val="22"/>
        </w:rPr>
        <w:t>contratação de empresa especializada para realizar adaptação no caminhão prancha adquirido pelo município.</w:t>
      </w:r>
    </w:p>
    <w:p w:rsidR="0072430B" w:rsidRPr="002546C4" w:rsidRDefault="0072430B" w:rsidP="0072430B">
      <w:pPr>
        <w:pStyle w:val="Corpodetexto"/>
        <w:ind w:right="49"/>
        <w:rPr>
          <w:spacing w:val="-5"/>
          <w:sz w:val="22"/>
          <w:szCs w:val="22"/>
        </w:rPr>
      </w:pPr>
      <w:r w:rsidRPr="002546C4">
        <w:rPr>
          <w:b/>
          <w:sz w:val="22"/>
          <w:szCs w:val="22"/>
        </w:rPr>
        <w:t>2.2.</w:t>
      </w:r>
      <w:r w:rsidRPr="002546C4">
        <w:rPr>
          <w:sz w:val="22"/>
          <w:szCs w:val="22"/>
        </w:rPr>
        <w:t xml:space="preserve"> Integram este contrato, como se nele estivessem transcritos, o </w:t>
      </w:r>
      <w:r w:rsidRPr="002546C4">
        <w:rPr>
          <w:spacing w:val="-4"/>
          <w:sz w:val="22"/>
          <w:szCs w:val="22"/>
        </w:rPr>
        <w:t xml:space="preserve">Termo </w:t>
      </w:r>
      <w:r w:rsidRPr="002546C4">
        <w:rPr>
          <w:sz w:val="22"/>
          <w:szCs w:val="22"/>
        </w:rPr>
        <w:t xml:space="preserve">de Referência do Edital de Licitação e a Proposta Comercial apresentada pela </w:t>
      </w:r>
      <w:r w:rsidRPr="002546C4">
        <w:rPr>
          <w:spacing w:val="-5"/>
          <w:sz w:val="22"/>
          <w:szCs w:val="22"/>
        </w:rPr>
        <w:t>CONTRATADA.</w:t>
      </w:r>
    </w:p>
    <w:p w:rsidR="0072430B" w:rsidRPr="002546C4" w:rsidRDefault="0072430B" w:rsidP="0072430B">
      <w:pPr>
        <w:jc w:val="both"/>
        <w:rPr>
          <w:sz w:val="22"/>
          <w:szCs w:val="22"/>
        </w:rPr>
      </w:pPr>
      <w:r w:rsidRPr="002546C4">
        <w:rPr>
          <w:b/>
          <w:sz w:val="22"/>
          <w:szCs w:val="22"/>
        </w:rPr>
        <w:t>2.3.</w:t>
      </w:r>
      <w:r w:rsidRPr="002546C4">
        <w:rPr>
          <w:sz w:val="22"/>
          <w:szCs w:val="22"/>
        </w:rPr>
        <w:t xml:space="preserve"> Secretaria requisitante:</w:t>
      </w:r>
    </w:p>
    <w:p w:rsidR="0072430B" w:rsidRPr="002546C4" w:rsidRDefault="0072430B" w:rsidP="0072430B">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rPr>
      </w:pPr>
      <w:r w:rsidRPr="002546C4">
        <w:rPr>
          <w:rFonts w:ascii="Times New Roman" w:hAnsi="Times New Roman" w:cs="Times New Roman"/>
        </w:rPr>
        <w:t>Secretaria Municipal de Estradas e Transportes.</w:t>
      </w:r>
    </w:p>
    <w:p w:rsidR="0072430B" w:rsidRPr="002546C4" w:rsidRDefault="0072430B" w:rsidP="0072430B">
      <w:pPr>
        <w:widowControl w:val="0"/>
        <w:tabs>
          <w:tab w:val="left" w:pos="2292"/>
        </w:tabs>
        <w:autoSpaceDE w:val="0"/>
        <w:autoSpaceDN w:val="0"/>
        <w:rPr>
          <w:sz w:val="22"/>
          <w:szCs w:val="22"/>
        </w:rPr>
      </w:pPr>
    </w:p>
    <w:p w:rsidR="0072430B" w:rsidRPr="002546C4" w:rsidRDefault="0072430B" w:rsidP="00B50913">
      <w:pPr>
        <w:widowControl w:val="0"/>
        <w:shd w:val="clear" w:color="auto" w:fill="808080" w:themeFill="background1" w:themeFillShade="80"/>
        <w:tabs>
          <w:tab w:val="left" w:pos="2292"/>
        </w:tabs>
        <w:autoSpaceDE w:val="0"/>
        <w:autoSpaceDN w:val="0"/>
        <w:rPr>
          <w:b/>
          <w:color w:val="FFFFFF" w:themeColor="background1"/>
          <w:sz w:val="22"/>
          <w:szCs w:val="22"/>
        </w:rPr>
      </w:pPr>
      <w:r w:rsidRPr="002546C4">
        <w:rPr>
          <w:b/>
          <w:color w:val="FFFFFF" w:themeColor="background1"/>
          <w:sz w:val="22"/>
          <w:szCs w:val="22"/>
        </w:rPr>
        <w:t>Cláusula Terceira – Das obrigações das partes</w:t>
      </w:r>
    </w:p>
    <w:p w:rsidR="0072430B" w:rsidRPr="002546C4" w:rsidRDefault="009C325D" w:rsidP="0072430B">
      <w:pPr>
        <w:autoSpaceDE w:val="0"/>
        <w:autoSpaceDN w:val="0"/>
        <w:adjustRightInd w:val="0"/>
        <w:jc w:val="both"/>
        <w:rPr>
          <w:sz w:val="22"/>
          <w:szCs w:val="22"/>
        </w:rPr>
      </w:pPr>
      <w:r w:rsidRPr="002546C4">
        <w:rPr>
          <w:noProof/>
          <w:sz w:val="22"/>
          <w:szCs w:val="22"/>
        </w:rPr>
        <mc:AlternateContent>
          <mc:Choice Requires="wps">
            <w:drawing>
              <wp:anchor distT="0" distB="0" distL="114300" distR="114300" simplePos="0" relativeHeight="251668480" behindDoc="0" locked="0" layoutInCell="1" allowOverlap="1" wp14:anchorId="105EA0FE" wp14:editId="1952F822">
                <wp:simplePos x="0" y="0"/>
                <wp:positionH relativeFrom="margin">
                  <wp:align>left</wp:align>
                </wp:positionH>
                <wp:positionV relativeFrom="paragraph">
                  <wp:posOffset>3175</wp:posOffset>
                </wp:positionV>
                <wp:extent cx="6014720" cy="0"/>
                <wp:effectExtent l="0" t="0" r="24130" b="19050"/>
                <wp:wrapNone/>
                <wp:docPr id="20" name="Conector reto 20"/>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E26A5" id="Conector reto 20"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25pt" to="47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SKsQ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" strokecolor="black [3200]" strokeweight=".5pt">
                <v:stroke joinstyle="miter"/>
                <w10:wrap anchorx="margin"/>
              </v:line>
            </w:pict>
          </mc:Fallback>
        </mc:AlternateContent>
      </w:r>
      <w:r w:rsidR="0072430B" w:rsidRPr="002546C4">
        <w:rPr>
          <w:b/>
          <w:sz w:val="22"/>
          <w:szCs w:val="22"/>
        </w:rPr>
        <w:t>3.1. São obrigações do CONTRATANTE:</w:t>
      </w:r>
    </w:p>
    <w:p w:rsidR="0072430B" w:rsidRPr="002546C4" w:rsidRDefault="0072430B" w:rsidP="0072430B">
      <w:pPr>
        <w:pStyle w:val="PargrafodaLista"/>
        <w:ind w:left="0"/>
        <w:jc w:val="both"/>
        <w:rPr>
          <w:rFonts w:ascii="Times New Roman" w:eastAsia="Microsoft YaHei" w:hAnsi="Times New Roman" w:cs="Times New Roman"/>
          <w:b/>
        </w:rPr>
      </w:pPr>
      <w:r w:rsidRPr="002546C4">
        <w:rPr>
          <w:rFonts w:ascii="Times New Roman" w:eastAsia="Microsoft YaHei" w:hAnsi="Times New Roman" w:cs="Times New Roman"/>
          <w:b/>
        </w:rPr>
        <w:t>a)</w:t>
      </w:r>
      <w:r w:rsidRPr="002546C4">
        <w:rPr>
          <w:rFonts w:ascii="Times New Roman" w:eastAsia="Microsoft YaHei" w:hAnsi="Times New Roman" w:cs="Times New Roman"/>
        </w:rPr>
        <w:t xml:space="preserve"> Exigir o cumprimento de todas as obrigações assumidas pela Contratada, de acordo com as cláusulas contratuais e os termos de sua proposta;</w:t>
      </w:r>
    </w:p>
    <w:p w:rsidR="0072430B" w:rsidRPr="002546C4" w:rsidRDefault="0072430B" w:rsidP="0072430B">
      <w:pPr>
        <w:pStyle w:val="PargrafodaLista"/>
        <w:ind w:left="0"/>
        <w:jc w:val="both"/>
        <w:rPr>
          <w:rFonts w:ascii="Times New Roman" w:eastAsia="Microsoft YaHei" w:hAnsi="Times New Roman" w:cs="Times New Roman"/>
        </w:rPr>
      </w:pPr>
      <w:r w:rsidRPr="002546C4">
        <w:rPr>
          <w:rFonts w:ascii="Times New Roman" w:eastAsia="Microsoft YaHei" w:hAnsi="Times New Roman" w:cs="Times New Roman"/>
          <w:b/>
        </w:rPr>
        <w:t>b)</w:t>
      </w:r>
      <w:r w:rsidRPr="002546C4">
        <w:rPr>
          <w:rFonts w:ascii="Times New Roman" w:eastAsia="Microsoft YaHei" w:hAnsi="Times New Roman" w:cs="Times New Roman"/>
        </w:rPr>
        <w:t xml:space="preserve"> Dar providências para realização do pagamento, em conformidade com a Cláusula Quarta deste contrato;</w:t>
      </w:r>
    </w:p>
    <w:p w:rsidR="0072430B" w:rsidRPr="002546C4" w:rsidRDefault="0072430B" w:rsidP="0072430B">
      <w:pPr>
        <w:pStyle w:val="PargrafodaLista"/>
        <w:ind w:left="0"/>
        <w:jc w:val="both"/>
        <w:rPr>
          <w:rFonts w:ascii="Times New Roman" w:eastAsia="Microsoft YaHei" w:hAnsi="Times New Roman" w:cs="Times New Roman"/>
          <w:b/>
        </w:rPr>
      </w:pPr>
      <w:r w:rsidRPr="002546C4">
        <w:rPr>
          <w:rFonts w:ascii="Times New Roman" w:eastAsia="Microsoft YaHei" w:hAnsi="Times New Roman" w:cs="Times New Roman"/>
          <w:b/>
        </w:rPr>
        <w:t>c)</w:t>
      </w:r>
      <w:r w:rsidRPr="002546C4">
        <w:rPr>
          <w:rFonts w:ascii="Times New Roman" w:eastAsia="Microsoft YaHei" w:hAnsi="Times New Roman" w:cs="Times New Roman"/>
        </w:rPr>
        <w:t xml:space="preserve"> Prestar as informações e os esclarecimentos pertinentes que venham a ser solicitados pela Contratada;</w:t>
      </w:r>
    </w:p>
    <w:p w:rsidR="0072430B" w:rsidRPr="002546C4" w:rsidRDefault="0072430B" w:rsidP="0072430B">
      <w:pPr>
        <w:pStyle w:val="PargrafodaLista"/>
        <w:ind w:left="0"/>
        <w:jc w:val="both"/>
        <w:rPr>
          <w:rFonts w:ascii="Times New Roman" w:hAnsi="Times New Roman" w:cs="Times New Roman"/>
          <w:noProof/>
        </w:rPr>
      </w:pPr>
      <w:r w:rsidRPr="002546C4">
        <w:rPr>
          <w:rFonts w:ascii="Times New Roman" w:eastAsia="Microsoft YaHei" w:hAnsi="Times New Roman" w:cs="Times New Roman"/>
          <w:b/>
        </w:rPr>
        <w:t>d)</w:t>
      </w:r>
      <w:r w:rsidRPr="002546C4">
        <w:rPr>
          <w:rFonts w:ascii="Times New Roman" w:eastAsia="Microsoft YaHei" w:hAnsi="Times New Roman" w:cs="Times New Roman"/>
        </w:rPr>
        <w:t xml:space="preserve"> Fiscalizar a manutenção, pela Contratada, das condições de habilitação e qualificação exigidas no inciso XIII do art. 55 da Lei n° 8.666/93.</w:t>
      </w:r>
      <w:r w:rsidR="009C325D" w:rsidRPr="002546C4">
        <w:rPr>
          <w:rFonts w:ascii="Times New Roman" w:hAnsi="Times New Roman" w:cs="Times New Roman"/>
          <w:noProof/>
        </w:rPr>
        <w:t xml:space="preserve"> </w:t>
      </w:r>
    </w:p>
    <w:p w:rsidR="00037FFB" w:rsidRPr="002546C4" w:rsidRDefault="00707AF4" w:rsidP="00037FFB">
      <w:pPr>
        <w:pStyle w:val="PargrafodaLista"/>
        <w:ind w:left="0"/>
        <w:jc w:val="both"/>
        <w:rPr>
          <w:rFonts w:ascii="Times New Roman" w:hAnsi="Times New Roman" w:cs="Times New Roman"/>
        </w:rPr>
      </w:pPr>
      <w:r w:rsidRPr="002546C4">
        <w:rPr>
          <w:rFonts w:ascii="Times New Roman" w:hAnsi="Times New Roman" w:cs="Times New Roman"/>
          <w:b/>
          <w:bCs/>
          <w:noProof/>
        </w:rPr>
        <w:t xml:space="preserve">e) </w:t>
      </w:r>
      <w:r w:rsidRPr="002546C4">
        <w:rPr>
          <w:rFonts w:ascii="Times New Roman" w:hAnsi="Times New Roman" w:cs="Times New Roman"/>
        </w:rPr>
        <w:t>A contratante fica desobrigada de fornecer quaisquer equipamentos/peças necessárias à execução dos serviços.</w:t>
      </w:r>
    </w:p>
    <w:p w:rsidR="00037FFB" w:rsidRPr="002546C4" w:rsidRDefault="00037FFB" w:rsidP="00037FFB">
      <w:pPr>
        <w:pStyle w:val="PargrafodaLista"/>
        <w:ind w:left="0"/>
        <w:jc w:val="both"/>
        <w:rPr>
          <w:rFonts w:ascii="Times New Roman" w:eastAsia="Batang" w:hAnsi="Times New Roman" w:cs="Times New Roman"/>
        </w:rPr>
      </w:pPr>
      <w:r w:rsidRPr="002546C4">
        <w:rPr>
          <w:rFonts w:ascii="Times New Roman" w:hAnsi="Times New Roman" w:cs="Times New Roman"/>
          <w:b/>
          <w:bCs/>
        </w:rPr>
        <w:lastRenderedPageBreak/>
        <w:t>f)</w:t>
      </w:r>
      <w:r w:rsidRPr="002546C4">
        <w:rPr>
          <w:rFonts w:ascii="Times New Roman" w:hAnsi="Times New Roman" w:cs="Times New Roman"/>
        </w:rPr>
        <w:t xml:space="preserve"> </w:t>
      </w:r>
      <w:r w:rsidRPr="002546C4">
        <w:rPr>
          <w:rFonts w:ascii="Times New Roman" w:eastAsia="Batang" w:hAnsi="Times New Roman" w:cs="Times New Roman"/>
        </w:rPr>
        <w:t>Responsabilizar-se pela designação de servidor para recebimento e conferência do produto entregue pela empresa contratada.</w:t>
      </w:r>
    </w:p>
    <w:p w:rsidR="002032B3" w:rsidRPr="002546C4" w:rsidRDefault="002032B3" w:rsidP="002032B3">
      <w:pPr>
        <w:spacing w:line="276" w:lineRule="auto"/>
        <w:jc w:val="both"/>
        <w:rPr>
          <w:rFonts w:eastAsia="Batang"/>
          <w:sz w:val="22"/>
          <w:szCs w:val="22"/>
        </w:rPr>
      </w:pPr>
      <w:r w:rsidRPr="002546C4">
        <w:rPr>
          <w:rFonts w:eastAsia="Batang"/>
          <w:b/>
          <w:bCs/>
          <w:sz w:val="22"/>
          <w:szCs w:val="22"/>
        </w:rPr>
        <w:t xml:space="preserve">g) </w:t>
      </w:r>
      <w:r w:rsidRPr="002546C4">
        <w:rPr>
          <w:rFonts w:eastAsia="Batang"/>
          <w:sz w:val="22"/>
          <w:szCs w:val="22"/>
        </w:rPr>
        <w:t>A Secretaria requisitante reserva para si o direito de não aceitar qualquer produto em desacordo com o previsto neste termo ou em desconformidade com as normas legais e/ou técnicas pertinentes ao objeto.</w:t>
      </w:r>
    </w:p>
    <w:p w:rsidR="0072430B" w:rsidRPr="002546C4" w:rsidRDefault="0072430B" w:rsidP="0072430B">
      <w:pPr>
        <w:autoSpaceDE w:val="0"/>
        <w:autoSpaceDN w:val="0"/>
        <w:adjustRightInd w:val="0"/>
        <w:jc w:val="both"/>
        <w:rPr>
          <w:b/>
          <w:sz w:val="22"/>
          <w:szCs w:val="22"/>
        </w:rPr>
      </w:pPr>
      <w:r w:rsidRPr="002546C4">
        <w:rPr>
          <w:b/>
          <w:sz w:val="22"/>
          <w:szCs w:val="22"/>
        </w:rPr>
        <w:t xml:space="preserve">3.2. São obrigações da CONTRATADA: </w:t>
      </w:r>
    </w:p>
    <w:p w:rsidR="00AB77EF" w:rsidRPr="002546C4" w:rsidRDefault="00AB77EF" w:rsidP="00707AF4">
      <w:pPr>
        <w:jc w:val="both"/>
        <w:rPr>
          <w:b/>
          <w:bCs/>
          <w:sz w:val="22"/>
          <w:szCs w:val="22"/>
        </w:rPr>
      </w:pPr>
      <w:r w:rsidRPr="002546C4">
        <w:rPr>
          <w:b/>
          <w:bCs/>
          <w:i/>
          <w:iCs/>
          <w:sz w:val="22"/>
          <w:szCs w:val="22"/>
        </w:rPr>
        <w:t xml:space="preserve">a) A empresa se obriga a manter atualizados seu(s) endereços, número de telefone, </w:t>
      </w:r>
      <w:proofErr w:type="spellStart"/>
      <w:r w:rsidRPr="002546C4">
        <w:rPr>
          <w:b/>
          <w:bCs/>
          <w:i/>
          <w:iCs/>
          <w:sz w:val="22"/>
          <w:szCs w:val="22"/>
        </w:rPr>
        <w:t>email</w:t>
      </w:r>
      <w:proofErr w:type="spellEnd"/>
      <w:r w:rsidRPr="002546C4">
        <w:rPr>
          <w:b/>
          <w:bCs/>
          <w:i/>
          <w:iCs/>
          <w:sz w:val="22"/>
          <w:szCs w:val="22"/>
        </w:rPr>
        <w:t xml:space="preserve">, ou número de contato do WhatsApp institucional ou do representante legal, para recebimento de atos e decisões do Município. As comunicações e atos encaminhados via </w:t>
      </w:r>
      <w:proofErr w:type="spellStart"/>
      <w:r w:rsidRPr="002546C4">
        <w:rPr>
          <w:b/>
          <w:bCs/>
          <w:i/>
          <w:iCs/>
          <w:sz w:val="22"/>
          <w:szCs w:val="22"/>
        </w:rPr>
        <w:t>email</w:t>
      </w:r>
      <w:proofErr w:type="spellEnd"/>
      <w:r w:rsidRPr="002546C4">
        <w:rPr>
          <w:b/>
          <w:bCs/>
          <w:i/>
          <w:iCs/>
          <w:sz w:val="22"/>
          <w:szCs w:val="22"/>
        </w:rPr>
        <w:t xml:space="preserve"> e/ou WhatsApp deverão ser acusadas com o correspondente “Recebido o documento”, no prazo máximo de 03 dias úteis do recebimento, a ausência da manifestação de recebimento no prazo mencionado, será interpretado como recebido, computando-se para os efeitos a que se destinam.</w:t>
      </w:r>
    </w:p>
    <w:p w:rsidR="00707AF4" w:rsidRPr="002546C4" w:rsidRDefault="00AB77EF" w:rsidP="00707AF4">
      <w:pPr>
        <w:jc w:val="both"/>
        <w:rPr>
          <w:color w:val="000000"/>
          <w:sz w:val="22"/>
          <w:szCs w:val="22"/>
        </w:rPr>
      </w:pPr>
      <w:r w:rsidRPr="002546C4">
        <w:rPr>
          <w:b/>
          <w:bCs/>
          <w:sz w:val="22"/>
          <w:szCs w:val="22"/>
        </w:rPr>
        <w:t>b</w:t>
      </w:r>
      <w:r w:rsidR="00707AF4" w:rsidRPr="002546C4">
        <w:rPr>
          <w:b/>
          <w:bCs/>
          <w:sz w:val="22"/>
          <w:szCs w:val="22"/>
        </w:rPr>
        <w:t>)</w:t>
      </w:r>
      <w:r w:rsidR="00707AF4" w:rsidRPr="002546C4">
        <w:rPr>
          <w:sz w:val="22"/>
          <w:szCs w:val="22"/>
        </w:rPr>
        <w:t xml:space="preserve"> O CONTRATADO</w:t>
      </w:r>
      <w:r w:rsidR="00707AF4" w:rsidRPr="002546C4">
        <w:rPr>
          <w:color w:val="000000"/>
          <w:sz w:val="22"/>
          <w:szCs w:val="22"/>
        </w:rPr>
        <w:t xml:space="preserve"> se responsabiliza pela execução do </w:t>
      </w:r>
      <w:r w:rsidR="00707AF4" w:rsidRPr="002546C4">
        <w:rPr>
          <w:b/>
          <w:color w:val="000000"/>
          <w:sz w:val="22"/>
          <w:szCs w:val="22"/>
          <w:u w:val="single"/>
        </w:rPr>
        <w:t>serviço de adaptação no caminhão prancha</w:t>
      </w:r>
      <w:r w:rsidR="00707AF4" w:rsidRPr="002546C4">
        <w:rPr>
          <w:color w:val="000000"/>
          <w:sz w:val="22"/>
          <w:szCs w:val="22"/>
        </w:rPr>
        <w:t>, com a aquisição de peças como cintas, correntes, e rampas, que deverá ser realizado conforme solicitado pela Secretaria requisitante.</w:t>
      </w:r>
    </w:p>
    <w:p w:rsidR="0072430B" w:rsidRPr="002546C4" w:rsidRDefault="00AB77EF" w:rsidP="0072430B">
      <w:pPr>
        <w:jc w:val="both"/>
        <w:rPr>
          <w:sz w:val="22"/>
          <w:szCs w:val="22"/>
        </w:rPr>
      </w:pPr>
      <w:r w:rsidRPr="002546C4">
        <w:rPr>
          <w:b/>
          <w:sz w:val="22"/>
          <w:szCs w:val="22"/>
        </w:rPr>
        <w:t>c</w:t>
      </w:r>
      <w:r w:rsidR="0072430B" w:rsidRPr="002546C4">
        <w:rPr>
          <w:b/>
          <w:sz w:val="22"/>
          <w:szCs w:val="22"/>
        </w:rPr>
        <w:t>)</w:t>
      </w:r>
      <w:r w:rsidR="0072430B" w:rsidRPr="002546C4">
        <w:rPr>
          <w:sz w:val="22"/>
          <w:szCs w:val="22"/>
        </w:rPr>
        <w:t xml:space="preserve"> Realizar a entrega e disponibilizar o produto de acordo com o disposto neste termo;</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d</w:t>
      </w:r>
      <w:r w:rsidR="0072430B" w:rsidRPr="002546C4">
        <w:rPr>
          <w:rFonts w:ascii="Times New Roman" w:hAnsi="Times New Roman" w:cs="Times New Roman"/>
          <w:b/>
        </w:rPr>
        <w:t>)</w:t>
      </w:r>
      <w:r w:rsidR="0072430B" w:rsidRPr="002546C4">
        <w:rPr>
          <w:rFonts w:ascii="Times New Roman" w:hAnsi="Times New Roman" w:cs="Times New Roman"/>
        </w:rPr>
        <w:t xml:space="preserve"> Fornecer garantia de fábrica conforme Cláusula Sétima;</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e</w:t>
      </w:r>
      <w:r w:rsidR="0072430B" w:rsidRPr="002546C4">
        <w:rPr>
          <w:rFonts w:ascii="Times New Roman" w:hAnsi="Times New Roman" w:cs="Times New Roman"/>
          <w:b/>
        </w:rPr>
        <w:t xml:space="preserve">) </w:t>
      </w:r>
      <w:r w:rsidR="00707AF4" w:rsidRPr="002546C4">
        <w:rPr>
          <w:rFonts w:ascii="Times New Roman" w:hAnsi="Times New Roman" w:cs="Times New Roman"/>
          <w:color w:val="000000"/>
        </w:rPr>
        <w:t>O contratado deverá z</w:t>
      </w:r>
      <w:r w:rsidR="00707AF4" w:rsidRPr="002546C4">
        <w:rPr>
          <w:rFonts w:ascii="Times New Roman" w:hAnsi="Times New Roman" w:cs="Times New Roman"/>
        </w:rPr>
        <w:t>elar pela boa prestação dos serviços, de modo que seja realizada com esmero e perfeição;</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f</w:t>
      </w:r>
      <w:r w:rsidR="0072430B" w:rsidRPr="002546C4">
        <w:rPr>
          <w:rFonts w:ascii="Times New Roman" w:hAnsi="Times New Roman" w:cs="Times New Roman"/>
          <w:b/>
        </w:rPr>
        <w:t>)</w:t>
      </w:r>
      <w:r w:rsidR="0072430B" w:rsidRPr="002546C4">
        <w:rPr>
          <w:rFonts w:ascii="Times New Roman" w:hAnsi="Times New Roman" w:cs="Times New Roman"/>
        </w:rPr>
        <w:t xml:space="preserve"> Cumprir satisfatoriamente fielmente o Contrato, executando-o sob sua inteira responsabilidade, vedada sua transferência a terceiros, total ou parcial;</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g</w:t>
      </w:r>
      <w:r w:rsidR="0072430B" w:rsidRPr="002546C4">
        <w:rPr>
          <w:rFonts w:ascii="Times New Roman" w:hAnsi="Times New Roman" w:cs="Times New Roman"/>
          <w:b/>
        </w:rPr>
        <w:t>)</w:t>
      </w:r>
      <w:r w:rsidR="0072430B" w:rsidRPr="002546C4">
        <w:rPr>
          <w:rFonts w:ascii="Times New Roman" w:hAnsi="Times New Roman" w:cs="Times New Roman"/>
        </w:rPr>
        <w:t xml:space="preserve"> Responsabilizar-se por todos os encargos que incidirem sobre a execução do contrato;</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h</w:t>
      </w:r>
      <w:r w:rsidR="0072430B" w:rsidRPr="002546C4">
        <w:rPr>
          <w:rFonts w:ascii="Times New Roman" w:hAnsi="Times New Roman" w:cs="Times New Roman"/>
          <w:b/>
        </w:rPr>
        <w:t>)</w:t>
      </w:r>
      <w:r w:rsidR="0072430B" w:rsidRPr="002546C4">
        <w:rPr>
          <w:rFonts w:ascii="Times New Roman" w:hAnsi="Times New Roman" w:cs="Times New Roman"/>
        </w:rPr>
        <w:t xml:space="preserve"> A contratada e a autorizada deverão manter, durante a vigência deste contrato, todas as condições de habilitação e qualificação exigidas pela Lei n° 8.666/93.</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i</w:t>
      </w:r>
      <w:r w:rsidR="0072430B" w:rsidRPr="002546C4">
        <w:rPr>
          <w:rFonts w:ascii="Times New Roman" w:hAnsi="Times New Roman" w:cs="Times New Roman"/>
          <w:b/>
        </w:rPr>
        <w:t>)</w:t>
      </w:r>
      <w:r w:rsidR="0072430B" w:rsidRPr="002546C4">
        <w:rPr>
          <w:rFonts w:ascii="Times New Roman" w:hAnsi="Times New Roman" w:cs="Times New Roman"/>
        </w:rPr>
        <w:t xml:space="preserve"> Efetuar o pagamento dos salários dos empregados alocados na execução contratual;</w:t>
      </w:r>
    </w:p>
    <w:p w:rsidR="0072430B"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rPr>
        <w:t>j</w:t>
      </w:r>
      <w:r w:rsidR="0072430B" w:rsidRPr="002546C4">
        <w:rPr>
          <w:rFonts w:ascii="Times New Roman" w:hAnsi="Times New Roman" w:cs="Times New Roman"/>
          <w:b/>
        </w:rPr>
        <w:t>)</w:t>
      </w:r>
      <w:r w:rsidR="0072430B" w:rsidRPr="002546C4">
        <w:rPr>
          <w:rFonts w:ascii="Times New Roman" w:hAnsi="Times New Roman" w:cs="Times New Roman"/>
        </w:rPr>
        <w:t xml:space="preserve"> A empresa contratada deverá zelar pelo fornecimento satisfatoriamente e deverá guardar sigilo sobre todas as informações obtidas em decorrência do cumprimento da ata de registro de preços e o contrato.</w:t>
      </w:r>
    </w:p>
    <w:p w:rsidR="00F6063E" w:rsidRPr="002546C4" w:rsidRDefault="00AB77EF" w:rsidP="0072430B">
      <w:pPr>
        <w:pStyle w:val="PargrafodaLista"/>
        <w:ind w:left="0"/>
        <w:jc w:val="both"/>
        <w:rPr>
          <w:rFonts w:ascii="Times New Roman" w:hAnsi="Times New Roman" w:cs="Times New Roman"/>
          <w:b/>
          <w:bCs/>
        </w:rPr>
      </w:pPr>
      <w:r w:rsidRPr="002546C4">
        <w:rPr>
          <w:rFonts w:ascii="Times New Roman" w:hAnsi="Times New Roman" w:cs="Times New Roman"/>
          <w:b/>
          <w:bCs/>
        </w:rPr>
        <w:t>k</w:t>
      </w:r>
      <w:r w:rsidR="00F6063E" w:rsidRPr="002546C4">
        <w:rPr>
          <w:rFonts w:ascii="Times New Roman" w:hAnsi="Times New Roman" w:cs="Times New Roman"/>
          <w:b/>
          <w:bCs/>
        </w:rPr>
        <w:t xml:space="preserve">) </w:t>
      </w:r>
      <w:r w:rsidR="00F6063E" w:rsidRPr="002546C4">
        <w:rPr>
          <w:rFonts w:ascii="Times New Roman" w:eastAsia="Batang" w:hAnsi="Times New Roman" w:cs="Times New Roman"/>
        </w:rPr>
        <w:t>Providenciar a imediata correção das deficiências apontadas pela Contratante quanto ao fornecimento.</w:t>
      </w:r>
    </w:p>
    <w:p w:rsidR="0007625D" w:rsidRPr="002546C4" w:rsidRDefault="00AB77EF" w:rsidP="0072430B">
      <w:pPr>
        <w:pStyle w:val="PargrafodaLista"/>
        <w:ind w:left="0"/>
        <w:jc w:val="both"/>
        <w:rPr>
          <w:rFonts w:ascii="Times New Roman" w:hAnsi="Times New Roman" w:cs="Times New Roman"/>
        </w:rPr>
      </w:pPr>
      <w:r w:rsidRPr="002546C4">
        <w:rPr>
          <w:rFonts w:ascii="Times New Roman" w:hAnsi="Times New Roman" w:cs="Times New Roman"/>
          <w:b/>
          <w:bCs/>
        </w:rPr>
        <w:t>L</w:t>
      </w:r>
      <w:r w:rsidR="0007625D" w:rsidRPr="002546C4">
        <w:rPr>
          <w:rFonts w:ascii="Times New Roman" w:hAnsi="Times New Roman" w:cs="Times New Roman"/>
          <w:b/>
          <w:bCs/>
        </w:rPr>
        <w:t xml:space="preserve">) </w:t>
      </w:r>
      <w:r w:rsidR="0007625D" w:rsidRPr="002546C4">
        <w:rPr>
          <w:rFonts w:ascii="Times New Roman" w:hAnsi="Times New Roman" w:cs="Times New Roman"/>
        </w:rPr>
        <w:t>A não execução, a execução incompleta ou insatisfatória dos serviços, além do descumprimento das cláusulas sujeitará ao contratado as sanções administrativas previstas neste instrumento bem como as previstas em leis vigentes.</w:t>
      </w:r>
    </w:p>
    <w:p w:rsidR="00F6063E" w:rsidRPr="002546C4" w:rsidRDefault="00AB77EF" w:rsidP="0072430B">
      <w:pPr>
        <w:pStyle w:val="PargrafodaLista"/>
        <w:ind w:left="0"/>
        <w:jc w:val="both"/>
        <w:rPr>
          <w:rFonts w:ascii="Times New Roman" w:eastAsia="Batang" w:hAnsi="Times New Roman" w:cs="Times New Roman"/>
        </w:rPr>
      </w:pPr>
      <w:r w:rsidRPr="002546C4">
        <w:rPr>
          <w:rFonts w:ascii="Times New Roman" w:hAnsi="Times New Roman" w:cs="Times New Roman"/>
          <w:b/>
          <w:bCs/>
        </w:rPr>
        <w:t>m</w:t>
      </w:r>
      <w:r w:rsidR="00F6063E" w:rsidRPr="002546C4">
        <w:rPr>
          <w:rFonts w:ascii="Times New Roman" w:hAnsi="Times New Roman" w:cs="Times New Roman"/>
          <w:b/>
          <w:bCs/>
        </w:rPr>
        <w:t xml:space="preserve">) </w:t>
      </w:r>
      <w:r w:rsidR="00F6063E" w:rsidRPr="002546C4">
        <w:rPr>
          <w:rFonts w:ascii="Times New Roman" w:eastAsia="Batang" w:hAnsi="Times New Roman" w:cs="Times New Roman"/>
        </w:rPr>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233156" w:rsidRPr="002546C4" w:rsidRDefault="00AB77EF" w:rsidP="0072430B">
      <w:pPr>
        <w:pStyle w:val="PargrafodaLista"/>
        <w:ind w:left="0"/>
        <w:jc w:val="both"/>
        <w:rPr>
          <w:rFonts w:ascii="Times New Roman" w:hAnsi="Times New Roman" w:cs="Times New Roman"/>
          <w:b/>
          <w:bCs/>
        </w:rPr>
      </w:pPr>
      <w:r w:rsidRPr="002546C4">
        <w:rPr>
          <w:rFonts w:ascii="Times New Roman" w:eastAsia="Batang" w:hAnsi="Times New Roman" w:cs="Times New Roman"/>
          <w:b/>
          <w:bCs/>
        </w:rPr>
        <w:t>n</w:t>
      </w:r>
      <w:r w:rsidR="00233156" w:rsidRPr="002546C4">
        <w:rPr>
          <w:rFonts w:ascii="Times New Roman" w:eastAsia="Batang" w:hAnsi="Times New Roman" w:cs="Times New Roman"/>
          <w:b/>
          <w:bCs/>
        </w:rPr>
        <w:t xml:space="preserve">) </w:t>
      </w:r>
      <w:r w:rsidR="00233156" w:rsidRPr="002546C4">
        <w:rPr>
          <w:rFonts w:ascii="Times New Roman" w:eastAsia="Batang" w:hAnsi="Times New Roman" w:cs="Times New Roman"/>
        </w:rPr>
        <w:t>Manter, durante a vigência do contrato, todas as condições de habilitação e qualificação exigidas pela Lei n° 8.666/93.</w:t>
      </w:r>
    </w:p>
    <w:p w:rsidR="0072430B" w:rsidRPr="002546C4" w:rsidRDefault="0072430B" w:rsidP="00B50913">
      <w:pPr>
        <w:widowControl w:val="0"/>
        <w:shd w:val="clear" w:color="auto" w:fill="808080" w:themeFill="background1" w:themeFillShade="80"/>
        <w:tabs>
          <w:tab w:val="left" w:pos="2292"/>
        </w:tabs>
        <w:autoSpaceDE w:val="0"/>
        <w:autoSpaceDN w:val="0"/>
        <w:rPr>
          <w:b/>
          <w:color w:val="FFFFFF" w:themeColor="background1"/>
          <w:sz w:val="22"/>
          <w:szCs w:val="22"/>
        </w:rPr>
      </w:pPr>
      <w:r w:rsidRPr="002546C4">
        <w:rPr>
          <w:b/>
          <w:color w:val="FFFFFF" w:themeColor="background1"/>
          <w:sz w:val="22"/>
          <w:szCs w:val="22"/>
        </w:rPr>
        <w:t>Cláusula Quarta – Do preço e das condições e pagamento</w:t>
      </w:r>
    </w:p>
    <w:p w:rsidR="000A07EA" w:rsidRPr="002546C4" w:rsidRDefault="009C325D" w:rsidP="000A07EA">
      <w:pPr>
        <w:jc w:val="both"/>
        <w:rPr>
          <w:b/>
          <w:sz w:val="22"/>
          <w:szCs w:val="22"/>
        </w:rPr>
      </w:pPr>
      <w:r w:rsidRPr="002546C4">
        <w:rPr>
          <w:noProof/>
          <w:sz w:val="22"/>
          <w:szCs w:val="22"/>
        </w:rPr>
        <mc:AlternateContent>
          <mc:Choice Requires="wps">
            <w:drawing>
              <wp:anchor distT="0" distB="0" distL="114300" distR="114300" simplePos="0" relativeHeight="251670528" behindDoc="0" locked="0" layoutInCell="1" allowOverlap="1" wp14:anchorId="1C0D394C" wp14:editId="425BCFD5">
                <wp:simplePos x="0" y="0"/>
                <wp:positionH relativeFrom="margin">
                  <wp:align>left</wp:align>
                </wp:positionH>
                <wp:positionV relativeFrom="paragraph">
                  <wp:posOffset>6668</wp:posOffset>
                </wp:positionV>
                <wp:extent cx="6015037" cy="0"/>
                <wp:effectExtent l="0" t="0" r="24130" b="19050"/>
                <wp:wrapNone/>
                <wp:docPr id="21" name="Conector reto 21"/>
                <wp:cNvGraphicFramePr/>
                <a:graphic xmlns:a="http://schemas.openxmlformats.org/drawingml/2006/main">
                  <a:graphicData uri="http://schemas.microsoft.com/office/word/2010/wordprocessingShape">
                    <wps:wsp>
                      <wps:cNvCnPr/>
                      <wps:spPr>
                        <a:xfrm>
                          <a:off x="0" y="0"/>
                          <a:ext cx="6015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6E2A7" id="Conector reto 21"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55pt" to="47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" strokecolor="black [3200]" strokeweight=".5pt">
                <v:stroke joinstyle="miter"/>
                <w10:wrap anchorx="margin"/>
              </v:line>
            </w:pict>
          </mc:Fallback>
        </mc:AlternateContent>
      </w:r>
      <w:r w:rsidR="000A07EA" w:rsidRPr="002546C4">
        <w:rPr>
          <w:b/>
          <w:sz w:val="22"/>
          <w:szCs w:val="22"/>
        </w:rPr>
        <w:t xml:space="preserve">4.1.  </w:t>
      </w:r>
      <w:r w:rsidR="000A07EA" w:rsidRPr="002546C4">
        <w:rPr>
          <w:sz w:val="22"/>
          <w:szCs w:val="22"/>
        </w:rPr>
        <w:t xml:space="preserve">O presente contrato tem o valor de </w:t>
      </w:r>
      <w:r w:rsidR="000A07EA" w:rsidRPr="002546C4">
        <w:rPr>
          <w:b/>
          <w:sz w:val="22"/>
          <w:szCs w:val="22"/>
        </w:rPr>
        <w:t xml:space="preserve">R$ </w:t>
      </w:r>
      <w:r w:rsidR="008F7AA1" w:rsidRPr="002546C4">
        <w:rPr>
          <w:rFonts w:eastAsiaTheme="minorHAnsi"/>
          <w:b/>
          <w:bCs/>
          <w:color w:val="080000"/>
          <w:sz w:val="22"/>
          <w:szCs w:val="22"/>
          <w:lang w:eastAsia="en-US"/>
        </w:rPr>
        <w:t>10.000,00</w:t>
      </w:r>
      <w:r w:rsidR="008F7AA1" w:rsidRPr="002546C4">
        <w:rPr>
          <w:b/>
          <w:sz w:val="22"/>
          <w:szCs w:val="22"/>
        </w:rPr>
        <w:t xml:space="preserve"> </w:t>
      </w:r>
      <w:r w:rsidR="00164BCF" w:rsidRPr="002546C4">
        <w:rPr>
          <w:b/>
          <w:sz w:val="22"/>
          <w:szCs w:val="22"/>
        </w:rPr>
        <w:t>(</w:t>
      </w:r>
      <w:r w:rsidR="008F7AA1" w:rsidRPr="002546C4">
        <w:rPr>
          <w:b/>
          <w:sz w:val="22"/>
          <w:szCs w:val="22"/>
        </w:rPr>
        <w:t>Dez</w:t>
      </w:r>
      <w:r w:rsidR="00967A95" w:rsidRPr="002546C4">
        <w:rPr>
          <w:b/>
          <w:sz w:val="22"/>
          <w:szCs w:val="22"/>
        </w:rPr>
        <w:t xml:space="preserve"> mil reais</w:t>
      </w:r>
      <w:r w:rsidR="00164BCF" w:rsidRPr="002546C4">
        <w:rPr>
          <w:b/>
          <w:sz w:val="22"/>
          <w:szCs w:val="22"/>
        </w:rPr>
        <w:t>)</w:t>
      </w:r>
      <w:r w:rsidR="000A07EA" w:rsidRPr="002546C4">
        <w:rPr>
          <w:b/>
          <w:sz w:val="22"/>
          <w:szCs w:val="22"/>
        </w:rPr>
        <w:t>.</w:t>
      </w:r>
    </w:p>
    <w:p w:rsidR="00DD4A6A" w:rsidRPr="002546C4" w:rsidRDefault="00DD4A6A" w:rsidP="000A07EA">
      <w:pPr>
        <w:jc w:val="both"/>
        <w:rPr>
          <w:b/>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972"/>
        <w:gridCol w:w="1617"/>
        <w:gridCol w:w="871"/>
        <w:gridCol w:w="1158"/>
        <w:gridCol w:w="1289"/>
        <w:gridCol w:w="1191"/>
      </w:tblGrid>
      <w:tr w:rsidR="00371D21" w:rsidRPr="002546C4" w:rsidTr="00371D21">
        <w:tc>
          <w:tcPr>
            <w:tcW w:w="0" w:type="auto"/>
            <w:shd w:val="clear" w:color="auto" w:fill="auto"/>
          </w:tcPr>
          <w:p w:rsidR="00371D21" w:rsidRPr="002546C4" w:rsidRDefault="00371D21" w:rsidP="00F9554B">
            <w:pPr>
              <w:rPr>
                <w:b/>
                <w:bCs/>
                <w:sz w:val="22"/>
                <w:szCs w:val="22"/>
              </w:rPr>
            </w:pPr>
            <w:r w:rsidRPr="002546C4">
              <w:rPr>
                <w:b/>
                <w:bCs/>
                <w:sz w:val="22"/>
                <w:szCs w:val="22"/>
              </w:rPr>
              <w:t>Item</w:t>
            </w:r>
          </w:p>
        </w:tc>
        <w:tc>
          <w:tcPr>
            <w:tcW w:w="3506" w:type="dxa"/>
            <w:shd w:val="clear" w:color="auto" w:fill="auto"/>
          </w:tcPr>
          <w:p w:rsidR="00371D21" w:rsidRPr="002546C4" w:rsidRDefault="00371D21" w:rsidP="00F9554B">
            <w:pPr>
              <w:rPr>
                <w:b/>
                <w:bCs/>
                <w:sz w:val="22"/>
                <w:szCs w:val="22"/>
              </w:rPr>
            </w:pPr>
            <w:r w:rsidRPr="002546C4">
              <w:rPr>
                <w:b/>
                <w:bCs/>
                <w:sz w:val="22"/>
                <w:szCs w:val="22"/>
              </w:rPr>
              <w:t>Descrição</w:t>
            </w:r>
          </w:p>
        </w:tc>
        <w:tc>
          <w:tcPr>
            <w:tcW w:w="974" w:type="dxa"/>
            <w:shd w:val="clear" w:color="auto" w:fill="auto"/>
          </w:tcPr>
          <w:p w:rsidR="00371D21" w:rsidRPr="00213BDB" w:rsidRDefault="00213BDB" w:rsidP="00371D21">
            <w:pPr>
              <w:rPr>
                <w:b/>
                <w:bCs/>
                <w:sz w:val="22"/>
                <w:szCs w:val="22"/>
              </w:rPr>
            </w:pPr>
            <w:r w:rsidRPr="00213BDB">
              <w:rPr>
                <w:b/>
                <w:bCs/>
              </w:rPr>
              <w:t>Especificação</w:t>
            </w:r>
          </w:p>
        </w:tc>
        <w:tc>
          <w:tcPr>
            <w:tcW w:w="871" w:type="dxa"/>
            <w:shd w:val="clear" w:color="auto" w:fill="auto"/>
          </w:tcPr>
          <w:p w:rsidR="00371D21" w:rsidRPr="002546C4" w:rsidRDefault="00371D21" w:rsidP="00F9554B">
            <w:pPr>
              <w:rPr>
                <w:b/>
                <w:bCs/>
                <w:sz w:val="22"/>
                <w:szCs w:val="22"/>
              </w:rPr>
            </w:pPr>
            <w:r w:rsidRPr="002546C4">
              <w:rPr>
                <w:b/>
                <w:bCs/>
                <w:sz w:val="22"/>
                <w:szCs w:val="22"/>
              </w:rPr>
              <w:t>Quant.</w:t>
            </w:r>
          </w:p>
        </w:tc>
        <w:tc>
          <w:tcPr>
            <w:tcW w:w="1158" w:type="dxa"/>
            <w:shd w:val="clear" w:color="auto" w:fill="auto"/>
          </w:tcPr>
          <w:p w:rsidR="00371D21" w:rsidRPr="002546C4" w:rsidRDefault="00371D21" w:rsidP="00F9554B">
            <w:pPr>
              <w:rPr>
                <w:b/>
                <w:bCs/>
                <w:sz w:val="22"/>
                <w:szCs w:val="22"/>
              </w:rPr>
            </w:pPr>
            <w:r w:rsidRPr="002546C4">
              <w:rPr>
                <w:b/>
                <w:bCs/>
                <w:sz w:val="22"/>
                <w:szCs w:val="22"/>
              </w:rPr>
              <w:t>Un.</w:t>
            </w:r>
          </w:p>
        </w:tc>
        <w:tc>
          <w:tcPr>
            <w:tcW w:w="1362" w:type="dxa"/>
            <w:shd w:val="clear" w:color="auto" w:fill="auto"/>
          </w:tcPr>
          <w:p w:rsidR="00371D21" w:rsidRPr="002546C4" w:rsidRDefault="00371D21" w:rsidP="00F9554B">
            <w:pPr>
              <w:rPr>
                <w:b/>
                <w:bCs/>
                <w:sz w:val="22"/>
                <w:szCs w:val="22"/>
              </w:rPr>
            </w:pPr>
            <w:r w:rsidRPr="002546C4">
              <w:rPr>
                <w:b/>
                <w:bCs/>
                <w:sz w:val="22"/>
                <w:szCs w:val="22"/>
              </w:rPr>
              <w:t>Valor do item</w:t>
            </w:r>
          </w:p>
        </w:tc>
        <w:tc>
          <w:tcPr>
            <w:tcW w:w="1227" w:type="dxa"/>
            <w:shd w:val="clear" w:color="auto" w:fill="auto"/>
          </w:tcPr>
          <w:p w:rsidR="00371D21" w:rsidRPr="002546C4" w:rsidRDefault="00371D21" w:rsidP="00F9554B">
            <w:pPr>
              <w:rPr>
                <w:b/>
                <w:bCs/>
                <w:sz w:val="22"/>
                <w:szCs w:val="22"/>
              </w:rPr>
            </w:pPr>
            <w:r w:rsidRPr="002546C4">
              <w:rPr>
                <w:b/>
                <w:bCs/>
                <w:sz w:val="22"/>
                <w:szCs w:val="22"/>
              </w:rPr>
              <w:t>Valor Total</w:t>
            </w:r>
          </w:p>
        </w:tc>
      </w:tr>
      <w:tr w:rsidR="00371D21" w:rsidRPr="002546C4" w:rsidTr="00636AD6">
        <w:tc>
          <w:tcPr>
            <w:tcW w:w="9754" w:type="dxa"/>
            <w:gridSpan w:val="7"/>
            <w:shd w:val="clear" w:color="auto" w:fill="auto"/>
          </w:tcPr>
          <w:p w:rsidR="00371D21" w:rsidRPr="002546C4" w:rsidRDefault="00371D21" w:rsidP="00371D21">
            <w:pPr>
              <w:rPr>
                <w:b/>
                <w:bCs/>
                <w:sz w:val="22"/>
                <w:szCs w:val="22"/>
              </w:rPr>
            </w:pPr>
            <w:r w:rsidRPr="002546C4">
              <w:rPr>
                <w:b/>
                <w:bCs/>
                <w:sz w:val="22"/>
                <w:szCs w:val="22"/>
              </w:rPr>
              <w:t>TRUCKS HELIO LTDA</w:t>
            </w:r>
          </w:p>
        </w:tc>
      </w:tr>
      <w:tr w:rsidR="00371D21" w:rsidRPr="002546C4" w:rsidTr="00371D21">
        <w:tc>
          <w:tcPr>
            <w:tcW w:w="0" w:type="auto"/>
            <w:shd w:val="clear" w:color="auto" w:fill="auto"/>
          </w:tcPr>
          <w:p w:rsidR="00371D21" w:rsidRPr="002546C4" w:rsidRDefault="00371D21" w:rsidP="00371D21">
            <w:pPr>
              <w:rPr>
                <w:bCs/>
                <w:sz w:val="22"/>
                <w:szCs w:val="22"/>
              </w:rPr>
            </w:pPr>
            <w:r w:rsidRPr="002546C4">
              <w:rPr>
                <w:rFonts w:eastAsiaTheme="minorHAnsi"/>
                <w:color w:val="080000"/>
                <w:sz w:val="22"/>
                <w:szCs w:val="22"/>
                <w:lang w:eastAsia="en-US"/>
              </w:rPr>
              <w:t>001</w:t>
            </w:r>
          </w:p>
        </w:tc>
        <w:tc>
          <w:tcPr>
            <w:tcW w:w="3506" w:type="dxa"/>
            <w:shd w:val="clear" w:color="auto" w:fill="auto"/>
          </w:tcPr>
          <w:p w:rsidR="00371D21" w:rsidRPr="002546C4" w:rsidRDefault="00371D21" w:rsidP="00371D21">
            <w:pPr>
              <w:autoSpaceDE w:val="0"/>
              <w:autoSpaceDN w:val="0"/>
              <w:adjustRightInd w:val="0"/>
              <w:rPr>
                <w:rFonts w:eastAsiaTheme="minorHAnsi"/>
                <w:color w:val="080000"/>
                <w:sz w:val="22"/>
                <w:szCs w:val="22"/>
                <w:lang w:eastAsia="en-US"/>
              </w:rPr>
            </w:pPr>
            <w:r w:rsidRPr="002546C4">
              <w:rPr>
                <w:rFonts w:eastAsiaTheme="minorHAnsi"/>
                <w:color w:val="080000"/>
                <w:sz w:val="22"/>
                <w:szCs w:val="22"/>
                <w:lang w:eastAsia="en-US"/>
              </w:rPr>
              <w:t>PRESTAÇÃO DE SERVIÇOS DE ADAPTAÇÃO NO</w:t>
            </w:r>
          </w:p>
          <w:p w:rsidR="00371D21" w:rsidRPr="002546C4" w:rsidRDefault="00371D21" w:rsidP="00371D21">
            <w:pPr>
              <w:rPr>
                <w:bCs/>
                <w:sz w:val="22"/>
                <w:szCs w:val="22"/>
              </w:rPr>
            </w:pPr>
            <w:r w:rsidRPr="002546C4">
              <w:rPr>
                <w:rFonts w:eastAsiaTheme="minorHAnsi"/>
                <w:color w:val="080000"/>
                <w:sz w:val="22"/>
                <w:szCs w:val="22"/>
                <w:lang w:eastAsia="en-US"/>
              </w:rPr>
              <w:t>CAMINHÃO PRANCHA</w:t>
            </w:r>
          </w:p>
        </w:tc>
        <w:tc>
          <w:tcPr>
            <w:tcW w:w="974" w:type="dxa"/>
            <w:shd w:val="clear" w:color="auto" w:fill="auto"/>
          </w:tcPr>
          <w:p w:rsidR="00371D21" w:rsidRPr="000623CE" w:rsidRDefault="000623CE" w:rsidP="00371D21">
            <w:pPr>
              <w:pStyle w:val="Ttulo2"/>
              <w:jc w:val="both"/>
              <w:rPr>
                <w:rFonts w:ascii="Times New Roman" w:hAnsi="Times New Roman"/>
                <w:b w:val="0"/>
                <w:sz w:val="22"/>
                <w:szCs w:val="22"/>
              </w:rPr>
            </w:pPr>
            <w:r w:rsidRPr="000623CE">
              <w:rPr>
                <w:rFonts w:ascii="Times New Roman" w:eastAsiaTheme="minorHAnsi" w:hAnsi="Times New Roman"/>
                <w:b w:val="0"/>
                <w:bCs/>
                <w:sz w:val="18"/>
                <w:szCs w:val="16"/>
                <w:lang w:eastAsia="en-US"/>
              </w:rPr>
              <w:t xml:space="preserve">PRESTAÇÃO DE SERVIÇOS DE ADAPTAÇÃO NO CAMINHÃO PRANCHA, COM AQUISIÇÃO DE EQUIPAMENTOS DE </w:t>
            </w:r>
            <w:r w:rsidRPr="000623CE">
              <w:rPr>
                <w:rFonts w:ascii="Times New Roman" w:eastAsiaTheme="minorHAnsi" w:hAnsi="Times New Roman"/>
                <w:b w:val="0"/>
                <w:bCs/>
                <w:sz w:val="18"/>
                <w:szCs w:val="16"/>
                <w:lang w:eastAsia="en-US"/>
              </w:rPr>
              <w:lastRenderedPageBreak/>
              <w:t>SEGURANÇA, COMO CINTAS, CORRENTES</w:t>
            </w:r>
            <w:r w:rsidRPr="000623CE">
              <w:rPr>
                <w:rFonts w:ascii="Times New Roman" w:eastAsiaTheme="minorHAnsi" w:hAnsi="Times New Roman"/>
                <w:sz w:val="18"/>
                <w:szCs w:val="16"/>
                <w:lang w:eastAsia="en-US"/>
              </w:rPr>
              <w:t xml:space="preserve"> </w:t>
            </w:r>
            <w:r w:rsidRPr="000623CE">
              <w:rPr>
                <w:rFonts w:ascii="Times New Roman" w:eastAsiaTheme="minorHAnsi" w:hAnsi="Times New Roman"/>
                <w:b w:val="0"/>
                <w:bCs/>
                <w:sz w:val="18"/>
                <w:szCs w:val="16"/>
                <w:lang w:eastAsia="en-US"/>
              </w:rPr>
              <w:t>E RAMPA</w:t>
            </w:r>
          </w:p>
        </w:tc>
        <w:tc>
          <w:tcPr>
            <w:tcW w:w="871" w:type="dxa"/>
            <w:shd w:val="clear" w:color="auto" w:fill="auto"/>
          </w:tcPr>
          <w:p w:rsidR="00371D21" w:rsidRPr="002546C4" w:rsidRDefault="00371D21" w:rsidP="00371D21">
            <w:pPr>
              <w:rPr>
                <w:bCs/>
                <w:sz w:val="22"/>
                <w:szCs w:val="22"/>
              </w:rPr>
            </w:pPr>
            <w:bookmarkStart w:id="0" w:name="_GoBack"/>
            <w:bookmarkEnd w:id="0"/>
            <w:r w:rsidRPr="002546C4">
              <w:rPr>
                <w:bCs/>
                <w:sz w:val="22"/>
                <w:szCs w:val="22"/>
              </w:rPr>
              <w:lastRenderedPageBreak/>
              <w:t>1</w:t>
            </w:r>
          </w:p>
        </w:tc>
        <w:tc>
          <w:tcPr>
            <w:tcW w:w="1158" w:type="dxa"/>
            <w:shd w:val="clear" w:color="auto" w:fill="auto"/>
          </w:tcPr>
          <w:p w:rsidR="00371D21" w:rsidRPr="002546C4" w:rsidRDefault="00371D21" w:rsidP="00371D21">
            <w:pPr>
              <w:rPr>
                <w:bCs/>
                <w:sz w:val="22"/>
                <w:szCs w:val="22"/>
              </w:rPr>
            </w:pPr>
            <w:r w:rsidRPr="002546C4">
              <w:rPr>
                <w:rFonts w:eastAsiaTheme="minorHAnsi"/>
                <w:color w:val="080000"/>
                <w:sz w:val="22"/>
                <w:szCs w:val="22"/>
                <w:lang w:eastAsia="en-US"/>
              </w:rPr>
              <w:t>SERVIÇO</w:t>
            </w:r>
          </w:p>
        </w:tc>
        <w:tc>
          <w:tcPr>
            <w:tcW w:w="1362" w:type="dxa"/>
            <w:shd w:val="clear" w:color="auto" w:fill="auto"/>
          </w:tcPr>
          <w:p w:rsidR="00371D21" w:rsidRPr="002546C4" w:rsidRDefault="00371D21" w:rsidP="00371D21">
            <w:pPr>
              <w:jc w:val="right"/>
              <w:rPr>
                <w:bCs/>
                <w:sz w:val="22"/>
                <w:szCs w:val="22"/>
              </w:rPr>
            </w:pPr>
            <w:r w:rsidRPr="002546C4">
              <w:rPr>
                <w:rFonts w:eastAsiaTheme="minorHAnsi"/>
                <w:color w:val="080000"/>
                <w:sz w:val="22"/>
                <w:szCs w:val="22"/>
                <w:lang w:eastAsia="en-US"/>
              </w:rPr>
              <w:t>10.000,00</w:t>
            </w:r>
          </w:p>
        </w:tc>
        <w:tc>
          <w:tcPr>
            <w:tcW w:w="1227" w:type="dxa"/>
            <w:shd w:val="clear" w:color="auto" w:fill="auto"/>
          </w:tcPr>
          <w:p w:rsidR="00371D21" w:rsidRPr="002546C4" w:rsidRDefault="00371D21" w:rsidP="00371D21">
            <w:pPr>
              <w:jc w:val="right"/>
              <w:rPr>
                <w:bCs/>
                <w:sz w:val="22"/>
                <w:szCs w:val="22"/>
              </w:rPr>
            </w:pPr>
            <w:r w:rsidRPr="002546C4">
              <w:rPr>
                <w:rFonts w:eastAsiaTheme="minorHAnsi"/>
                <w:color w:val="080000"/>
                <w:sz w:val="22"/>
                <w:szCs w:val="22"/>
                <w:lang w:eastAsia="en-US"/>
              </w:rPr>
              <w:t>10.000,00</w:t>
            </w:r>
          </w:p>
        </w:tc>
      </w:tr>
      <w:tr w:rsidR="00371D21" w:rsidRPr="002546C4" w:rsidTr="00F9554B">
        <w:tc>
          <w:tcPr>
            <w:tcW w:w="0" w:type="auto"/>
            <w:gridSpan w:val="7"/>
            <w:shd w:val="clear" w:color="auto" w:fill="auto"/>
          </w:tcPr>
          <w:p w:rsidR="00371D21" w:rsidRPr="002546C4" w:rsidRDefault="00371D21" w:rsidP="00371D21">
            <w:pPr>
              <w:jc w:val="right"/>
              <w:rPr>
                <w:b/>
                <w:bCs/>
                <w:sz w:val="22"/>
                <w:szCs w:val="22"/>
              </w:rPr>
            </w:pPr>
            <w:r w:rsidRPr="002546C4">
              <w:rPr>
                <w:b/>
                <w:bCs/>
                <w:sz w:val="22"/>
                <w:szCs w:val="22"/>
              </w:rPr>
              <w:t xml:space="preserve">Total do Fornecedor: </w:t>
            </w:r>
            <w:r w:rsidRPr="002546C4">
              <w:rPr>
                <w:rFonts w:eastAsiaTheme="minorHAnsi"/>
                <w:b/>
                <w:bCs/>
                <w:color w:val="080000"/>
                <w:sz w:val="22"/>
                <w:szCs w:val="22"/>
                <w:lang w:eastAsia="en-US"/>
              </w:rPr>
              <w:t>10.000,00</w:t>
            </w:r>
          </w:p>
        </w:tc>
      </w:tr>
    </w:tbl>
    <w:p w:rsidR="002D7328" w:rsidRPr="002546C4" w:rsidRDefault="002D7328" w:rsidP="000A07EA">
      <w:pPr>
        <w:jc w:val="both"/>
        <w:rPr>
          <w:b/>
          <w:sz w:val="22"/>
          <w:szCs w:val="22"/>
        </w:rPr>
      </w:pPr>
    </w:p>
    <w:p w:rsidR="000A07EA" w:rsidRPr="002546C4" w:rsidRDefault="000A07EA" w:rsidP="000A07EA">
      <w:pPr>
        <w:jc w:val="both"/>
        <w:rPr>
          <w:sz w:val="22"/>
          <w:szCs w:val="22"/>
        </w:rPr>
      </w:pPr>
      <w:r w:rsidRPr="002546C4">
        <w:rPr>
          <w:b/>
          <w:sz w:val="22"/>
          <w:szCs w:val="22"/>
        </w:rPr>
        <w:t>4.2.</w:t>
      </w:r>
      <w:r w:rsidRPr="002546C4">
        <w:rPr>
          <w:sz w:val="22"/>
          <w:szCs w:val="22"/>
        </w:rPr>
        <w:t xml:space="preserve"> O pagamento decorrente da concretização do objeto licitado será efetuado pelo Banco do Brasil, consoante ao contrato de financiamento por intermédio de abertura de crédito nº 20/00020-0</w:t>
      </w:r>
      <w:r w:rsidRPr="002546C4">
        <w:rPr>
          <w:b/>
          <w:sz w:val="22"/>
          <w:szCs w:val="22"/>
        </w:rPr>
        <w:t>,</w:t>
      </w:r>
      <w:r w:rsidRPr="002546C4">
        <w:rPr>
          <w:sz w:val="22"/>
          <w:szCs w:val="22"/>
        </w:rPr>
        <w:t xml:space="preserve"> bem como de acordo com a Autorização de Faturamento, por processo legal, em até </w:t>
      </w:r>
      <w:r w:rsidRPr="002546C4">
        <w:rPr>
          <w:b/>
          <w:sz w:val="22"/>
          <w:szCs w:val="22"/>
        </w:rPr>
        <w:t>15(quinze)</w:t>
      </w:r>
      <w:r w:rsidRPr="002546C4">
        <w:rPr>
          <w:sz w:val="22"/>
          <w:szCs w:val="22"/>
        </w:rPr>
        <w:t xml:space="preserve"> dias consecutivos após o recebimento dos equipamentos juntamente com a nota fiscal/fatura eletrônica.</w:t>
      </w:r>
    </w:p>
    <w:p w:rsidR="000A07EA" w:rsidRPr="002546C4" w:rsidRDefault="000A07EA" w:rsidP="000A07EA">
      <w:pPr>
        <w:jc w:val="both"/>
        <w:rPr>
          <w:sz w:val="22"/>
          <w:szCs w:val="22"/>
        </w:rPr>
      </w:pPr>
      <w:r w:rsidRPr="002546C4">
        <w:rPr>
          <w:b/>
          <w:sz w:val="22"/>
          <w:szCs w:val="22"/>
        </w:rPr>
        <w:t>4.3.</w:t>
      </w:r>
      <w:r w:rsidRPr="002546C4">
        <w:rPr>
          <w:sz w:val="22"/>
          <w:szCs w:val="22"/>
        </w:rPr>
        <w:t xml:space="preserve"> O pagamento à contratada somente será realizado mediante a apresentação da Nota Fiscal Eletrônica e do atestado de aceite pela Secretaria solicitante.</w:t>
      </w:r>
    </w:p>
    <w:p w:rsidR="000A07EA" w:rsidRPr="002546C4" w:rsidRDefault="000A07EA" w:rsidP="000A07EA">
      <w:pPr>
        <w:jc w:val="both"/>
        <w:rPr>
          <w:b/>
          <w:sz w:val="22"/>
          <w:szCs w:val="22"/>
        </w:rPr>
      </w:pPr>
      <w:r w:rsidRPr="002546C4">
        <w:rPr>
          <w:b/>
          <w:sz w:val="22"/>
          <w:szCs w:val="22"/>
        </w:rPr>
        <w:t>4.4 A nota fiscal/fatura eletrônica deverá ser emitida pela contratada em inteira conformidade com as exigências legais e contratuais, bem como de acordo com a Autorização de Faturamento.</w:t>
      </w:r>
    </w:p>
    <w:p w:rsidR="000A07EA" w:rsidRPr="002546C4" w:rsidRDefault="000A07EA" w:rsidP="000A07EA">
      <w:pPr>
        <w:jc w:val="both"/>
        <w:rPr>
          <w:sz w:val="22"/>
          <w:szCs w:val="22"/>
        </w:rPr>
      </w:pPr>
      <w:r w:rsidRPr="002546C4">
        <w:rPr>
          <w:b/>
          <w:sz w:val="22"/>
          <w:szCs w:val="22"/>
        </w:rPr>
        <w:t>4.5.</w:t>
      </w:r>
      <w:r w:rsidRPr="002546C4">
        <w:rPr>
          <w:sz w:val="22"/>
          <w:szCs w:val="22"/>
        </w:rPr>
        <w:t xml:space="preserve"> O gestor/fiscal/Banco do Brasil identificando qualquer divergência na nota fiscal/fatura, deverá devolvê-la à contratada para que sejam feitas as correções necessárias, sendo que o prazo estipulado acima será contado somente a partir da reapresentação do documento, desde que devidamente sanado o vício.</w:t>
      </w:r>
    </w:p>
    <w:p w:rsidR="000A07EA" w:rsidRPr="002546C4" w:rsidRDefault="000A07EA" w:rsidP="000A07EA">
      <w:pPr>
        <w:jc w:val="both"/>
        <w:rPr>
          <w:sz w:val="22"/>
          <w:szCs w:val="22"/>
        </w:rPr>
      </w:pPr>
      <w:r w:rsidRPr="002546C4">
        <w:rPr>
          <w:b/>
          <w:sz w:val="22"/>
          <w:szCs w:val="22"/>
        </w:rPr>
        <w:t>4.6.</w:t>
      </w:r>
      <w:r w:rsidRPr="002546C4">
        <w:rPr>
          <w:sz w:val="22"/>
          <w:szCs w:val="22"/>
        </w:rPr>
        <w:t xml:space="preserve"> O pagamento devido será efetuado por meio de Ordem Bancária de Transferência Voluntária (OBTV), em conta bancária a ser informada pela contratada.</w:t>
      </w:r>
    </w:p>
    <w:p w:rsidR="000A07EA" w:rsidRPr="002546C4" w:rsidRDefault="000A07EA" w:rsidP="000A07EA">
      <w:pPr>
        <w:jc w:val="both"/>
        <w:rPr>
          <w:sz w:val="22"/>
          <w:szCs w:val="22"/>
        </w:rPr>
      </w:pPr>
      <w:r w:rsidRPr="002546C4">
        <w:rPr>
          <w:b/>
          <w:sz w:val="22"/>
          <w:szCs w:val="22"/>
        </w:rPr>
        <w:t>4.7.</w:t>
      </w:r>
      <w:r w:rsidRPr="002546C4">
        <w:rPr>
          <w:sz w:val="22"/>
          <w:szCs w:val="22"/>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0A07EA" w:rsidRPr="002546C4" w:rsidRDefault="000A07EA" w:rsidP="000A07EA">
      <w:pPr>
        <w:jc w:val="both"/>
        <w:rPr>
          <w:sz w:val="22"/>
          <w:szCs w:val="22"/>
        </w:rPr>
      </w:pPr>
      <w:r w:rsidRPr="002546C4">
        <w:rPr>
          <w:b/>
          <w:sz w:val="22"/>
          <w:szCs w:val="22"/>
        </w:rPr>
        <w:t xml:space="preserve">4.8. </w:t>
      </w:r>
      <w:r w:rsidRPr="002546C4">
        <w:rPr>
          <w:sz w:val="22"/>
          <w:szCs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0A07EA" w:rsidRPr="002546C4" w:rsidRDefault="000A07EA" w:rsidP="000A07EA">
      <w:pPr>
        <w:jc w:val="both"/>
        <w:rPr>
          <w:sz w:val="22"/>
          <w:szCs w:val="22"/>
        </w:rPr>
      </w:pPr>
      <w:r w:rsidRPr="002546C4">
        <w:rPr>
          <w:b/>
          <w:sz w:val="22"/>
          <w:szCs w:val="22"/>
        </w:rPr>
        <w:t>4.9.</w:t>
      </w:r>
      <w:r w:rsidRPr="002546C4">
        <w:rPr>
          <w:sz w:val="22"/>
          <w:szCs w:val="22"/>
        </w:rPr>
        <w:t xml:space="preserve"> Todo pagamento que vier a ser considerado contratualmente indevido será objeto de ajuste nos pagamentos futuros ou cobrados da contratada.</w:t>
      </w:r>
    </w:p>
    <w:p w:rsidR="000A07EA" w:rsidRPr="002546C4" w:rsidRDefault="000A07EA" w:rsidP="000A07EA">
      <w:pPr>
        <w:jc w:val="both"/>
        <w:rPr>
          <w:sz w:val="22"/>
          <w:szCs w:val="22"/>
        </w:rPr>
      </w:pPr>
      <w:r w:rsidRPr="002546C4">
        <w:rPr>
          <w:b/>
          <w:sz w:val="22"/>
          <w:szCs w:val="22"/>
        </w:rPr>
        <w:t>4.10.</w:t>
      </w:r>
      <w:r w:rsidRPr="002546C4">
        <w:rPr>
          <w:sz w:val="22"/>
          <w:szCs w:val="22"/>
        </w:rPr>
        <w:t xml:space="preserve"> Nenhum pagamento será efetuado a Contratada enquanto pendente de liquidação, obrigação financeira que lhe for imposta, em virtude de penalidade.</w:t>
      </w:r>
    </w:p>
    <w:p w:rsidR="000A07EA" w:rsidRPr="002546C4" w:rsidRDefault="000A07EA" w:rsidP="000A07EA">
      <w:pPr>
        <w:widowControl w:val="0"/>
        <w:autoSpaceDE w:val="0"/>
        <w:autoSpaceDN w:val="0"/>
        <w:adjustRightInd w:val="0"/>
        <w:jc w:val="both"/>
        <w:rPr>
          <w:bCs/>
          <w:spacing w:val="1"/>
          <w:sz w:val="22"/>
          <w:szCs w:val="22"/>
        </w:rPr>
      </w:pPr>
    </w:p>
    <w:p w:rsidR="0072430B" w:rsidRPr="002546C4" w:rsidRDefault="0072430B" w:rsidP="00B50913">
      <w:pPr>
        <w:widowControl w:val="0"/>
        <w:shd w:val="clear" w:color="auto" w:fill="808080" w:themeFill="background1" w:themeFillShade="80"/>
        <w:autoSpaceDE w:val="0"/>
        <w:autoSpaceDN w:val="0"/>
        <w:adjustRightInd w:val="0"/>
        <w:rPr>
          <w:b/>
          <w:bCs/>
          <w:color w:val="FFFFFF" w:themeColor="background1"/>
          <w:spacing w:val="1"/>
          <w:sz w:val="22"/>
          <w:szCs w:val="22"/>
        </w:rPr>
      </w:pPr>
      <w:r w:rsidRPr="002546C4">
        <w:rPr>
          <w:b/>
          <w:bCs/>
          <w:color w:val="FFFFFF" w:themeColor="background1"/>
          <w:spacing w:val="1"/>
          <w:sz w:val="22"/>
          <w:szCs w:val="22"/>
        </w:rPr>
        <w:t>Cláusula Quinta – Do reajuste e alterações contratuais</w:t>
      </w:r>
    </w:p>
    <w:p w:rsidR="000A07EA" w:rsidRPr="002546C4" w:rsidRDefault="009C325D" w:rsidP="000A07EA">
      <w:pPr>
        <w:jc w:val="both"/>
        <w:rPr>
          <w:sz w:val="22"/>
          <w:szCs w:val="22"/>
        </w:rPr>
      </w:pPr>
      <w:r w:rsidRPr="002546C4">
        <w:rPr>
          <w:noProof/>
          <w:sz w:val="22"/>
          <w:szCs w:val="22"/>
        </w:rPr>
        <mc:AlternateContent>
          <mc:Choice Requires="wps">
            <w:drawing>
              <wp:anchor distT="0" distB="0" distL="114300" distR="114300" simplePos="0" relativeHeight="251672576" behindDoc="0" locked="0" layoutInCell="1" allowOverlap="1" wp14:anchorId="0BDD3FB3" wp14:editId="41E16801">
                <wp:simplePos x="0" y="0"/>
                <wp:positionH relativeFrom="margin">
                  <wp:align>left</wp:align>
                </wp:positionH>
                <wp:positionV relativeFrom="paragraph">
                  <wp:posOffset>5715</wp:posOffset>
                </wp:positionV>
                <wp:extent cx="6014720" cy="0"/>
                <wp:effectExtent l="0" t="0" r="24130" b="19050"/>
                <wp:wrapNone/>
                <wp:docPr id="22" name="Conector reto 22"/>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66929" id="Conector reto 22"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5pt" to="47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NG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" strokecolor="black [3200]" strokeweight=".5pt">
                <v:stroke joinstyle="miter"/>
                <w10:wrap anchorx="margin"/>
              </v:line>
            </w:pict>
          </mc:Fallback>
        </mc:AlternateContent>
      </w:r>
      <w:r w:rsidR="000A07EA" w:rsidRPr="002546C4">
        <w:rPr>
          <w:b/>
          <w:sz w:val="22"/>
          <w:szCs w:val="22"/>
        </w:rPr>
        <w:t xml:space="preserve">5.1. </w:t>
      </w:r>
      <w:r w:rsidR="000A07EA" w:rsidRPr="002546C4">
        <w:rPr>
          <w:sz w:val="22"/>
          <w:szCs w:val="22"/>
        </w:rPr>
        <w:t xml:space="preserve">O presente contrato não será alvo de </w:t>
      </w:r>
      <w:r w:rsidR="000A07EA" w:rsidRPr="002546C4">
        <w:rPr>
          <w:sz w:val="22"/>
          <w:szCs w:val="22"/>
          <w:u w:val="single"/>
        </w:rPr>
        <w:t>reajuste</w:t>
      </w:r>
      <w:r w:rsidR="000A07EA" w:rsidRPr="002546C4">
        <w:rPr>
          <w:sz w:val="22"/>
          <w:szCs w:val="22"/>
        </w:rPr>
        <w:t xml:space="preserve"> por se tratar de uma </w:t>
      </w:r>
      <w:r w:rsidR="000570C7" w:rsidRPr="002546C4">
        <w:rPr>
          <w:sz w:val="22"/>
          <w:szCs w:val="22"/>
        </w:rPr>
        <w:t>contratação temporária</w:t>
      </w:r>
    </w:p>
    <w:p w:rsidR="0072430B" w:rsidRPr="002546C4" w:rsidRDefault="0072430B" w:rsidP="000A07EA">
      <w:pPr>
        <w:jc w:val="both"/>
        <w:rPr>
          <w:rFonts w:eastAsia="Microsoft YaHei"/>
          <w:b/>
          <w:sz w:val="22"/>
          <w:szCs w:val="22"/>
        </w:rPr>
      </w:pPr>
    </w:p>
    <w:p w:rsidR="0072430B" w:rsidRPr="002546C4" w:rsidRDefault="0072430B" w:rsidP="00B50913">
      <w:pPr>
        <w:shd w:val="clear" w:color="auto" w:fill="808080" w:themeFill="background1" w:themeFillShade="80"/>
        <w:rPr>
          <w:b/>
          <w:color w:val="FFFFFF" w:themeColor="background1"/>
          <w:sz w:val="22"/>
          <w:szCs w:val="22"/>
        </w:rPr>
      </w:pPr>
      <w:r w:rsidRPr="002546C4">
        <w:rPr>
          <w:b/>
          <w:color w:val="FFFFFF" w:themeColor="background1"/>
          <w:sz w:val="22"/>
          <w:szCs w:val="22"/>
        </w:rPr>
        <w:t>Cláusula Sexta – Da dotação orçamentária</w:t>
      </w:r>
    </w:p>
    <w:p w:rsidR="000A07EA" w:rsidRPr="002546C4" w:rsidRDefault="009C325D" w:rsidP="000A07EA">
      <w:pPr>
        <w:jc w:val="both"/>
        <w:rPr>
          <w:rFonts w:eastAsia="Microsoft YaHei"/>
          <w:sz w:val="22"/>
          <w:szCs w:val="22"/>
        </w:rPr>
      </w:pPr>
      <w:r w:rsidRPr="002546C4">
        <w:rPr>
          <w:noProof/>
          <w:sz w:val="22"/>
          <w:szCs w:val="22"/>
        </w:rPr>
        <mc:AlternateContent>
          <mc:Choice Requires="wps">
            <w:drawing>
              <wp:anchor distT="0" distB="0" distL="114300" distR="114300" simplePos="0" relativeHeight="251674624" behindDoc="0" locked="0" layoutInCell="1" allowOverlap="1" wp14:anchorId="01CC8901" wp14:editId="1EB0940D">
                <wp:simplePos x="0" y="0"/>
                <wp:positionH relativeFrom="margin">
                  <wp:align>left</wp:align>
                </wp:positionH>
                <wp:positionV relativeFrom="paragraph">
                  <wp:posOffset>7620</wp:posOffset>
                </wp:positionV>
                <wp:extent cx="6014720" cy="0"/>
                <wp:effectExtent l="0" t="0" r="24130" b="19050"/>
                <wp:wrapNone/>
                <wp:docPr id="25" name="Conector reto 25"/>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A5219" id="Conector reto 25"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6pt" to="47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" strokecolor="black [3200]" strokeweight=".5pt">
                <v:stroke joinstyle="miter"/>
                <w10:wrap anchorx="margin"/>
              </v:line>
            </w:pict>
          </mc:Fallback>
        </mc:AlternateContent>
      </w:r>
      <w:r w:rsidR="000A07EA" w:rsidRPr="002546C4">
        <w:rPr>
          <w:rFonts w:eastAsia="Microsoft YaHei"/>
          <w:b/>
          <w:sz w:val="22"/>
          <w:szCs w:val="22"/>
        </w:rPr>
        <w:t>6.1.</w:t>
      </w:r>
      <w:r w:rsidR="000A07EA" w:rsidRPr="002546C4">
        <w:rPr>
          <w:rFonts w:eastAsia="Microsoft YaHei"/>
          <w:sz w:val="22"/>
          <w:szCs w:val="22"/>
        </w:rPr>
        <w:t xml:space="preserve"> A despesa com a contratação correrá à conta da dotação orçamentária abaixo, relativa ao exercício de 20</w:t>
      </w:r>
      <w:r w:rsidR="00063D49" w:rsidRPr="002546C4">
        <w:rPr>
          <w:rFonts w:eastAsia="Microsoft YaHei"/>
          <w:sz w:val="22"/>
          <w:szCs w:val="22"/>
        </w:rPr>
        <w:t>20</w:t>
      </w:r>
      <w:r w:rsidR="000A07EA" w:rsidRPr="002546C4">
        <w:rPr>
          <w:rFonts w:eastAsia="Microsoft YaHei"/>
          <w:sz w:val="22"/>
          <w:szCs w:val="22"/>
        </w:rPr>
        <w:t>:</w:t>
      </w:r>
    </w:p>
    <w:p w:rsidR="002546C4" w:rsidRDefault="008B361E" w:rsidP="008B361E">
      <w:pPr>
        <w:autoSpaceDE w:val="0"/>
        <w:autoSpaceDN w:val="0"/>
        <w:adjustRightInd w:val="0"/>
        <w:rPr>
          <w:rFonts w:eastAsiaTheme="minorHAnsi"/>
          <w:color w:val="080000"/>
          <w:sz w:val="22"/>
          <w:szCs w:val="22"/>
          <w:lang w:eastAsia="en-US"/>
        </w:rPr>
      </w:pPr>
      <w:r w:rsidRPr="002546C4">
        <w:rPr>
          <w:rFonts w:eastAsiaTheme="minorHAnsi"/>
          <w:color w:val="080000"/>
          <w:sz w:val="22"/>
          <w:szCs w:val="22"/>
          <w:lang w:eastAsia="en-US"/>
        </w:rPr>
        <w:t xml:space="preserve">Fichas: </w:t>
      </w:r>
    </w:p>
    <w:p w:rsidR="008B361E" w:rsidRPr="002546C4" w:rsidRDefault="008B361E" w:rsidP="008B361E">
      <w:pPr>
        <w:autoSpaceDE w:val="0"/>
        <w:autoSpaceDN w:val="0"/>
        <w:adjustRightInd w:val="0"/>
        <w:rPr>
          <w:rFonts w:eastAsiaTheme="minorHAnsi"/>
          <w:b/>
          <w:bCs/>
          <w:color w:val="080000"/>
          <w:sz w:val="22"/>
          <w:szCs w:val="22"/>
          <w:lang w:eastAsia="en-US"/>
        </w:rPr>
      </w:pPr>
      <w:r w:rsidRPr="002546C4">
        <w:rPr>
          <w:rFonts w:eastAsiaTheme="minorHAnsi"/>
          <w:b/>
          <w:bCs/>
          <w:color w:val="080000"/>
          <w:sz w:val="22"/>
          <w:szCs w:val="22"/>
          <w:lang w:eastAsia="en-US"/>
        </w:rPr>
        <w:t>000583 - 02.09.01.04.122.0402.2049 - 3.3.90.30.00 - Material de Consumo</w:t>
      </w:r>
    </w:p>
    <w:p w:rsidR="008B361E" w:rsidRPr="002546C4" w:rsidRDefault="008B361E" w:rsidP="008B361E">
      <w:pPr>
        <w:rPr>
          <w:rFonts w:eastAsia="Microsoft YaHei"/>
          <w:b/>
          <w:bCs/>
          <w:sz w:val="22"/>
          <w:szCs w:val="22"/>
        </w:rPr>
      </w:pPr>
      <w:r w:rsidRPr="002546C4">
        <w:rPr>
          <w:rFonts w:eastAsiaTheme="minorHAnsi"/>
          <w:b/>
          <w:bCs/>
          <w:color w:val="080000"/>
          <w:sz w:val="22"/>
          <w:szCs w:val="22"/>
          <w:lang w:eastAsia="en-US"/>
        </w:rPr>
        <w:t>000586 - 02.09.01.04.122.0402.2049 - 3.3.90.39.00 - Outros Serv. Terceiros - Pessoa Jurídica</w:t>
      </w:r>
    </w:p>
    <w:p w:rsidR="008B361E" w:rsidRPr="002546C4" w:rsidRDefault="008B361E" w:rsidP="008B361E">
      <w:pPr>
        <w:rPr>
          <w:rFonts w:eastAsia="Microsoft YaHei"/>
          <w:b/>
          <w:sz w:val="22"/>
          <w:szCs w:val="22"/>
        </w:rPr>
      </w:pPr>
    </w:p>
    <w:p w:rsidR="000A07EA" w:rsidRPr="002546C4" w:rsidRDefault="000A07EA" w:rsidP="008B361E">
      <w:pPr>
        <w:rPr>
          <w:rFonts w:eastAsia="Microsoft YaHei"/>
          <w:sz w:val="22"/>
          <w:szCs w:val="22"/>
        </w:rPr>
      </w:pPr>
      <w:r w:rsidRPr="002546C4">
        <w:rPr>
          <w:rFonts w:eastAsia="Microsoft YaHei"/>
          <w:b/>
          <w:sz w:val="22"/>
          <w:szCs w:val="22"/>
        </w:rPr>
        <w:t>6.2.</w:t>
      </w:r>
      <w:r w:rsidRPr="002546C4">
        <w:rPr>
          <w:rFonts w:eastAsia="Microsoft YaHei"/>
          <w:sz w:val="22"/>
          <w:szCs w:val="22"/>
        </w:rPr>
        <w:t xml:space="preserve"> Havendo necessidade, poderão ser acrescentadas novas dotações ao processo por meio de apostilamento de ficha.</w:t>
      </w:r>
    </w:p>
    <w:p w:rsidR="00CC27B3" w:rsidRPr="002546C4" w:rsidRDefault="00CC27B3" w:rsidP="000A07EA">
      <w:pPr>
        <w:rPr>
          <w:rFonts w:eastAsia="Microsoft YaHei"/>
          <w:sz w:val="22"/>
          <w:szCs w:val="22"/>
        </w:rPr>
      </w:pPr>
    </w:p>
    <w:p w:rsidR="000A4158" w:rsidRPr="002546C4" w:rsidRDefault="000A4158" w:rsidP="00B50913">
      <w:pPr>
        <w:shd w:val="clear" w:color="auto" w:fill="808080" w:themeFill="background1" w:themeFillShade="80"/>
        <w:rPr>
          <w:rFonts w:eastAsia="Microsoft YaHei"/>
          <w:b/>
          <w:color w:val="FFFFFF" w:themeColor="background1"/>
          <w:sz w:val="22"/>
          <w:szCs w:val="22"/>
        </w:rPr>
      </w:pPr>
      <w:r w:rsidRPr="002546C4">
        <w:rPr>
          <w:rFonts w:eastAsia="Microsoft YaHei"/>
          <w:b/>
          <w:color w:val="FFFFFF" w:themeColor="background1"/>
          <w:sz w:val="22"/>
          <w:szCs w:val="22"/>
        </w:rPr>
        <w:t>Cláusula Sétima – Do prazo</w:t>
      </w:r>
    </w:p>
    <w:p w:rsidR="00DC1810" w:rsidRPr="002546C4" w:rsidRDefault="00DC1810" w:rsidP="00D80190">
      <w:pPr>
        <w:pStyle w:val="Default"/>
        <w:jc w:val="both"/>
        <w:rPr>
          <w:rFonts w:ascii="Times New Roman" w:hAnsi="Times New Roman" w:cs="Times New Roman"/>
          <w:b/>
          <w:color w:val="auto"/>
          <w:sz w:val="22"/>
          <w:szCs w:val="22"/>
        </w:rPr>
      </w:pPr>
    </w:p>
    <w:p w:rsidR="00DC1810" w:rsidRPr="002546C4" w:rsidRDefault="00DC1810" w:rsidP="00DC1810">
      <w:pPr>
        <w:spacing w:line="276" w:lineRule="auto"/>
        <w:jc w:val="both"/>
        <w:rPr>
          <w:rFonts w:eastAsia="Batang"/>
          <w:color w:val="000000"/>
          <w:sz w:val="22"/>
          <w:szCs w:val="22"/>
        </w:rPr>
      </w:pPr>
      <w:r w:rsidRPr="002546C4">
        <w:rPr>
          <w:b/>
          <w:sz w:val="22"/>
          <w:szCs w:val="22"/>
        </w:rPr>
        <w:t xml:space="preserve">7.1. </w:t>
      </w:r>
      <w:r w:rsidRPr="002546C4">
        <w:rPr>
          <w:rFonts w:eastAsia="Batang"/>
          <w:sz w:val="22"/>
          <w:szCs w:val="22"/>
        </w:rPr>
        <w:t xml:space="preserve">O prazo de vigência desta contratação será </w:t>
      </w:r>
      <w:r w:rsidRPr="002546C4">
        <w:rPr>
          <w:rFonts w:eastAsia="Batang"/>
          <w:color w:val="000000"/>
          <w:sz w:val="22"/>
          <w:szCs w:val="22"/>
        </w:rPr>
        <w:t>de 60 (sessenta) dias, contados da data de sua assinatura.</w:t>
      </w:r>
    </w:p>
    <w:p w:rsidR="00D80190" w:rsidRPr="002546C4" w:rsidRDefault="00D80190" w:rsidP="001C0727">
      <w:pPr>
        <w:autoSpaceDE w:val="0"/>
        <w:autoSpaceDN w:val="0"/>
        <w:adjustRightInd w:val="0"/>
        <w:rPr>
          <w:sz w:val="22"/>
          <w:szCs w:val="22"/>
        </w:rPr>
      </w:pPr>
      <w:r w:rsidRPr="002546C4">
        <w:rPr>
          <w:b/>
          <w:sz w:val="22"/>
          <w:szCs w:val="22"/>
        </w:rPr>
        <w:t>7.</w:t>
      </w:r>
      <w:r w:rsidR="00DC1810" w:rsidRPr="002546C4">
        <w:rPr>
          <w:b/>
          <w:sz w:val="22"/>
          <w:szCs w:val="22"/>
        </w:rPr>
        <w:t>2</w:t>
      </w:r>
      <w:r w:rsidRPr="002546C4">
        <w:rPr>
          <w:b/>
          <w:sz w:val="22"/>
          <w:szCs w:val="22"/>
        </w:rPr>
        <w:t>.</w:t>
      </w:r>
      <w:r w:rsidRPr="002546C4">
        <w:rPr>
          <w:sz w:val="22"/>
          <w:szCs w:val="22"/>
        </w:rPr>
        <w:t xml:space="preserve"> No tocante ao </w:t>
      </w:r>
      <w:r w:rsidRPr="002546C4">
        <w:rPr>
          <w:sz w:val="22"/>
          <w:szCs w:val="22"/>
          <w:u w:val="single"/>
        </w:rPr>
        <w:t>item 00</w:t>
      </w:r>
      <w:r w:rsidR="0064524A" w:rsidRPr="002546C4">
        <w:rPr>
          <w:sz w:val="22"/>
          <w:szCs w:val="22"/>
          <w:u w:val="single"/>
        </w:rPr>
        <w:t>1</w:t>
      </w:r>
      <w:r w:rsidRPr="002546C4">
        <w:rPr>
          <w:sz w:val="22"/>
          <w:szCs w:val="22"/>
          <w:u w:val="single"/>
        </w:rPr>
        <w:t xml:space="preserve"> – </w:t>
      </w:r>
      <w:r w:rsidR="001C0727" w:rsidRPr="002546C4">
        <w:rPr>
          <w:rFonts w:eastAsiaTheme="minorHAnsi"/>
          <w:color w:val="080000"/>
          <w:sz w:val="22"/>
          <w:szCs w:val="22"/>
          <w:u w:val="single"/>
          <w:lang w:eastAsia="en-US"/>
        </w:rPr>
        <w:t>ADAPTAÇÃO NO CAMINHÃO PRANCHA</w:t>
      </w:r>
      <w:r w:rsidRPr="002546C4">
        <w:rPr>
          <w:sz w:val="22"/>
          <w:szCs w:val="22"/>
        </w:rPr>
        <w:t>, o vencedor deverá fornecer garantia de 12 (doze) meses para a estrutura e 6 (seis) meses para peças.</w:t>
      </w:r>
    </w:p>
    <w:p w:rsidR="00D80190" w:rsidRPr="002546C4" w:rsidRDefault="00D80190" w:rsidP="00D80190">
      <w:pPr>
        <w:jc w:val="both"/>
        <w:rPr>
          <w:sz w:val="22"/>
          <w:szCs w:val="22"/>
        </w:rPr>
      </w:pPr>
      <w:r w:rsidRPr="002546C4">
        <w:rPr>
          <w:b/>
          <w:sz w:val="22"/>
          <w:szCs w:val="22"/>
        </w:rPr>
        <w:t>7.</w:t>
      </w:r>
      <w:r w:rsidR="00DC1810" w:rsidRPr="002546C4">
        <w:rPr>
          <w:b/>
          <w:sz w:val="22"/>
          <w:szCs w:val="22"/>
        </w:rPr>
        <w:t>3</w:t>
      </w:r>
      <w:r w:rsidRPr="002546C4">
        <w:rPr>
          <w:b/>
          <w:sz w:val="22"/>
          <w:szCs w:val="22"/>
        </w:rPr>
        <w:t>.</w:t>
      </w:r>
      <w:r w:rsidRPr="002546C4">
        <w:rPr>
          <w:sz w:val="22"/>
          <w:szCs w:val="22"/>
        </w:rPr>
        <w:t xml:space="preserve"> A contratada deverá prestar assistência técnica gratuita com fornecimento de peças, se necessário, durante todo o período de garantia, ou indicará oficina especializada e autorizada, no raio de até </w:t>
      </w:r>
      <w:r w:rsidRPr="002546C4">
        <w:rPr>
          <w:b/>
          <w:sz w:val="22"/>
          <w:szCs w:val="22"/>
        </w:rPr>
        <w:t>100 Km</w:t>
      </w:r>
      <w:r w:rsidRPr="002546C4">
        <w:rPr>
          <w:sz w:val="22"/>
          <w:szCs w:val="22"/>
        </w:rPr>
        <w:t>, contados do trevo principal da respectiva cidade, assim entendendo como sendo o “acesso principal”, conforme solicitado na cláusula;</w:t>
      </w:r>
    </w:p>
    <w:p w:rsidR="00D80190" w:rsidRPr="002546C4" w:rsidRDefault="00D80190" w:rsidP="00D80190">
      <w:pPr>
        <w:jc w:val="both"/>
        <w:rPr>
          <w:sz w:val="22"/>
          <w:szCs w:val="22"/>
        </w:rPr>
      </w:pPr>
      <w:r w:rsidRPr="002546C4">
        <w:rPr>
          <w:b/>
          <w:bCs/>
          <w:sz w:val="22"/>
          <w:szCs w:val="22"/>
        </w:rPr>
        <w:lastRenderedPageBreak/>
        <w:t>7.</w:t>
      </w:r>
      <w:r w:rsidR="00DC1810" w:rsidRPr="002546C4">
        <w:rPr>
          <w:b/>
          <w:bCs/>
          <w:sz w:val="22"/>
          <w:szCs w:val="22"/>
        </w:rPr>
        <w:t>4</w:t>
      </w:r>
      <w:r w:rsidRPr="002546C4">
        <w:rPr>
          <w:b/>
          <w:bCs/>
          <w:sz w:val="22"/>
          <w:szCs w:val="22"/>
        </w:rPr>
        <w:t xml:space="preserve">. </w:t>
      </w:r>
      <w:r w:rsidRPr="002546C4">
        <w:rPr>
          <w:sz w:val="22"/>
          <w:szCs w:val="22"/>
        </w:rPr>
        <w:t>O prazo para substituição das peças danificadas que estejam dentro do prazo de garantia será de até 7 (sete) dias consecutivos;</w:t>
      </w:r>
    </w:p>
    <w:p w:rsidR="00D80190" w:rsidRPr="002546C4" w:rsidRDefault="00D80190" w:rsidP="00D80190">
      <w:pPr>
        <w:jc w:val="both"/>
        <w:rPr>
          <w:sz w:val="22"/>
          <w:szCs w:val="22"/>
        </w:rPr>
      </w:pPr>
      <w:r w:rsidRPr="002546C4">
        <w:rPr>
          <w:b/>
          <w:bCs/>
          <w:sz w:val="22"/>
          <w:szCs w:val="22"/>
        </w:rPr>
        <w:t>7.</w:t>
      </w:r>
      <w:r w:rsidR="00DC1810" w:rsidRPr="002546C4">
        <w:rPr>
          <w:b/>
          <w:bCs/>
          <w:sz w:val="22"/>
          <w:szCs w:val="22"/>
        </w:rPr>
        <w:t>5</w:t>
      </w:r>
      <w:r w:rsidRPr="002546C4">
        <w:rPr>
          <w:b/>
          <w:bCs/>
          <w:i/>
          <w:sz w:val="22"/>
          <w:szCs w:val="22"/>
        </w:rPr>
        <w:t xml:space="preserve">. </w:t>
      </w:r>
      <w:r w:rsidRPr="002546C4">
        <w:rPr>
          <w:sz w:val="22"/>
          <w:szCs w:val="22"/>
        </w:rPr>
        <w:t>O início da contagem do período de garantia dar-se-á após o recebimento definitivo do objeto.</w:t>
      </w:r>
    </w:p>
    <w:p w:rsidR="00D80190" w:rsidRPr="002546C4" w:rsidRDefault="00D80190" w:rsidP="00D80190">
      <w:pPr>
        <w:jc w:val="both"/>
        <w:rPr>
          <w:sz w:val="22"/>
          <w:szCs w:val="22"/>
        </w:rPr>
      </w:pPr>
    </w:p>
    <w:p w:rsidR="000A4158" w:rsidRPr="002546C4" w:rsidRDefault="000A4158" w:rsidP="00B50913">
      <w:pPr>
        <w:shd w:val="clear" w:color="auto" w:fill="808080" w:themeFill="background1" w:themeFillShade="80"/>
        <w:jc w:val="both"/>
        <w:rPr>
          <w:b/>
          <w:color w:val="FFFFFF" w:themeColor="background1"/>
          <w:sz w:val="22"/>
          <w:szCs w:val="22"/>
        </w:rPr>
      </w:pPr>
      <w:r w:rsidRPr="002546C4">
        <w:rPr>
          <w:b/>
          <w:color w:val="FFFFFF" w:themeColor="background1"/>
          <w:sz w:val="22"/>
          <w:szCs w:val="22"/>
        </w:rPr>
        <w:t>Cláusula Oitava – Da entrega</w:t>
      </w:r>
    </w:p>
    <w:p w:rsidR="00D80190" w:rsidRPr="002546C4" w:rsidRDefault="009C325D" w:rsidP="00D80190">
      <w:pPr>
        <w:jc w:val="both"/>
        <w:rPr>
          <w:iCs/>
          <w:sz w:val="22"/>
          <w:szCs w:val="22"/>
        </w:rPr>
      </w:pPr>
      <w:r w:rsidRPr="002546C4">
        <w:rPr>
          <w:noProof/>
          <w:sz w:val="22"/>
          <w:szCs w:val="22"/>
        </w:rPr>
        <mc:AlternateContent>
          <mc:Choice Requires="wps">
            <w:drawing>
              <wp:anchor distT="0" distB="0" distL="114300" distR="114300" simplePos="0" relativeHeight="251678720" behindDoc="0" locked="0" layoutInCell="1" allowOverlap="1" wp14:anchorId="0D35B9FB" wp14:editId="612C98D7">
                <wp:simplePos x="0" y="0"/>
                <wp:positionH relativeFrom="margin">
                  <wp:posOffset>-635</wp:posOffset>
                </wp:positionH>
                <wp:positionV relativeFrom="paragraph">
                  <wp:posOffset>7620</wp:posOffset>
                </wp:positionV>
                <wp:extent cx="6014720" cy="0"/>
                <wp:effectExtent l="0" t="0" r="24130" b="19050"/>
                <wp:wrapNone/>
                <wp:docPr id="27" name="Conector reto 27"/>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6A5CB" id="Conector reto 27"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05pt,.6pt" to="47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" strokecolor="black [3200]" strokeweight=".5pt">
                <v:stroke joinstyle="miter"/>
                <w10:wrap anchorx="margin"/>
              </v:line>
            </w:pict>
          </mc:Fallback>
        </mc:AlternateContent>
      </w:r>
      <w:r w:rsidR="00D80190" w:rsidRPr="002546C4">
        <w:rPr>
          <w:b/>
          <w:iCs/>
          <w:sz w:val="22"/>
          <w:szCs w:val="22"/>
        </w:rPr>
        <w:t>8.1.</w:t>
      </w:r>
      <w:r w:rsidR="00D80190" w:rsidRPr="002546C4">
        <w:rPr>
          <w:iCs/>
          <w:sz w:val="22"/>
          <w:szCs w:val="22"/>
        </w:rPr>
        <w:t xml:space="preserve"> O veículo </w:t>
      </w:r>
      <w:r w:rsidR="00FF785F" w:rsidRPr="002546C4">
        <w:rPr>
          <w:iCs/>
          <w:sz w:val="22"/>
          <w:szCs w:val="22"/>
        </w:rPr>
        <w:t>adaptado</w:t>
      </w:r>
      <w:r w:rsidR="00D80190" w:rsidRPr="002546C4">
        <w:rPr>
          <w:iCs/>
          <w:sz w:val="22"/>
          <w:szCs w:val="22"/>
        </w:rPr>
        <w:t xml:space="preserve"> deverá ser entregue no Departamento de Estradas e Transportes, na Rua Ilídio Araújo, 459, Bairro Centro, Presidente Olegário – MG, CEP 38750-000.</w:t>
      </w:r>
    </w:p>
    <w:p w:rsidR="00D80190" w:rsidRPr="002546C4" w:rsidRDefault="00D80190" w:rsidP="00D80190">
      <w:pPr>
        <w:jc w:val="both"/>
        <w:rPr>
          <w:b/>
          <w:iCs/>
          <w:sz w:val="22"/>
          <w:szCs w:val="22"/>
        </w:rPr>
      </w:pPr>
      <w:r w:rsidRPr="002546C4">
        <w:rPr>
          <w:b/>
          <w:iCs/>
          <w:sz w:val="22"/>
          <w:szCs w:val="22"/>
        </w:rPr>
        <w:t>8.2.</w:t>
      </w:r>
      <w:r w:rsidRPr="002546C4">
        <w:rPr>
          <w:iCs/>
          <w:sz w:val="22"/>
          <w:szCs w:val="22"/>
        </w:rPr>
        <w:t xml:space="preserve"> No que tange ao </w:t>
      </w:r>
      <w:r w:rsidRPr="002546C4">
        <w:rPr>
          <w:iCs/>
          <w:sz w:val="22"/>
          <w:szCs w:val="22"/>
          <w:u w:val="single"/>
        </w:rPr>
        <w:t>item 00</w:t>
      </w:r>
      <w:r w:rsidR="001C0727" w:rsidRPr="002546C4">
        <w:rPr>
          <w:iCs/>
          <w:sz w:val="22"/>
          <w:szCs w:val="22"/>
          <w:u w:val="single"/>
        </w:rPr>
        <w:t>1</w:t>
      </w:r>
      <w:r w:rsidRPr="002546C4">
        <w:rPr>
          <w:iCs/>
          <w:sz w:val="22"/>
          <w:szCs w:val="22"/>
          <w:u w:val="single"/>
        </w:rPr>
        <w:t xml:space="preserve"> - </w:t>
      </w:r>
      <w:r w:rsidRPr="002546C4">
        <w:rPr>
          <w:sz w:val="22"/>
          <w:szCs w:val="22"/>
          <w:u w:val="single"/>
        </w:rPr>
        <w:t xml:space="preserve">Conjunto plataforma, </w:t>
      </w:r>
      <w:r w:rsidRPr="002546C4">
        <w:rPr>
          <w:sz w:val="22"/>
          <w:szCs w:val="22"/>
        </w:rPr>
        <w:t>será responsabilidade do Município a entrega do caminhão à empresa para implementação. Dessa forma, a mesma deverá disponibilizar o implemento em até 45 (quarenta e cinco) dias, contados do recebimento do veículo.</w:t>
      </w:r>
    </w:p>
    <w:p w:rsidR="00D80190" w:rsidRPr="002546C4" w:rsidRDefault="00D80190" w:rsidP="00D80190">
      <w:pPr>
        <w:jc w:val="both"/>
        <w:rPr>
          <w:sz w:val="22"/>
          <w:szCs w:val="22"/>
        </w:rPr>
      </w:pPr>
      <w:r w:rsidRPr="002546C4">
        <w:rPr>
          <w:b/>
          <w:sz w:val="22"/>
          <w:szCs w:val="22"/>
        </w:rPr>
        <w:t>8.3.</w:t>
      </w:r>
      <w:r w:rsidRPr="002546C4">
        <w:rPr>
          <w:sz w:val="22"/>
          <w:szCs w:val="22"/>
        </w:rPr>
        <w:t xml:space="preserve"> A entrega/disponibilização não efetuada no prazo determinado pelo ite</w:t>
      </w:r>
      <w:r w:rsidR="00880E21" w:rsidRPr="002546C4">
        <w:rPr>
          <w:sz w:val="22"/>
          <w:szCs w:val="22"/>
        </w:rPr>
        <w:t>m</w:t>
      </w:r>
      <w:r w:rsidRPr="002546C4">
        <w:rPr>
          <w:sz w:val="22"/>
          <w:szCs w:val="22"/>
        </w:rPr>
        <w:t xml:space="preserve"> sujeitará a contratada as sanções administrativas previstas neste instrumento bem como as previstas em leis vigentes.</w:t>
      </w:r>
    </w:p>
    <w:p w:rsidR="00D80190" w:rsidRPr="002546C4" w:rsidRDefault="00D80190" w:rsidP="00D80190">
      <w:pPr>
        <w:ind w:left="709"/>
        <w:jc w:val="both"/>
        <w:rPr>
          <w:sz w:val="22"/>
          <w:szCs w:val="22"/>
        </w:rPr>
      </w:pPr>
      <w:r w:rsidRPr="002546C4">
        <w:rPr>
          <w:b/>
          <w:sz w:val="22"/>
          <w:szCs w:val="22"/>
        </w:rPr>
        <w:t>8.3.</w:t>
      </w:r>
      <w:r w:rsidR="00542AF3" w:rsidRPr="002546C4">
        <w:rPr>
          <w:b/>
          <w:sz w:val="22"/>
          <w:szCs w:val="22"/>
        </w:rPr>
        <w:t>1</w:t>
      </w:r>
      <w:r w:rsidRPr="002546C4">
        <w:rPr>
          <w:b/>
          <w:sz w:val="22"/>
          <w:szCs w:val="22"/>
        </w:rPr>
        <w:t>.</w:t>
      </w:r>
      <w:r w:rsidRPr="002546C4">
        <w:rPr>
          <w:sz w:val="22"/>
          <w:szCs w:val="22"/>
        </w:rPr>
        <w:t xml:space="preserve"> Excepcionalmente, desde que devidamente justificados e aceitos pela administração, serão tolerados pequenos atrasos.</w:t>
      </w:r>
    </w:p>
    <w:p w:rsidR="00D80190" w:rsidRPr="002546C4" w:rsidRDefault="00D80190" w:rsidP="00D80190">
      <w:pPr>
        <w:ind w:left="709"/>
        <w:jc w:val="both"/>
        <w:rPr>
          <w:sz w:val="22"/>
          <w:szCs w:val="22"/>
        </w:rPr>
      </w:pPr>
      <w:r w:rsidRPr="002546C4">
        <w:rPr>
          <w:b/>
          <w:sz w:val="22"/>
          <w:szCs w:val="22"/>
        </w:rPr>
        <w:t>8.3.</w:t>
      </w:r>
      <w:r w:rsidR="00542AF3" w:rsidRPr="002546C4">
        <w:rPr>
          <w:b/>
          <w:sz w:val="22"/>
          <w:szCs w:val="22"/>
        </w:rPr>
        <w:t>2</w:t>
      </w:r>
      <w:r w:rsidRPr="002546C4">
        <w:rPr>
          <w:b/>
          <w:sz w:val="22"/>
          <w:szCs w:val="22"/>
        </w:rPr>
        <w:t>.</w:t>
      </w:r>
      <w:r w:rsidRPr="002546C4">
        <w:rPr>
          <w:sz w:val="22"/>
          <w:szCs w:val="22"/>
        </w:rPr>
        <w:t xml:space="preserve"> Após transcorridos 30 dias c</w:t>
      </w:r>
      <w:r w:rsidR="001261EB" w:rsidRPr="002546C4">
        <w:rPr>
          <w:sz w:val="22"/>
          <w:szCs w:val="22"/>
        </w:rPr>
        <w:t>onsecutivo</w:t>
      </w:r>
      <w:r w:rsidRPr="002546C4">
        <w:rPr>
          <w:sz w:val="22"/>
          <w:szCs w:val="22"/>
        </w:rPr>
        <w:t>s, constatada a não entrega, a empresa será notificada extrajudicialmente.</w:t>
      </w:r>
    </w:p>
    <w:p w:rsidR="00D80190" w:rsidRPr="002546C4" w:rsidRDefault="00D80190" w:rsidP="00D80190">
      <w:pPr>
        <w:jc w:val="both"/>
        <w:rPr>
          <w:sz w:val="22"/>
          <w:szCs w:val="22"/>
        </w:rPr>
      </w:pPr>
      <w:r w:rsidRPr="002546C4">
        <w:rPr>
          <w:b/>
          <w:sz w:val="22"/>
          <w:szCs w:val="22"/>
        </w:rPr>
        <w:t>8.</w:t>
      </w:r>
      <w:r w:rsidR="00036777" w:rsidRPr="002546C4">
        <w:rPr>
          <w:b/>
          <w:sz w:val="22"/>
          <w:szCs w:val="22"/>
        </w:rPr>
        <w:t>4</w:t>
      </w:r>
      <w:r w:rsidRPr="002546C4">
        <w:rPr>
          <w:b/>
          <w:sz w:val="22"/>
          <w:szCs w:val="22"/>
        </w:rPr>
        <w:t>.</w:t>
      </w:r>
      <w:r w:rsidRPr="002546C4">
        <w:rPr>
          <w:sz w:val="22"/>
          <w:szCs w:val="22"/>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w:t>
      </w:r>
    </w:p>
    <w:p w:rsidR="00D80190" w:rsidRPr="002546C4" w:rsidRDefault="00036777" w:rsidP="00D80190">
      <w:pPr>
        <w:jc w:val="both"/>
        <w:rPr>
          <w:sz w:val="22"/>
          <w:szCs w:val="22"/>
        </w:rPr>
      </w:pPr>
      <w:r w:rsidRPr="002546C4">
        <w:rPr>
          <w:b/>
          <w:sz w:val="22"/>
          <w:szCs w:val="22"/>
        </w:rPr>
        <w:t>8.5</w:t>
      </w:r>
      <w:r w:rsidR="00D80190" w:rsidRPr="002546C4">
        <w:rPr>
          <w:b/>
          <w:sz w:val="22"/>
          <w:szCs w:val="22"/>
        </w:rPr>
        <w:t>.</w:t>
      </w:r>
      <w:r w:rsidR="00D80190" w:rsidRPr="002546C4">
        <w:rPr>
          <w:sz w:val="22"/>
          <w:szCs w:val="22"/>
        </w:rPr>
        <w:t xml:space="preserve"> A Prefeitura Municipal de Presidente Olegário - MG reserva-se no direito de não receber o produto que estiver em desacordo com as disposições apresentadas neste instrumento convocatório.</w:t>
      </w:r>
    </w:p>
    <w:p w:rsidR="00D80190" w:rsidRPr="002546C4" w:rsidRDefault="00036777" w:rsidP="00D80190">
      <w:pPr>
        <w:jc w:val="both"/>
        <w:rPr>
          <w:sz w:val="22"/>
          <w:szCs w:val="22"/>
        </w:rPr>
      </w:pPr>
      <w:r w:rsidRPr="002546C4">
        <w:rPr>
          <w:b/>
          <w:sz w:val="22"/>
          <w:szCs w:val="22"/>
        </w:rPr>
        <w:t>8.6</w:t>
      </w:r>
      <w:r w:rsidR="00D80190" w:rsidRPr="002546C4">
        <w:rPr>
          <w:b/>
          <w:sz w:val="22"/>
          <w:szCs w:val="22"/>
        </w:rPr>
        <w:t>.</w:t>
      </w:r>
      <w:r w:rsidR="00D80190" w:rsidRPr="002546C4">
        <w:rPr>
          <w:sz w:val="22"/>
          <w:szCs w:val="22"/>
        </w:rPr>
        <w:t xml:space="preserve"> A empresa contratada deverá zelar pela boa execução do objeto do presente edital e deverá guardar sigilo sobre todas as informações obtidas em decorrência do cumprimento do contrato.</w:t>
      </w:r>
    </w:p>
    <w:p w:rsidR="00D80190" w:rsidRPr="002546C4" w:rsidRDefault="00036777" w:rsidP="00D80190">
      <w:pPr>
        <w:jc w:val="both"/>
        <w:rPr>
          <w:b/>
          <w:sz w:val="22"/>
          <w:szCs w:val="22"/>
        </w:rPr>
      </w:pPr>
      <w:r w:rsidRPr="002546C4">
        <w:rPr>
          <w:b/>
          <w:sz w:val="22"/>
          <w:szCs w:val="22"/>
        </w:rPr>
        <w:t>8.7</w:t>
      </w:r>
      <w:r w:rsidR="00D80190" w:rsidRPr="002546C4">
        <w:rPr>
          <w:b/>
          <w:sz w:val="22"/>
          <w:szCs w:val="22"/>
        </w:rPr>
        <w:t>. A não entrega, a entrega incompleta ou insatisfatória do item, além do descumprimento das cláusulas sujeitará à contratada as sanções administrativas previstas neste instrumento bem como as previstas em leis vigentes.</w:t>
      </w:r>
    </w:p>
    <w:p w:rsidR="00364FF0" w:rsidRPr="002546C4" w:rsidRDefault="000A07EA" w:rsidP="000A07EA">
      <w:pPr>
        <w:jc w:val="both"/>
        <w:rPr>
          <w:b/>
          <w:sz w:val="22"/>
          <w:szCs w:val="22"/>
        </w:rPr>
      </w:pPr>
      <w:r w:rsidRPr="002546C4">
        <w:rPr>
          <w:iCs/>
          <w:sz w:val="22"/>
          <w:szCs w:val="22"/>
        </w:rPr>
        <w:t xml:space="preserve"> </w:t>
      </w:r>
    </w:p>
    <w:p w:rsidR="00364FF0" w:rsidRPr="002546C4" w:rsidRDefault="00364FF0" w:rsidP="00B50913">
      <w:pPr>
        <w:shd w:val="clear" w:color="auto" w:fill="808080" w:themeFill="background1" w:themeFillShade="80"/>
        <w:jc w:val="both"/>
        <w:rPr>
          <w:b/>
          <w:color w:val="FFFFFF" w:themeColor="background1"/>
          <w:sz w:val="22"/>
          <w:szCs w:val="22"/>
        </w:rPr>
      </w:pPr>
      <w:r w:rsidRPr="002546C4">
        <w:rPr>
          <w:b/>
          <w:color w:val="FFFFFF" w:themeColor="background1"/>
          <w:sz w:val="22"/>
          <w:szCs w:val="22"/>
        </w:rPr>
        <w:t>Cláusula Nona – Das penalidades</w:t>
      </w:r>
    </w:p>
    <w:p w:rsidR="000A07EA" w:rsidRPr="002546C4" w:rsidRDefault="009C325D" w:rsidP="000A07EA">
      <w:pPr>
        <w:jc w:val="both"/>
        <w:rPr>
          <w:sz w:val="22"/>
          <w:szCs w:val="22"/>
        </w:rPr>
      </w:pPr>
      <w:r w:rsidRPr="002546C4">
        <w:rPr>
          <w:noProof/>
          <w:sz w:val="22"/>
          <w:szCs w:val="22"/>
        </w:rPr>
        <mc:AlternateContent>
          <mc:Choice Requires="wps">
            <w:drawing>
              <wp:anchor distT="0" distB="0" distL="114300" distR="114300" simplePos="0" relativeHeight="251680768" behindDoc="0" locked="0" layoutInCell="1" allowOverlap="1" wp14:anchorId="2961DF34" wp14:editId="2ABC9081">
                <wp:simplePos x="0" y="0"/>
                <wp:positionH relativeFrom="margin">
                  <wp:align>left</wp:align>
                </wp:positionH>
                <wp:positionV relativeFrom="paragraph">
                  <wp:posOffset>3175</wp:posOffset>
                </wp:positionV>
                <wp:extent cx="6014720" cy="0"/>
                <wp:effectExtent l="0" t="0" r="24130" b="19050"/>
                <wp:wrapNone/>
                <wp:docPr id="28" name="Conector reto 2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C6B77" id="Conector reto 28" o:spid="_x0000_s1026" style="position:absolute;z-index:251680768;visibility:visible;mso-wrap-style:square;mso-wrap-distance-left:9pt;mso-wrap-distance-top:0;mso-wrap-distance-right:9pt;mso-wrap-distance-bottom:0;mso-position-horizontal:left;mso-position-horizontal-relative:margin;mso-position-vertical:absolute;mso-position-vertical-relative:text" from="0,.25pt" to="47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oO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" strokecolor="black [3200]" strokeweight=".5pt">
                <v:stroke joinstyle="miter"/>
                <w10:wrap anchorx="margin"/>
              </v:line>
            </w:pict>
          </mc:Fallback>
        </mc:AlternateContent>
      </w:r>
      <w:r w:rsidR="000A07EA" w:rsidRPr="002546C4">
        <w:rPr>
          <w:b/>
          <w:sz w:val="22"/>
          <w:szCs w:val="22"/>
        </w:rPr>
        <w:t>9.1.</w:t>
      </w:r>
      <w:r w:rsidR="000A07EA" w:rsidRPr="002546C4">
        <w:rPr>
          <w:sz w:val="22"/>
          <w:szCs w:val="22"/>
        </w:rPr>
        <w:t xml:space="preserve"> A recusa do adjudicatário em fornecer os produtos no prazo estabelecido pelo MUNICÍPIO, bem como o atraso, caracterizará descumprimento da obrigação assumida e permitirá a aplicação das seguintes sanções pelo MUNICÍPIO:</w:t>
      </w:r>
    </w:p>
    <w:p w:rsidR="000A07EA" w:rsidRPr="002546C4" w:rsidRDefault="000A07EA" w:rsidP="000A07EA">
      <w:pPr>
        <w:ind w:left="567"/>
        <w:jc w:val="both"/>
        <w:rPr>
          <w:sz w:val="22"/>
          <w:szCs w:val="22"/>
        </w:rPr>
      </w:pPr>
      <w:r w:rsidRPr="002546C4">
        <w:rPr>
          <w:b/>
          <w:sz w:val="22"/>
          <w:szCs w:val="22"/>
        </w:rPr>
        <w:t>9.1.</w:t>
      </w:r>
      <w:proofErr w:type="gramStart"/>
      <w:r w:rsidRPr="002546C4">
        <w:rPr>
          <w:b/>
          <w:sz w:val="22"/>
          <w:szCs w:val="22"/>
        </w:rPr>
        <w:t>1.</w:t>
      </w:r>
      <w:r w:rsidRPr="002546C4">
        <w:rPr>
          <w:sz w:val="22"/>
          <w:szCs w:val="22"/>
        </w:rPr>
        <w:t>advertência</w:t>
      </w:r>
      <w:proofErr w:type="gramEnd"/>
      <w:r w:rsidRPr="002546C4">
        <w:rPr>
          <w:sz w:val="22"/>
          <w:szCs w:val="22"/>
        </w:rPr>
        <w:t>, que será aplicada sempre por escrito;</w:t>
      </w:r>
    </w:p>
    <w:p w:rsidR="000A07EA" w:rsidRPr="002546C4" w:rsidRDefault="000A07EA" w:rsidP="000A07EA">
      <w:pPr>
        <w:ind w:left="567"/>
        <w:jc w:val="both"/>
        <w:rPr>
          <w:sz w:val="22"/>
          <w:szCs w:val="22"/>
        </w:rPr>
      </w:pPr>
      <w:r w:rsidRPr="002546C4">
        <w:rPr>
          <w:b/>
          <w:sz w:val="22"/>
          <w:szCs w:val="22"/>
        </w:rPr>
        <w:t>9.1.</w:t>
      </w:r>
      <w:proofErr w:type="gramStart"/>
      <w:r w:rsidRPr="002546C4">
        <w:rPr>
          <w:b/>
          <w:sz w:val="22"/>
          <w:szCs w:val="22"/>
        </w:rPr>
        <w:t>2.</w:t>
      </w:r>
      <w:r w:rsidRPr="002546C4">
        <w:rPr>
          <w:sz w:val="22"/>
          <w:szCs w:val="22"/>
        </w:rPr>
        <w:t>multas</w:t>
      </w:r>
      <w:proofErr w:type="gramEnd"/>
      <w:r w:rsidRPr="002546C4">
        <w:rPr>
          <w:sz w:val="22"/>
          <w:szCs w:val="22"/>
        </w:rPr>
        <w:t>;</w:t>
      </w:r>
    </w:p>
    <w:p w:rsidR="000A07EA" w:rsidRPr="002546C4" w:rsidRDefault="000A07EA" w:rsidP="000A07EA">
      <w:pPr>
        <w:ind w:left="567"/>
        <w:jc w:val="both"/>
        <w:rPr>
          <w:sz w:val="22"/>
          <w:szCs w:val="22"/>
        </w:rPr>
      </w:pPr>
      <w:r w:rsidRPr="002546C4">
        <w:rPr>
          <w:b/>
          <w:sz w:val="22"/>
          <w:szCs w:val="22"/>
        </w:rPr>
        <w:t>9.1.</w:t>
      </w:r>
      <w:proofErr w:type="gramStart"/>
      <w:r w:rsidRPr="002546C4">
        <w:rPr>
          <w:b/>
          <w:sz w:val="22"/>
          <w:szCs w:val="22"/>
        </w:rPr>
        <w:t>3.</w:t>
      </w:r>
      <w:r w:rsidRPr="002546C4">
        <w:rPr>
          <w:sz w:val="22"/>
          <w:szCs w:val="22"/>
        </w:rPr>
        <w:t>suspensão</w:t>
      </w:r>
      <w:proofErr w:type="gramEnd"/>
      <w:r w:rsidRPr="002546C4">
        <w:rPr>
          <w:sz w:val="22"/>
          <w:szCs w:val="22"/>
        </w:rPr>
        <w:t xml:space="preserve"> temporária do direito de licitar com o Município de Presidente Olegário;</w:t>
      </w:r>
    </w:p>
    <w:p w:rsidR="000A07EA" w:rsidRPr="002546C4" w:rsidRDefault="000A07EA" w:rsidP="000A07EA">
      <w:pPr>
        <w:ind w:left="567"/>
        <w:jc w:val="both"/>
        <w:rPr>
          <w:sz w:val="22"/>
          <w:szCs w:val="22"/>
        </w:rPr>
      </w:pPr>
      <w:r w:rsidRPr="002546C4">
        <w:rPr>
          <w:b/>
          <w:sz w:val="22"/>
          <w:szCs w:val="22"/>
        </w:rPr>
        <w:t>9.1.</w:t>
      </w:r>
      <w:proofErr w:type="gramStart"/>
      <w:r w:rsidRPr="002546C4">
        <w:rPr>
          <w:b/>
          <w:sz w:val="22"/>
          <w:szCs w:val="22"/>
        </w:rPr>
        <w:t>4.</w:t>
      </w:r>
      <w:r w:rsidRPr="002546C4">
        <w:rPr>
          <w:sz w:val="22"/>
          <w:szCs w:val="22"/>
        </w:rPr>
        <w:t>indenização</w:t>
      </w:r>
      <w:proofErr w:type="gramEnd"/>
      <w:r w:rsidRPr="002546C4">
        <w:rPr>
          <w:sz w:val="22"/>
          <w:szCs w:val="22"/>
        </w:rPr>
        <w:t xml:space="preserve"> ao MUNICÍPIO da diferença de custo para aquisição dos produtos de outro licitante;</w:t>
      </w:r>
    </w:p>
    <w:p w:rsidR="000A07EA" w:rsidRPr="002546C4" w:rsidRDefault="000A07EA" w:rsidP="000A07EA">
      <w:pPr>
        <w:ind w:left="567"/>
        <w:jc w:val="both"/>
        <w:rPr>
          <w:sz w:val="22"/>
          <w:szCs w:val="22"/>
        </w:rPr>
      </w:pPr>
      <w:r w:rsidRPr="002546C4">
        <w:rPr>
          <w:b/>
          <w:sz w:val="22"/>
          <w:szCs w:val="22"/>
        </w:rPr>
        <w:t>9.1.</w:t>
      </w:r>
      <w:proofErr w:type="gramStart"/>
      <w:r w:rsidRPr="002546C4">
        <w:rPr>
          <w:b/>
          <w:sz w:val="22"/>
          <w:szCs w:val="22"/>
        </w:rPr>
        <w:t>5.</w:t>
      </w:r>
      <w:r w:rsidRPr="002546C4">
        <w:rPr>
          <w:sz w:val="22"/>
          <w:szCs w:val="22"/>
        </w:rPr>
        <w:t>declaração</w:t>
      </w:r>
      <w:proofErr w:type="gramEnd"/>
      <w:r w:rsidRPr="002546C4">
        <w:rPr>
          <w:sz w:val="22"/>
          <w:szCs w:val="22"/>
        </w:rPr>
        <w:t xml:space="preserve"> de inidoneidade para licitar e contratar com a Administração Pública, no prazo não superior a cinco anos.</w:t>
      </w:r>
    </w:p>
    <w:p w:rsidR="000A07EA" w:rsidRPr="002546C4" w:rsidRDefault="000A07EA" w:rsidP="000A07EA">
      <w:pPr>
        <w:jc w:val="both"/>
        <w:rPr>
          <w:sz w:val="22"/>
          <w:szCs w:val="22"/>
        </w:rPr>
      </w:pPr>
      <w:r w:rsidRPr="002546C4">
        <w:rPr>
          <w:b/>
          <w:sz w:val="22"/>
          <w:szCs w:val="22"/>
        </w:rPr>
        <w:t>9.2.</w:t>
      </w:r>
      <w:r w:rsidRPr="002546C4">
        <w:rPr>
          <w:sz w:val="22"/>
          <w:szCs w:val="22"/>
        </w:rPr>
        <w:t xml:space="preserve"> Será aplicada multa a razão de 0,3% (três décimos por cento) sobre o valor total do fornecimento, por dia de atraso na inexecução do contrato;</w:t>
      </w:r>
    </w:p>
    <w:p w:rsidR="000A07EA" w:rsidRPr="002546C4" w:rsidRDefault="000A07EA" w:rsidP="000A07EA">
      <w:pPr>
        <w:jc w:val="both"/>
        <w:rPr>
          <w:sz w:val="22"/>
          <w:szCs w:val="22"/>
        </w:rPr>
      </w:pPr>
      <w:r w:rsidRPr="002546C4">
        <w:rPr>
          <w:b/>
          <w:sz w:val="22"/>
          <w:szCs w:val="22"/>
        </w:rPr>
        <w:t>9.3.</w:t>
      </w:r>
      <w:r w:rsidRPr="002546C4">
        <w:rPr>
          <w:sz w:val="22"/>
          <w:szCs w:val="22"/>
        </w:rPr>
        <w:t xml:space="preserve"> Será aplicada multa a razão de 3,0% (três por cento) sobre o valor total do fornecimento, por inexecução parcial das obrigações contratuais;</w:t>
      </w:r>
    </w:p>
    <w:p w:rsidR="000A07EA" w:rsidRPr="002546C4" w:rsidRDefault="000A07EA" w:rsidP="000A07EA">
      <w:pPr>
        <w:jc w:val="both"/>
        <w:rPr>
          <w:sz w:val="22"/>
          <w:szCs w:val="22"/>
        </w:rPr>
      </w:pPr>
      <w:r w:rsidRPr="002546C4">
        <w:rPr>
          <w:b/>
          <w:sz w:val="22"/>
          <w:szCs w:val="22"/>
        </w:rPr>
        <w:t>9.4.</w:t>
      </w:r>
      <w:r w:rsidRPr="002546C4">
        <w:rPr>
          <w:sz w:val="22"/>
          <w:szCs w:val="22"/>
        </w:rPr>
        <w:t xml:space="preserve"> O valor máximo das multas não poderá exceder, cumulativamente, a 10% (dez por cento) do valor da aquisição;</w:t>
      </w:r>
    </w:p>
    <w:p w:rsidR="000A07EA" w:rsidRPr="002546C4" w:rsidRDefault="000A07EA" w:rsidP="000A07EA">
      <w:pPr>
        <w:jc w:val="both"/>
        <w:rPr>
          <w:sz w:val="22"/>
          <w:szCs w:val="22"/>
        </w:rPr>
      </w:pPr>
      <w:r w:rsidRPr="002546C4">
        <w:rPr>
          <w:b/>
          <w:sz w:val="22"/>
          <w:szCs w:val="22"/>
        </w:rPr>
        <w:t>9.5.</w:t>
      </w:r>
      <w:r w:rsidRPr="002546C4">
        <w:rPr>
          <w:sz w:val="22"/>
          <w:szCs w:val="22"/>
        </w:rPr>
        <w:t xml:space="preserve"> As sanções previstas neste capítulo poderão ser aplicadas cumulativamente, ou não, de acordo com a gravidade da infração, facultada ampla defesa ao LICITANTE, no prazo de cinco dias úteis a contar da intimação do ato;</w:t>
      </w:r>
    </w:p>
    <w:p w:rsidR="000A07EA" w:rsidRPr="002546C4" w:rsidRDefault="000A07EA" w:rsidP="000A07EA">
      <w:pPr>
        <w:jc w:val="both"/>
        <w:rPr>
          <w:sz w:val="22"/>
          <w:szCs w:val="22"/>
        </w:rPr>
      </w:pPr>
      <w:r w:rsidRPr="002546C4">
        <w:rPr>
          <w:b/>
          <w:sz w:val="22"/>
          <w:szCs w:val="22"/>
        </w:rPr>
        <w:t>9.6.</w:t>
      </w:r>
      <w:r w:rsidRPr="002546C4">
        <w:rPr>
          <w:sz w:val="22"/>
          <w:szCs w:val="22"/>
        </w:rPr>
        <w:t xml:space="preserve"> Extensão das penalidades:</w:t>
      </w:r>
    </w:p>
    <w:p w:rsidR="000A07EA" w:rsidRPr="002546C4" w:rsidRDefault="000A07EA" w:rsidP="000A07EA">
      <w:pPr>
        <w:ind w:left="567"/>
        <w:jc w:val="both"/>
        <w:rPr>
          <w:sz w:val="22"/>
          <w:szCs w:val="22"/>
        </w:rPr>
      </w:pPr>
      <w:r w:rsidRPr="002546C4">
        <w:rPr>
          <w:b/>
          <w:sz w:val="22"/>
          <w:szCs w:val="22"/>
        </w:rPr>
        <w:t>9.6.1.</w:t>
      </w:r>
      <w:r w:rsidRPr="002546C4">
        <w:rPr>
          <w:sz w:val="22"/>
          <w:szCs w:val="22"/>
        </w:rPr>
        <w:t xml:space="preserve"> A sanção de suspensão de participar em licitação e contratar com a Administração Pública poderá ser também aplicada àqueles que:</w:t>
      </w:r>
    </w:p>
    <w:p w:rsidR="000A07EA" w:rsidRPr="002546C4" w:rsidRDefault="000A07EA" w:rsidP="000A07EA">
      <w:pPr>
        <w:ind w:left="1134"/>
        <w:jc w:val="both"/>
        <w:rPr>
          <w:sz w:val="22"/>
          <w:szCs w:val="22"/>
        </w:rPr>
      </w:pPr>
      <w:r w:rsidRPr="002546C4">
        <w:rPr>
          <w:sz w:val="22"/>
          <w:szCs w:val="22"/>
        </w:rPr>
        <w:t>a) retardarem a execução do pregão;</w:t>
      </w:r>
    </w:p>
    <w:p w:rsidR="000A07EA" w:rsidRPr="002546C4" w:rsidRDefault="000A07EA" w:rsidP="000A07EA">
      <w:pPr>
        <w:ind w:left="1134"/>
        <w:jc w:val="both"/>
        <w:rPr>
          <w:sz w:val="22"/>
          <w:szCs w:val="22"/>
        </w:rPr>
      </w:pPr>
      <w:r w:rsidRPr="002546C4">
        <w:rPr>
          <w:sz w:val="22"/>
          <w:szCs w:val="22"/>
        </w:rPr>
        <w:t>b) demonstrarem não possuir idoneidade para contratar com a Administração;</w:t>
      </w:r>
    </w:p>
    <w:p w:rsidR="000A07EA" w:rsidRPr="002546C4" w:rsidRDefault="000A07EA" w:rsidP="000A07EA">
      <w:pPr>
        <w:ind w:left="1134"/>
        <w:jc w:val="both"/>
        <w:rPr>
          <w:sz w:val="22"/>
          <w:szCs w:val="22"/>
        </w:rPr>
      </w:pPr>
      <w:r w:rsidRPr="002546C4">
        <w:rPr>
          <w:sz w:val="22"/>
          <w:szCs w:val="22"/>
        </w:rPr>
        <w:t>c) fizerem declaração falsa ou cometerem fraude fiscal.</w:t>
      </w:r>
    </w:p>
    <w:p w:rsidR="009C325D" w:rsidRPr="002546C4" w:rsidRDefault="009C325D"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5E44CF" w:rsidRPr="002546C4" w:rsidRDefault="005E44CF" w:rsidP="000A07EA">
      <w:pPr>
        <w:ind w:left="1134"/>
        <w:jc w:val="both"/>
        <w:rPr>
          <w:b/>
          <w:sz w:val="22"/>
          <w:szCs w:val="22"/>
        </w:rPr>
      </w:pPr>
    </w:p>
    <w:p w:rsidR="009E1DCE" w:rsidRPr="002546C4" w:rsidRDefault="009E1DCE" w:rsidP="00B50913">
      <w:pPr>
        <w:shd w:val="clear" w:color="auto" w:fill="808080" w:themeFill="background1" w:themeFillShade="80"/>
        <w:jc w:val="both"/>
        <w:rPr>
          <w:b/>
          <w:color w:val="FFFFFF" w:themeColor="background1"/>
          <w:sz w:val="22"/>
          <w:szCs w:val="22"/>
        </w:rPr>
      </w:pPr>
      <w:r w:rsidRPr="002546C4">
        <w:rPr>
          <w:b/>
          <w:color w:val="FFFFFF" w:themeColor="background1"/>
          <w:sz w:val="22"/>
          <w:szCs w:val="22"/>
        </w:rPr>
        <w:t xml:space="preserve">Cláusula Décima – Do foro </w:t>
      </w:r>
    </w:p>
    <w:p w:rsidR="000A07EA" w:rsidRPr="002546C4" w:rsidRDefault="009C325D" w:rsidP="000A07EA">
      <w:pPr>
        <w:jc w:val="both"/>
        <w:rPr>
          <w:sz w:val="22"/>
          <w:szCs w:val="22"/>
        </w:rPr>
      </w:pPr>
      <w:r w:rsidRPr="002546C4">
        <w:rPr>
          <w:noProof/>
          <w:sz w:val="22"/>
          <w:szCs w:val="22"/>
        </w:rPr>
        <mc:AlternateContent>
          <mc:Choice Requires="wps">
            <w:drawing>
              <wp:anchor distT="0" distB="0" distL="114300" distR="114300" simplePos="0" relativeHeight="251682816" behindDoc="0" locked="0" layoutInCell="1" allowOverlap="1" wp14:anchorId="041068ED" wp14:editId="04960E43">
                <wp:simplePos x="0" y="0"/>
                <wp:positionH relativeFrom="margin">
                  <wp:align>left</wp:align>
                </wp:positionH>
                <wp:positionV relativeFrom="paragraph">
                  <wp:posOffset>6350</wp:posOffset>
                </wp:positionV>
                <wp:extent cx="6014720" cy="0"/>
                <wp:effectExtent l="0" t="0" r="24130" b="19050"/>
                <wp:wrapNone/>
                <wp:docPr id="29" name="Conector reto 29"/>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4B1C9" id="Conector reto 29" o:spid="_x0000_s1026" style="position:absolute;z-index:251682816;visibility:visible;mso-wrap-style:square;mso-wrap-distance-left:9pt;mso-wrap-distance-top:0;mso-wrap-distance-right:9pt;mso-wrap-distance-bottom:0;mso-position-horizontal:left;mso-position-horizontal-relative:margin;mso-position-vertical:absolute;mso-position-vertical-relative:text" from="0,.5pt" to="47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" strokecolor="black [3200]" strokeweight=".5pt">
                <v:stroke joinstyle="miter"/>
                <w10:wrap anchorx="margin"/>
              </v:line>
            </w:pict>
          </mc:Fallback>
        </mc:AlternateContent>
      </w:r>
      <w:r w:rsidR="000A07EA" w:rsidRPr="002546C4">
        <w:rPr>
          <w:b/>
          <w:sz w:val="22"/>
          <w:szCs w:val="22"/>
        </w:rPr>
        <w:t xml:space="preserve">10.1. </w:t>
      </w:r>
      <w:r w:rsidR="000A07EA" w:rsidRPr="002546C4">
        <w:rPr>
          <w:sz w:val="22"/>
          <w:szCs w:val="22"/>
        </w:rPr>
        <w:t>Fica eleito o foro da Comarca de Presidente Olegário – MG, como único competente para dirimir as dúvidas ou controvérsias resultantes da interpretação deste contrato, renunciando a qualquer outro por mais privilegiado que seja.</w:t>
      </w:r>
    </w:p>
    <w:p w:rsidR="000A07EA" w:rsidRPr="002546C4" w:rsidRDefault="000A07EA" w:rsidP="000A07EA">
      <w:pPr>
        <w:jc w:val="both"/>
        <w:rPr>
          <w:sz w:val="22"/>
          <w:szCs w:val="22"/>
        </w:rPr>
      </w:pPr>
      <w:r w:rsidRPr="002546C4">
        <w:rPr>
          <w:sz w:val="22"/>
          <w:szCs w:val="22"/>
        </w:rPr>
        <w:t>E por estarem assim ajustadas, as partes, com as testemunhas abaixo, assinam o presente instrumento em 03 (três) vias de igual teor e forma.</w:t>
      </w:r>
    </w:p>
    <w:p w:rsidR="000A07EA" w:rsidRPr="002546C4" w:rsidRDefault="000A07EA" w:rsidP="000A07EA">
      <w:pPr>
        <w:overflowPunct w:val="0"/>
        <w:autoSpaceDE w:val="0"/>
        <w:autoSpaceDN w:val="0"/>
        <w:adjustRightInd w:val="0"/>
        <w:jc w:val="right"/>
        <w:rPr>
          <w:sz w:val="22"/>
          <w:szCs w:val="22"/>
        </w:rPr>
      </w:pPr>
      <w:r w:rsidRPr="002546C4">
        <w:rPr>
          <w:sz w:val="22"/>
          <w:szCs w:val="22"/>
        </w:rPr>
        <w:t xml:space="preserve">Presidente Olegário/MG, </w:t>
      </w:r>
      <w:r w:rsidR="00AA6B5D" w:rsidRPr="002546C4">
        <w:rPr>
          <w:sz w:val="22"/>
          <w:szCs w:val="22"/>
        </w:rPr>
        <w:t>04</w:t>
      </w:r>
      <w:r w:rsidR="006A227F" w:rsidRPr="002546C4">
        <w:rPr>
          <w:sz w:val="22"/>
          <w:szCs w:val="22"/>
        </w:rPr>
        <w:t xml:space="preserve"> </w:t>
      </w:r>
      <w:r w:rsidRPr="002546C4">
        <w:rPr>
          <w:sz w:val="22"/>
          <w:szCs w:val="22"/>
        </w:rPr>
        <w:t>de</w:t>
      </w:r>
      <w:r w:rsidR="006A227F" w:rsidRPr="002546C4">
        <w:rPr>
          <w:sz w:val="22"/>
          <w:szCs w:val="22"/>
        </w:rPr>
        <w:t xml:space="preserve"> j</w:t>
      </w:r>
      <w:r w:rsidR="00AA6B5D" w:rsidRPr="002546C4">
        <w:rPr>
          <w:sz w:val="22"/>
          <w:szCs w:val="22"/>
        </w:rPr>
        <w:t>unho</w:t>
      </w:r>
      <w:r w:rsidRPr="002546C4">
        <w:rPr>
          <w:sz w:val="22"/>
          <w:szCs w:val="22"/>
        </w:rPr>
        <w:t xml:space="preserve"> de 20</w:t>
      </w:r>
      <w:r w:rsidR="006A227F" w:rsidRPr="002546C4">
        <w:rPr>
          <w:sz w:val="22"/>
          <w:szCs w:val="22"/>
        </w:rPr>
        <w:t>20</w:t>
      </w:r>
      <w:r w:rsidRPr="002546C4">
        <w:rPr>
          <w:sz w:val="22"/>
          <w:szCs w:val="22"/>
        </w:rPr>
        <w:t>.</w:t>
      </w:r>
    </w:p>
    <w:p w:rsidR="0050746F" w:rsidRPr="002546C4" w:rsidRDefault="0050746F" w:rsidP="000A07EA">
      <w:pPr>
        <w:overflowPunct w:val="0"/>
        <w:autoSpaceDE w:val="0"/>
        <w:autoSpaceDN w:val="0"/>
        <w:adjustRightInd w:val="0"/>
        <w:jc w:val="right"/>
        <w:rPr>
          <w:sz w:val="22"/>
          <w:szCs w:val="22"/>
        </w:rPr>
      </w:pPr>
    </w:p>
    <w:p w:rsidR="000A07EA" w:rsidRPr="002546C4" w:rsidRDefault="000A07EA" w:rsidP="000A07EA">
      <w:pPr>
        <w:overflowPunct w:val="0"/>
        <w:autoSpaceDE w:val="0"/>
        <w:autoSpaceDN w:val="0"/>
        <w:adjustRightInd w:val="0"/>
        <w:jc w:val="right"/>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A07EA" w:rsidRPr="002546C4" w:rsidTr="001070F6">
        <w:trPr>
          <w:jc w:val="center"/>
        </w:trPr>
        <w:tc>
          <w:tcPr>
            <w:tcW w:w="9356" w:type="dxa"/>
          </w:tcPr>
          <w:p w:rsidR="000A07EA" w:rsidRPr="002546C4" w:rsidRDefault="000A07EA" w:rsidP="001070F6">
            <w:pPr>
              <w:jc w:val="center"/>
              <w:rPr>
                <w:b/>
                <w:bCs/>
                <w:sz w:val="22"/>
                <w:szCs w:val="22"/>
              </w:rPr>
            </w:pPr>
            <w:r w:rsidRPr="002546C4">
              <w:rPr>
                <w:b/>
                <w:bCs/>
                <w:sz w:val="22"/>
                <w:szCs w:val="22"/>
              </w:rPr>
              <w:t>MUNICÍPIO DE PRESIDENTE OLEGÁRIO</w:t>
            </w:r>
          </w:p>
          <w:p w:rsidR="000A07EA" w:rsidRPr="002546C4" w:rsidRDefault="000A07EA" w:rsidP="001070F6">
            <w:pPr>
              <w:jc w:val="center"/>
              <w:rPr>
                <w:bCs/>
                <w:sz w:val="22"/>
                <w:szCs w:val="22"/>
              </w:rPr>
            </w:pPr>
            <w:r w:rsidRPr="002546C4">
              <w:rPr>
                <w:bCs/>
                <w:sz w:val="22"/>
                <w:szCs w:val="22"/>
              </w:rPr>
              <w:t>João Carlos Nogueira de Castilho</w:t>
            </w:r>
          </w:p>
          <w:p w:rsidR="000A07EA" w:rsidRPr="002546C4" w:rsidRDefault="000A07EA" w:rsidP="001070F6">
            <w:pPr>
              <w:jc w:val="center"/>
              <w:rPr>
                <w:bCs/>
                <w:sz w:val="22"/>
                <w:szCs w:val="22"/>
              </w:rPr>
            </w:pPr>
            <w:r w:rsidRPr="002546C4">
              <w:rPr>
                <w:bCs/>
                <w:sz w:val="22"/>
                <w:szCs w:val="22"/>
              </w:rPr>
              <w:t>Prefeito Municipal</w:t>
            </w:r>
          </w:p>
        </w:tc>
      </w:tr>
    </w:tbl>
    <w:p w:rsidR="000A07EA" w:rsidRPr="002546C4" w:rsidRDefault="000A07EA" w:rsidP="000A07EA">
      <w:pPr>
        <w:rPr>
          <w:sz w:val="22"/>
          <w:szCs w:val="22"/>
        </w:rPr>
      </w:pPr>
    </w:p>
    <w:p w:rsidR="0050746F" w:rsidRPr="002546C4" w:rsidRDefault="0050746F" w:rsidP="000A07EA">
      <w:pPr>
        <w:rPr>
          <w:sz w:val="22"/>
          <w:szCs w:val="22"/>
        </w:rPr>
      </w:pPr>
    </w:p>
    <w:p w:rsidR="000A07EA" w:rsidRPr="002546C4" w:rsidRDefault="00C32E5D" w:rsidP="000A07EA">
      <w:pPr>
        <w:jc w:val="center"/>
        <w:rPr>
          <w:b/>
          <w:sz w:val="22"/>
          <w:szCs w:val="22"/>
        </w:rPr>
      </w:pPr>
      <w:r w:rsidRPr="002546C4">
        <w:rPr>
          <w:b/>
          <w:sz w:val="22"/>
          <w:szCs w:val="22"/>
        </w:rPr>
        <w:t>José Simão Porto</w:t>
      </w:r>
    </w:p>
    <w:p w:rsidR="000A07EA" w:rsidRPr="002546C4" w:rsidRDefault="000A07EA" w:rsidP="000A07EA">
      <w:pPr>
        <w:overflowPunct w:val="0"/>
        <w:autoSpaceDE w:val="0"/>
        <w:autoSpaceDN w:val="0"/>
        <w:adjustRightInd w:val="0"/>
        <w:jc w:val="center"/>
        <w:rPr>
          <w:rFonts w:eastAsia="Microsoft YaHei"/>
          <w:sz w:val="22"/>
          <w:szCs w:val="22"/>
        </w:rPr>
      </w:pPr>
      <w:r w:rsidRPr="002546C4">
        <w:rPr>
          <w:rFonts w:eastAsia="Microsoft YaHei"/>
          <w:sz w:val="22"/>
          <w:szCs w:val="22"/>
        </w:rPr>
        <w:t>Secretário Municipal de Estradas e Transportes</w:t>
      </w:r>
    </w:p>
    <w:p w:rsidR="000A07EA" w:rsidRPr="002546C4" w:rsidRDefault="000A07EA" w:rsidP="000A07EA">
      <w:pPr>
        <w:overflowPunct w:val="0"/>
        <w:autoSpaceDE w:val="0"/>
        <w:autoSpaceDN w:val="0"/>
        <w:adjustRightInd w:val="0"/>
        <w:jc w:val="center"/>
        <w:rPr>
          <w:rFonts w:eastAsia="Microsoft YaHei"/>
          <w:sz w:val="22"/>
          <w:szCs w:val="22"/>
        </w:rPr>
      </w:pPr>
    </w:p>
    <w:p w:rsidR="0050746F" w:rsidRPr="002546C4" w:rsidRDefault="0050746F" w:rsidP="000A07EA">
      <w:pPr>
        <w:overflowPunct w:val="0"/>
        <w:autoSpaceDE w:val="0"/>
        <w:autoSpaceDN w:val="0"/>
        <w:adjustRightInd w:val="0"/>
        <w:jc w:val="center"/>
        <w:rPr>
          <w:rFonts w:eastAsia="Microsoft YaHei"/>
          <w:sz w:val="22"/>
          <w:szCs w:val="22"/>
        </w:rPr>
      </w:pPr>
    </w:p>
    <w:p w:rsidR="008006C5" w:rsidRPr="002546C4" w:rsidRDefault="008006C5" w:rsidP="000A07EA">
      <w:pPr>
        <w:overflowPunct w:val="0"/>
        <w:autoSpaceDE w:val="0"/>
        <w:autoSpaceDN w:val="0"/>
        <w:adjustRightInd w:val="0"/>
        <w:jc w:val="center"/>
        <w:rPr>
          <w:sz w:val="22"/>
          <w:szCs w:val="22"/>
        </w:rPr>
      </w:pPr>
      <w:r w:rsidRPr="002546C4">
        <w:rPr>
          <w:b/>
          <w:sz w:val="22"/>
          <w:szCs w:val="22"/>
        </w:rPr>
        <w:t>TRUCKS HELIO LTDA</w:t>
      </w:r>
      <w:r w:rsidRPr="002546C4">
        <w:rPr>
          <w:sz w:val="22"/>
          <w:szCs w:val="22"/>
        </w:rPr>
        <w:t xml:space="preserve"> </w:t>
      </w:r>
    </w:p>
    <w:p w:rsidR="000A07EA" w:rsidRPr="002546C4" w:rsidRDefault="008006C5" w:rsidP="000A07EA">
      <w:pPr>
        <w:overflowPunct w:val="0"/>
        <w:autoSpaceDE w:val="0"/>
        <w:autoSpaceDN w:val="0"/>
        <w:adjustRightInd w:val="0"/>
        <w:jc w:val="center"/>
        <w:rPr>
          <w:sz w:val="22"/>
          <w:szCs w:val="22"/>
        </w:rPr>
      </w:pPr>
      <w:r w:rsidRPr="002546C4">
        <w:rPr>
          <w:sz w:val="22"/>
          <w:szCs w:val="22"/>
        </w:rPr>
        <w:t>Marcio Antunes Filgueira Junior</w:t>
      </w:r>
    </w:p>
    <w:p w:rsidR="008006C5" w:rsidRPr="002546C4" w:rsidRDefault="008006C5" w:rsidP="000A07EA">
      <w:pPr>
        <w:overflowPunct w:val="0"/>
        <w:autoSpaceDE w:val="0"/>
        <w:autoSpaceDN w:val="0"/>
        <w:adjustRightInd w:val="0"/>
        <w:jc w:val="center"/>
        <w:rPr>
          <w:sz w:val="22"/>
          <w:szCs w:val="22"/>
        </w:rPr>
      </w:pPr>
    </w:p>
    <w:p w:rsidR="008006C5" w:rsidRPr="002546C4" w:rsidRDefault="008006C5" w:rsidP="000A07EA">
      <w:pPr>
        <w:overflowPunct w:val="0"/>
        <w:autoSpaceDE w:val="0"/>
        <w:autoSpaceDN w:val="0"/>
        <w:adjustRightInd w:val="0"/>
        <w:jc w:val="center"/>
        <w:rPr>
          <w:sz w:val="22"/>
          <w:szCs w:val="22"/>
        </w:rPr>
      </w:pPr>
    </w:p>
    <w:p w:rsidR="008006C5" w:rsidRPr="002546C4" w:rsidRDefault="008006C5" w:rsidP="000A07EA">
      <w:pPr>
        <w:overflowPunct w:val="0"/>
        <w:autoSpaceDE w:val="0"/>
        <w:autoSpaceDN w:val="0"/>
        <w:adjustRightInd w:val="0"/>
        <w:jc w:val="center"/>
        <w:rPr>
          <w:sz w:val="22"/>
          <w:szCs w:val="22"/>
        </w:rPr>
      </w:pPr>
    </w:p>
    <w:p w:rsidR="000A07EA" w:rsidRPr="002546C4" w:rsidRDefault="000A07EA" w:rsidP="000A07EA">
      <w:pPr>
        <w:rPr>
          <w:sz w:val="22"/>
          <w:szCs w:val="22"/>
        </w:rPr>
      </w:pPr>
      <w:r w:rsidRPr="002546C4">
        <w:rPr>
          <w:b/>
          <w:sz w:val="22"/>
          <w:szCs w:val="22"/>
        </w:rPr>
        <w:t xml:space="preserve">TESTEMUNHAS:   </w:t>
      </w:r>
      <w:r w:rsidRPr="002546C4">
        <w:rPr>
          <w:sz w:val="22"/>
          <w:szCs w:val="22"/>
        </w:rPr>
        <w:t>I - _____________________________________________________</w:t>
      </w:r>
    </w:p>
    <w:p w:rsidR="000A07EA" w:rsidRPr="002546C4" w:rsidRDefault="000A07EA" w:rsidP="000A07EA">
      <w:pPr>
        <w:rPr>
          <w:strike/>
          <w:sz w:val="22"/>
          <w:szCs w:val="22"/>
          <w:u w:val="single"/>
        </w:rPr>
      </w:pPr>
      <w:r w:rsidRPr="002546C4">
        <w:rPr>
          <w:sz w:val="22"/>
          <w:szCs w:val="22"/>
        </w:rPr>
        <w:t xml:space="preserve">                                        José dos Reis da Silva CPF.: 787.076.416-72</w:t>
      </w:r>
      <w:r w:rsidRPr="002546C4">
        <w:rPr>
          <w:strike/>
          <w:sz w:val="22"/>
          <w:szCs w:val="22"/>
          <w:u w:val="single"/>
        </w:rPr>
        <w:t xml:space="preserve">    </w:t>
      </w:r>
    </w:p>
    <w:p w:rsidR="00391F35" w:rsidRDefault="00391F35" w:rsidP="000A07EA">
      <w:pPr>
        <w:rPr>
          <w:b/>
          <w:sz w:val="22"/>
          <w:szCs w:val="22"/>
        </w:rPr>
      </w:pPr>
    </w:p>
    <w:p w:rsidR="000A07EA" w:rsidRPr="002546C4" w:rsidRDefault="000A07EA" w:rsidP="000A07EA">
      <w:pPr>
        <w:rPr>
          <w:strike/>
          <w:sz w:val="22"/>
          <w:szCs w:val="22"/>
          <w:u w:val="single"/>
        </w:rPr>
      </w:pPr>
      <w:r w:rsidRPr="002546C4">
        <w:rPr>
          <w:strike/>
          <w:sz w:val="22"/>
          <w:szCs w:val="22"/>
          <w:u w:val="single"/>
        </w:rPr>
        <w:t xml:space="preserve">                                   </w:t>
      </w:r>
    </w:p>
    <w:p w:rsidR="000A07EA" w:rsidRPr="002546C4" w:rsidRDefault="000A07EA" w:rsidP="000A07EA">
      <w:pPr>
        <w:rPr>
          <w:sz w:val="22"/>
          <w:szCs w:val="22"/>
        </w:rPr>
      </w:pPr>
      <w:r w:rsidRPr="002546C4">
        <w:rPr>
          <w:sz w:val="22"/>
          <w:szCs w:val="22"/>
        </w:rPr>
        <w:t xml:space="preserve">                                  II - _____________________________________________________</w:t>
      </w:r>
    </w:p>
    <w:p w:rsidR="000A07EA" w:rsidRPr="002546C4" w:rsidRDefault="000A07EA" w:rsidP="000A07EA">
      <w:pPr>
        <w:rPr>
          <w:sz w:val="22"/>
          <w:szCs w:val="22"/>
        </w:rPr>
      </w:pPr>
      <w:r w:rsidRPr="002546C4">
        <w:rPr>
          <w:sz w:val="22"/>
          <w:szCs w:val="22"/>
        </w:rPr>
        <w:t xml:space="preserve">                                         </w:t>
      </w:r>
      <w:r w:rsidR="00C32E5D" w:rsidRPr="002546C4">
        <w:rPr>
          <w:sz w:val="22"/>
          <w:szCs w:val="22"/>
        </w:rPr>
        <w:t>Wa</w:t>
      </w:r>
      <w:r w:rsidR="003146E1" w:rsidRPr="002546C4">
        <w:rPr>
          <w:sz w:val="22"/>
          <w:szCs w:val="22"/>
        </w:rPr>
        <w:t xml:space="preserve">gner Rocha Souza CPF.: </w:t>
      </w:r>
      <w:r w:rsidR="000A008E" w:rsidRPr="002546C4">
        <w:rPr>
          <w:sz w:val="22"/>
          <w:szCs w:val="22"/>
        </w:rPr>
        <w:t>791.042.236-91</w:t>
      </w:r>
    </w:p>
    <w:p w:rsidR="00891E1C" w:rsidRPr="002546C4" w:rsidRDefault="00891E1C" w:rsidP="000A07EA">
      <w:pPr>
        <w:rPr>
          <w:sz w:val="22"/>
          <w:szCs w:val="22"/>
        </w:rPr>
      </w:pPr>
    </w:p>
    <w:sectPr w:rsidR="00891E1C" w:rsidRPr="002546C4" w:rsidSect="009C325D">
      <w:headerReference w:type="default" r:id="rId9"/>
      <w:type w:val="continuous"/>
      <w:pgSz w:w="11906" w:h="16838"/>
      <w:pgMar w:top="943" w:right="1134" w:bottom="1702" w:left="1134" w:header="28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325D" w:rsidRDefault="009C325D" w:rsidP="002944D8">
    <w:pPr>
      <w:pStyle w:val="Cabealho"/>
      <w:jc w:val="center"/>
      <w:rPr>
        <w:rFonts w:ascii="Times New Roman" w:hAnsi="Times New Roman" w:cs="Times New Roman"/>
        <w:b/>
        <w:sz w:val="20"/>
        <w:szCs w:val="20"/>
      </w:rPr>
    </w:pPr>
  </w:p>
  <w:p w:rsidR="00A52AC2" w:rsidRDefault="00A52AC2" w:rsidP="002944D8">
    <w:pPr>
      <w:pStyle w:val="Cabealho"/>
      <w:jc w:val="center"/>
      <w:rPr>
        <w:rFonts w:ascii="Times New Roman" w:hAnsi="Times New Roman" w:cs="Times New Roman"/>
        <w:b/>
        <w:sz w:val="20"/>
        <w:szCs w:val="20"/>
      </w:rPr>
    </w:pPr>
  </w:p>
  <w:p w:rsidR="005421A7" w:rsidRPr="0081198A" w:rsidRDefault="0081198A" w:rsidP="002944D8">
    <w:pPr>
      <w:pStyle w:val="Cabealho"/>
      <w:jc w:val="center"/>
      <w:rPr>
        <w:rFonts w:ascii="Times New Roman" w:hAnsi="Times New Roman" w:cs="Times New Roman"/>
        <w:b/>
        <w:sz w:val="20"/>
        <w:szCs w:val="20"/>
      </w:rPr>
    </w:pPr>
    <w:r w:rsidRPr="0081198A">
      <w:rPr>
        <w:rFonts w:ascii="Times New Roman" w:hAnsi="Times New Roman" w:cs="Times New Roman"/>
        <w:noProof/>
        <w:sz w:val="20"/>
        <w:szCs w:val="20"/>
        <w:lang w:eastAsia="pt-BR"/>
      </w:rPr>
      <w:drawing>
        <wp:anchor distT="0" distB="0" distL="114300" distR="114300" simplePos="0" relativeHeight="251659264" behindDoc="0" locked="0" layoutInCell="1" allowOverlap="1" wp14:anchorId="56FF4992" wp14:editId="1AB64C65">
          <wp:simplePos x="0" y="0"/>
          <wp:positionH relativeFrom="column">
            <wp:posOffset>55753</wp:posOffset>
          </wp:positionH>
          <wp:positionV relativeFrom="paragraph">
            <wp:posOffset>100203</wp:posOffset>
          </wp:positionV>
          <wp:extent cx="540508" cy="423080"/>
          <wp:effectExtent l="19050" t="0" r="0" b="0"/>
          <wp:wrapNone/>
          <wp:docPr id="4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2944D8" w:rsidRPr="0081198A">
      <w:rPr>
        <w:rFonts w:ascii="Times New Roman" w:hAnsi="Times New Roman" w:cs="Times New Roman"/>
        <w:b/>
        <w:sz w:val="20"/>
        <w:szCs w:val="20"/>
      </w:rPr>
      <w:t>MUNICÍPIO DE PRESIDENTE OLEGÁRIO</w:t>
    </w:r>
  </w:p>
  <w:p w:rsidR="002944D8" w:rsidRPr="0081198A"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Praça Dr. Castilho, 10 – Centro – CEP 38750-00 – CNPJ 18.602.060/0001-40</w:t>
    </w:r>
  </w:p>
  <w:p w:rsidR="002944D8"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 xml:space="preserve">Tel.: (34) 3811 – 1560 – </w:t>
    </w:r>
    <w:hyperlink r:id="rId2" w:history="1">
      <w:r w:rsidRPr="0081198A">
        <w:rPr>
          <w:rStyle w:val="Hyperlink"/>
          <w:rFonts w:ascii="Times New Roman" w:hAnsi="Times New Roman" w:cs="Times New Roman"/>
          <w:color w:val="auto"/>
          <w:sz w:val="20"/>
          <w:szCs w:val="20"/>
        </w:rPr>
        <w:t>www.po.mg.gov.br</w:t>
      </w:r>
    </w:hyperlink>
    <w:r w:rsidRPr="0081198A">
      <w:rPr>
        <w:rFonts w:ascii="Times New Roman" w:hAnsi="Times New Roman" w:cs="Times New Roman"/>
        <w:sz w:val="20"/>
        <w:szCs w:val="20"/>
      </w:rPr>
      <w:t xml:space="preserve"> – compradireta@po.mg.gov.br</w:t>
    </w:r>
  </w:p>
  <w:p w:rsidR="00041031" w:rsidRPr="0081198A" w:rsidRDefault="00C17B11" w:rsidP="002944D8">
    <w:pPr>
      <w:pStyle w:val="Cabealh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0F9B5237"/>
    <w:multiLevelType w:val="hybridMultilevel"/>
    <w:tmpl w:val="EC5E8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64B53C07"/>
    <w:multiLevelType w:val="hybridMultilevel"/>
    <w:tmpl w:val="17CA0F22"/>
    <w:lvl w:ilvl="0" w:tplc="03FA013E">
      <w:start w:val="1"/>
      <w:numFmt w:val="lowerLetter"/>
      <w:lvlText w:val="%1)"/>
      <w:lvlJc w:val="left"/>
      <w:pPr>
        <w:ind w:left="360" w:hanging="360"/>
      </w:pPr>
      <w:rPr>
        <w:rFonts w:ascii="Times New Roman" w:eastAsiaTheme="minorHAnsi" w:hAnsi="Times New Roman" w:cs="Times New Roman"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2"/>
  </w:num>
  <w:num w:numId="2">
    <w:abstractNumId w:val="10"/>
  </w:num>
  <w:num w:numId="3">
    <w:abstractNumId w:val="0"/>
  </w:num>
  <w:num w:numId="4">
    <w:abstractNumId w:val="3"/>
  </w:num>
  <w:num w:numId="5">
    <w:abstractNumId w:val="5"/>
  </w:num>
  <w:num w:numId="6">
    <w:abstractNumId w:val="6"/>
  </w:num>
  <w:num w:numId="7">
    <w:abstractNumId w:val="9"/>
  </w:num>
  <w:num w:numId="8">
    <w:abstractNumId w:val="4"/>
  </w:num>
  <w:num w:numId="9">
    <w:abstractNumId w:val="7"/>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A7"/>
    <w:rsid w:val="00001EE9"/>
    <w:rsid w:val="00002A04"/>
    <w:rsid w:val="00004207"/>
    <w:rsid w:val="00004936"/>
    <w:rsid w:val="00005063"/>
    <w:rsid w:val="0000564C"/>
    <w:rsid w:val="0001179B"/>
    <w:rsid w:val="00011AC3"/>
    <w:rsid w:val="000138EA"/>
    <w:rsid w:val="000142FB"/>
    <w:rsid w:val="000160BB"/>
    <w:rsid w:val="00016721"/>
    <w:rsid w:val="00023DED"/>
    <w:rsid w:val="000245C9"/>
    <w:rsid w:val="00030868"/>
    <w:rsid w:val="00033A6E"/>
    <w:rsid w:val="00036777"/>
    <w:rsid w:val="00037FFB"/>
    <w:rsid w:val="00041031"/>
    <w:rsid w:val="00043189"/>
    <w:rsid w:val="00044861"/>
    <w:rsid w:val="000470E4"/>
    <w:rsid w:val="0005219C"/>
    <w:rsid w:val="00054B68"/>
    <w:rsid w:val="000570C7"/>
    <w:rsid w:val="00057D79"/>
    <w:rsid w:val="000623CE"/>
    <w:rsid w:val="00063A43"/>
    <w:rsid w:val="00063D49"/>
    <w:rsid w:val="00065FE3"/>
    <w:rsid w:val="00073BB4"/>
    <w:rsid w:val="00074CA8"/>
    <w:rsid w:val="00074EB8"/>
    <w:rsid w:val="0007625D"/>
    <w:rsid w:val="00081098"/>
    <w:rsid w:val="00085A5E"/>
    <w:rsid w:val="00087B7E"/>
    <w:rsid w:val="00087C6B"/>
    <w:rsid w:val="00090188"/>
    <w:rsid w:val="00090768"/>
    <w:rsid w:val="00091C3D"/>
    <w:rsid w:val="00093B4A"/>
    <w:rsid w:val="000A008E"/>
    <w:rsid w:val="000A07EA"/>
    <w:rsid w:val="000A2CBA"/>
    <w:rsid w:val="000A3EAF"/>
    <w:rsid w:val="000A4158"/>
    <w:rsid w:val="000A5F22"/>
    <w:rsid w:val="000A68DA"/>
    <w:rsid w:val="000A701D"/>
    <w:rsid w:val="000A7298"/>
    <w:rsid w:val="000B161C"/>
    <w:rsid w:val="000B2888"/>
    <w:rsid w:val="000B5CAE"/>
    <w:rsid w:val="000B78FB"/>
    <w:rsid w:val="000B795E"/>
    <w:rsid w:val="000B7E15"/>
    <w:rsid w:val="000C23A9"/>
    <w:rsid w:val="000C2A14"/>
    <w:rsid w:val="000C58E3"/>
    <w:rsid w:val="000C7AB7"/>
    <w:rsid w:val="000D054C"/>
    <w:rsid w:val="000D5F89"/>
    <w:rsid w:val="000D61FF"/>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06D12"/>
    <w:rsid w:val="00110993"/>
    <w:rsid w:val="00116212"/>
    <w:rsid w:val="00117B8A"/>
    <w:rsid w:val="001261EB"/>
    <w:rsid w:val="0013173D"/>
    <w:rsid w:val="001333AC"/>
    <w:rsid w:val="00133DAA"/>
    <w:rsid w:val="00135161"/>
    <w:rsid w:val="001379B1"/>
    <w:rsid w:val="00137F05"/>
    <w:rsid w:val="0014175A"/>
    <w:rsid w:val="00142280"/>
    <w:rsid w:val="001432CF"/>
    <w:rsid w:val="00143CC8"/>
    <w:rsid w:val="0014779E"/>
    <w:rsid w:val="00152ADE"/>
    <w:rsid w:val="00153569"/>
    <w:rsid w:val="00153E6A"/>
    <w:rsid w:val="0015444B"/>
    <w:rsid w:val="00155D10"/>
    <w:rsid w:val="001602BF"/>
    <w:rsid w:val="00160B3F"/>
    <w:rsid w:val="00161E5B"/>
    <w:rsid w:val="00162673"/>
    <w:rsid w:val="00164BCF"/>
    <w:rsid w:val="001677A2"/>
    <w:rsid w:val="00167A1A"/>
    <w:rsid w:val="00167D00"/>
    <w:rsid w:val="00172A0E"/>
    <w:rsid w:val="00175232"/>
    <w:rsid w:val="0017531D"/>
    <w:rsid w:val="00175ED6"/>
    <w:rsid w:val="0018201D"/>
    <w:rsid w:val="0018732D"/>
    <w:rsid w:val="00190340"/>
    <w:rsid w:val="00190A64"/>
    <w:rsid w:val="001911BC"/>
    <w:rsid w:val="0019216F"/>
    <w:rsid w:val="00192DE3"/>
    <w:rsid w:val="0019318B"/>
    <w:rsid w:val="00197B8C"/>
    <w:rsid w:val="001A157B"/>
    <w:rsid w:val="001A2B29"/>
    <w:rsid w:val="001B00FB"/>
    <w:rsid w:val="001B27CB"/>
    <w:rsid w:val="001B5AEC"/>
    <w:rsid w:val="001B6B52"/>
    <w:rsid w:val="001B7C27"/>
    <w:rsid w:val="001C0727"/>
    <w:rsid w:val="001C238D"/>
    <w:rsid w:val="001C2716"/>
    <w:rsid w:val="001C4005"/>
    <w:rsid w:val="001C4867"/>
    <w:rsid w:val="001C635A"/>
    <w:rsid w:val="001C684E"/>
    <w:rsid w:val="001C7427"/>
    <w:rsid w:val="001D0B22"/>
    <w:rsid w:val="001D1562"/>
    <w:rsid w:val="001D2581"/>
    <w:rsid w:val="001D31C1"/>
    <w:rsid w:val="001D593E"/>
    <w:rsid w:val="001D7A92"/>
    <w:rsid w:val="001D7C01"/>
    <w:rsid w:val="001E2136"/>
    <w:rsid w:val="001E3DC9"/>
    <w:rsid w:val="001E4582"/>
    <w:rsid w:val="001E462B"/>
    <w:rsid w:val="001E5E7E"/>
    <w:rsid w:val="001E62F3"/>
    <w:rsid w:val="001F4F5C"/>
    <w:rsid w:val="001F51D7"/>
    <w:rsid w:val="00200828"/>
    <w:rsid w:val="002024BB"/>
    <w:rsid w:val="002031A9"/>
    <w:rsid w:val="002032B3"/>
    <w:rsid w:val="002063EC"/>
    <w:rsid w:val="00213BDB"/>
    <w:rsid w:val="00215A55"/>
    <w:rsid w:val="00216255"/>
    <w:rsid w:val="00217988"/>
    <w:rsid w:val="002179CE"/>
    <w:rsid w:val="00217B7F"/>
    <w:rsid w:val="002206A5"/>
    <w:rsid w:val="002217D6"/>
    <w:rsid w:val="00223888"/>
    <w:rsid w:val="00224382"/>
    <w:rsid w:val="0022450F"/>
    <w:rsid w:val="0023000D"/>
    <w:rsid w:val="0023066A"/>
    <w:rsid w:val="00231345"/>
    <w:rsid w:val="002329F0"/>
    <w:rsid w:val="00233156"/>
    <w:rsid w:val="00234536"/>
    <w:rsid w:val="002346CB"/>
    <w:rsid w:val="00236245"/>
    <w:rsid w:val="00243321"/>
    <w:rsid w:val="00245E2A"/>
    <w:rsid w:val="00247305"/>
    <w:rsid w:val="00247BD6"/>
    <w:rsid w:val="00250594"/>
    <w:rsid w:val="002511B4"/>
    <w:rsid w:val="0025170E"/>
    <w:rsid w:val="00251C2D"/>
    <w:rsid w:val="002543B7"/>
    <w:rsid w:val="002546C4"/>
    <w:rsid w:val="00254ED9"/>
    <w:rsid w:val="00257B0C"/>
    <w:rsid w:val="00257D95"/>
    <w:rsid w:val="002600EE"/>
    <w:rsid w:val="00263552"/>
    <w:rsid w:val="00265408"/>
    <w:rsid w:val="0026716F"/>
    <w:rsid w:val="00267332"/>
    <w:rsid w:val="00270589"/>
    <w:rsid w:val="00270C01"/>
    <w:rsid w:val="00271E6B"/>
    <w:rsid w:val="0027223C"/>
    <w:rsid w:val="002724C2"/>
    <w:rsid w:val="00274E50"/>
    <w:rsid w:val="00275665"/>
    <w:rsid w:val="00275AB8"/>
    <w:rsid w:val="00275E5B"/>
    <w:rsid w:val="002766DF"/>
    <w:rsid w:val="002766EC"/>
    <w:rsid w:val="0028480A"/>
    <w:rsid w:val="002871CA"/>
    <w:rsid w:val="00287211"/>
    <w:rsid w:val="00287565"/>
    <w:rsid w:val="00287611"/>
    <w:rsid w:val="0028762B"/>
    <w:rsid w:val="00292A65"/>
    <w:rsid w:val="0029407E"/>
    <w:rsid w:val="002944D8"/>
    <w:rsid w:val="002953D6"/>
    <w:rsid w:val="00297B93"/>
    <w:rsid w:val="002A0594"/>
    <w:rsid w:val="002A253D"/>
    <w:rsid w:val="002A2B28"/>
    <w:rsid w:val="002A5FDC"/>
    <w:rsid w:val="002A6985"/>
    <w:rsid w:val="002B0562"/>
    <w:rsid w:val="002B55EC"/>
    <w:rsid w:val="002B6111"/>
    <w:rsid w:val="002B6852"/>
    <w:rsid w:val="002C0470"/>
    <w:rsid w:val="002C0D76"/>
    <w:rsid w:val="002C1355"/>
    <w:rsid w:val="002C1E41"/>
    <w:rsid w:val="002C2DAA"/>
    <w:rsid w:val="002C5B6A"/>
    <w:rsid w:val="002C6E2B"/>
    <w:rsid w:val="002C6E95"/>
    <w:rsid w:val="002D0F6F"/>
    <w:rsid w:val="002D190C"/>
    <w:rsid w:val="002D1D81"/>
    <w:rsid w:val="002D4468"/>
    <w:rsid w:val="002D4B66"/>
    <w:rsid w:val="002D6359"/>
    <w:rsid w:val="002D7328"/>
    <w:rsid w:val="002E3FA7"/>
    <w:rsid w:val="002E5B28"/>
    <w:rsid w:val="002E728A"/>
    <w:rsid w:val="002E73E4"/>
    <w:rsid w:val="002F2631"/>
    <w:rsid w:val="002F2D35"/>
    <w:rsid w:val="002F3678"/>
    <w:rsid w:val="002F3AB3"/>
    <w:rsid w:val="002F3CEC"/>
    <w:rsid w:val="002F3E74"/>
    <w:rsid w:val="002F4EB9"/>
    <w:rsid w:val="002F7310"/>
    <w:rsid w:val="002F7CAC"/>
    <w:rsid w:val="003004E5"/>
    <w:rsid w:val="003016A9"/>
    <w:rsid w:val="0030185B"/>
    <w:rsid w:val="003068CA"/>
    <w:rsid w:val="003115A2"/>
    <w:rsid w:val="00311A25"/>
    <w:rsid w:val="003146E1"/>
    <w:rsid w:val="00314733"/>
    <w:rsid w:val="00322AD3"/>
    <w:rsid w:val="00323ADC"/>
    <w:rsid w:val="00326C68"/>
    <w:rsid w:val="003319DD"/>
    <w:rsid w:val="00331DF0"/>
    <w:rsid w:val="00331EB5"/>
    <w:rsid w:val="003413C1"/>
    <w:rsid w:val="00342086"/>
    <w:rsid w:val="00342182"/>
    <w:rsid w:val="003434AC"/>
    <w:rsid w:val="00344645"/>
    <w:rsid w:val="00345298"/>
    <w:rsid w:val="00345BBF"/>
    <w:rsid w:val="00347634"/>
    <w:rsid w:val="00351963"/>
    <w:rsid w:val="00351E21"/>
    <w:rsid w:val="00351EB3"/>
    <w:rsid w:val="00352F4B"/>
    <w:rsid w:val="003545F3"/>
    <w:rsid w:val="00357E1D"/>
    <w:rsid w:val="003620A1"/>
    <w:rsid w:val="00362659"/>
    <w:rsid w:val="00363162"/>
    <w:rsid w:val="00363505"/>
    <w:rsid w:val="00364155"/>
    <w:rsid w:val="00364FF0"/>
    <w:rsid w:val="0037096D"/>
    <w:rsid w:val="00371D21"/>
    <w:rsid w:val="003733BA"/>
    <w:rsid w:val="003733BB"/>
    <w:rsid w:val="00373461"/>
    <w:rsid w:val="00380076"/>
    <w:rsid w:val="00380AB7"/>
    <w:rsid w:val="00381C40"/>
    <w:rsid w:val="00383B4F"/>
    <w:rsid w:val="00384AD6"/>
    <w:rsid w:val="00384BBB"/>
    <w:rsid w:val="0038760D"/>
    <w:rsid w:val="00390F75"/>
    <w:rsid w:val="00391F35"/>
    <w:rsid w:val="00392863"/>
    <w:rsid w:val="00394A5F"/>
    <w:rsid w:val="003959AB"/>
    <w:rsid w:val="00397581"/>
    <w:rsid w:val="003A0203"/>
    <w:rsid w:val="003A4F0A"/>
    <w:rsid w:val="003A5B2D"/>
    <w:rsid w:val="003A5BBB"/>
    <w:rsid w:val="003A7D59"/>
    <w:rsid w:val="003B5A46"/>
    <w:rsid w:val="003B763C"/>
    <w:rsid w:val="003C0245"/>
    <w:rsid w:val="003C03C0"/>
    <w:rsid w:val="003C0500"/>
    <w:rsid w:val="003C07D0"/>
    <w:rsid w:val="003C0C95"/>
    <w:rsid w:val="003C5B02"/>
    <w:rsid w:val="003D1790"/>
    <w:rsid w:val="003D455A"/>
    <w:rsid w:val="003D632B"/>
    <w:rsid w:val="003E03B0"/>
    <w:rsid w:val="003E142B"/>
    <w:rsid w:val="003E1764"/>
    <w:rsid w:val="003E32CD"/>
    <w:rsid w:val="003E3AC4"/>
    <w:rsid w:val="003E64A5"/>
    <w:rsid w:val="003E79A2"/>
    <w:rsid w:val="003F2184"/>
    <w:rsid w:val="00401C05"/>
    <w:rsid w:val="004034E9"/>
    <w:rsid w:val="004045DD"/>
    <w:rsid w:val="00404F32"/>
    <w:rsid w:val="00405264"/>
    <w:rsid w:val="004056B0"/>
    <w:rsid w:val="00407644"/>
    <w:rsid w:val="004125A8"/>
    <w:rsid w:val="00414F7E"/>
    <w:rsid w:val="0041731E"/>
    <w:rsid w:val="0042364F"/>
    <w:rsid w:val="00423CE5"/>
    <w:rsid w:val="004274D5"/>
    <w:rsid w:val="00427892"/>
    <w:rsid w:val="004278AE"/>
    <w:rsid w:val="00431A76"/>
    <w:rsid w:val="00433F34"/>
    <w:rsid w:val="00435FD7"/>
    <w:rsid w:val="00436E25"/>
    <w:rsid w:val="004372B7"/>
    <w:rsid w:val="004433DB"/>
    <w:rsid w:val="004438C8"/>
    <w:rsid w:val="00447A95"/>
    <w:rsid w:val="00450509"/>
    <w:rsid w:val="00451D8E"/>
    <w:rsid w:val="00453B83"/>
    <w:rsid w:val="00455D7A"/>
    <w:rsid w:val="004578E8"/>
    <w:rsid w:val="004617FA"/>
    <w:rsid w:val="00462C71"/>
    <w:rsid w:val="00465703"/>
    <w:rsid w:val="00466B0B"/>
    <w:rsid w:val="0046704D"/>
    <w:rsid w:val="004678C1"/>
    <w:rsid w:val="004725F1"/>
    <w:rsid w:val="00472EC4"/>
    <w:rsid w:val="00475BF2"/>
    <w:rsid w:val="0047726D"/>
    <w:rsid w:val="00480AAD"/>
    <w:rsid w:val="0048279C"/>
    <w:rsid w:val="00484103"/>
    <w:rsid w:val="00484D57"/>
    <w:rsid w:val="004858D9"/>
    <w:rsid w:val="004914C3"/>
    <w:rsid w:val="00492B40"/>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4A41"/>
    <w:rsid w:val="004F4FEB"/>
    <w:rsid w:val="004F674E"/>
    <w:rsid w:val="004F7FB5"/>
    <w:rsid w:val="00502BE3"/>
    <w:rsid w:val="005034A2"/>
    <w:rsid w:val="005048DE"/>
    <w:rsid w:val="00505051"/>
    <w:rsid w:val="0050746F"/>
    <w:rsid w:val="00513011"/>
    <w:rsid w:val="00514C9D"/>
    <w:rsid w:val="005152DF"/>
    <w:rsid w:val="0052035C"/>
    <w:rsid w:val="005233DF"/>
    <w:rsid w:val="00526CC9"/>
    <w:rsid w:val="005319CD"/>
    <w:rsid w:val="00531BB3"/>
    <w:rsid w:val="00535022"/>
    <w:rsid w:val="00536A4F"/>
    <w:rsid w:val="00540176"/>
    <w:rsid w:val="0054103C"/>
    <w:rsid w:val="00542064"/>
    <w:rsid w:val="005421A7"/>
    <w:rsid w:val="00542AF3"/>
    <w:rsid w:val="005441C9"/>
    <w:rsid w:val="00547305"/>
    <w:rsid w:val="00547400"/>
    <w:rsid w:val="00550398"/>
    <w:rsid w:val="00551134"/>
    <w:rsid w:val="00554808"/>
    <w:rsid w:val="005556E2"/>
    <w:rsid w:val="005566E7"/>
    <w:rsid w:val="005571F6"/>
    <w:rsid w:val="00564AB4"/>
    <w:rsid w:val="00570CD1"/>
    <w:rsid w:val="00572E1E"/>
    <w:rsid w:val="005731BB"/>
    <w:rsid w:val="005742FA"/>
    <w:rsid w:val="00574683"/>
    <w:rsid w:val="00576D31"/>
    <w:rsid w:val="00581ACF"/>
    <w:rsid w:val="00587264"/>
    <w:rsid w:val="005908B5"/>
    <w:rsid w:val="00592840"/>
    <w:rsid w:val="00594784"/>
    <w:rsid w:val="0059585B"/>
    <w:rsid w:val="00596321"/>
    <w:rsid w:val="00597693"/>
    <w:rsid w:val="005978A6"/>
    <w:rsid w:val="00597BE6"/>
    <w:rsid w:val="005A048B"/>
    <w:rsid w:val="005A1FD4"/>
    <w:rsid w:val="005A5624"/>
    <w:rsid w:val="005A735D"/>
    <w:rsid w:val="005A7B25"/>
    <w:rsid w:val="005B0518"/>
    <w:rsid w:val="005B32FE"/>
    <w:rsid w:val="005B5E62"/>
    <w:rsid w:val="005C0450"/>
    <w:rsid w:val="005C20FA"/>
    <w:rsid w:val="005C392D"/>
    <w:rsid w:val="005C61B7"/>
    <w:rsid w:val="005C674A"/>
    <w:rsid w:val="005C733D"/>
    <w:rsid w:val="005C7529"/>
    <w:rsid w:val="005D2DB0"/>
    <w:rsid w:val="005D53D7"/>
    <w:rsid w:val="005D5925"/>
    <w:rsid w:val="005E1BEE"/>
    <w:rsid w:val="005E2379"/>
    <w:rsid w:val="005E2799"/>
    <w:rsid w:val="005E2C73"/>
    <w:rsid w:val="005E3B0A"/>
    <w:rsid w:val="005E4242"/>
    <w:rsid w:val="005E44CF"/>
    <w:rsid w:val="005E5993"/>
    <w:rsid w:val="005E6D56"/>
    <w:rsid w:val="005E765E"/>
    <w:rsid w:val="005E7AF4"/>
    <w:rsid w:val="005E7DD6"/>
    <w:rsid w:val="005F161C"/>
    <w:rsid w:val="005F3F5B"/>
    <w:rsid w:val="005F4002"/>
    <w:rsid w:val="005F4679"/>
    <w:rsid w:val="005F5C32"/>
    <w:rsid w:val="005F6B43"/>
    <w:rsid w:val="00600250"/>
    <w:rsid w:val="00600827"/>
    <w:rsid w:val="00604B58"/>
    <w:rsid w:val="00606505"/>
    <w:rsid w:val="0060716B"/>
    <w:rsid w:val="00607573"/>
    <w:rsid w:val="006124C3"/>
    <w:rsid w:val="00612BF2"/>
    <w:rsid w:val="00612E2B"/>
    <w:rsid w:val="00613A2C"/>
    <w:rsid w:val="00613E3D"/>
    <w:rsid w:val="00615320"/>
    <w:rsid w:val="0061654C"/>
    <w:rsid w:val="00616FF0"/>
    <w:rsid w:val="00617223"/>
    <w:rsid w:val="00621F2D"/>
    <w:rsid w:val="00624220"/>
    <w:rsid w:val="00630D32"/>
    <w:rsid w:val="006319A2"/>
    <w:rsid w:val="00633AEE"/>
    <w:rsid w:val="00635D38"/>
    <w:rsid w:val="006366F5"/>
    <w:rsid w:val="006372D7"/>
    <w:rsid w:val="00637C14"/>
    <w:rsid w:val="00641745"/>
    <w:rsid w:val="00642C2C"/>
    <w:rsid w:val="0064302D"/>
    <w:rsid w:val="0064524A"/>
    <w:rsid w:val="006455C5"/>
    <w:rsid w:val="00646A4B"/>
    <w:rsid w:val="00651FA3"/>
    <w:rsid w:val="0065261C"/>
    <w:rsid w:val="00652874"/>
    <w:rsid w:val="006530B5"/>
    <w:rsid w:val="00655C60"/>
    <w:rsid w:val="0065636B"/>
    <w:rsid w:val="00657D73"/>
    <w:rsid w:val="006633F2"/>
    <w:rsid w:val="0066458B"/>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A015F"/>
    <w:rsid w:val="006A0431"/>
    <w:rsid w:val="006A227F"/>
    <w:rsid w:val="006A4482"/>
    <w:rsid w:val="006A4522"/>
    <w:rsid w:val="006A4D2E"/>
    <w:rsid w:val="006B384F"/>
    <w:rsid w:val="006B3CFB"/>
    <w:rsid w:val="006B4A5C"/>
    <w:rsid w:val="006B54D4"/>
    <w:rsid w:val="006B5677"/>
    <w:rsid w:val="006B6F72"/>
    <w:rsid w:val="006B7483"/>
    <w:rsid w:val="006C00DD"/>
    <w:rsid w:val="006C231B"/>
    <w:rsid w:val="006C2A0D"/>
    <w:rsid w:val="006C2EBE"/>
    <w:rsid w:val="006C5F8F"/>
    <w:rsid w:val="006D0E48"/>
    <w:rsid w:val="006D24CA"/>
    <w:rsid w:val="006D2BEE"/>
    <w:rsid w:val="006D4979"/>
    <w:rsid w:val="006D5C7E"/>
    <w:rsid w:val="006D6446"/>
    <w:rsid w:val="006D7756"/>
    <w:rsid w:val="006E0B4E"/>
    <w:rsid w:val="006E1A36"/>
    <w:rsid w:val="006E3359"/>
    <w:rsid w:val="006E44F0"/>
    <w:rsid w:val="006E7A5F"/>
    <w:rsid w:val="006F0E3D"/>
    <w:rsid w:val="006F13F1"/>
    <w:rsid w:val="006F46D3"/>
    <w:rsid w:val="006F5AB2"/>
    <w:rsid w:val="006F75B7"/>
    <w:rsid w:val="007018F2"/>
    <w:rsid w:val="007029AD"/>
    <w:rsid w:val="00704BEC"/>
    <w:rsid w:val="007059C9"/>
    <w:rsid w:val="007077BD"/>
    <w:rsid w:val="00707AF4"/>
    <w:rsid w:val="00711632"/>
    <w:rsid w:val="00711C32"/>
    <w:rsid w:val="00712B2E"/>
    <w:rsid w:val="00712D66"/>
    <w:rsid w:val="00713027"/>
    <w:rsid w:val="00714B0A"/>
    <w:rsid w:val="007157BF"/>
    <w:rsid w:val="007175A5"/>
    <w:rsid w:val="007213A5"/>
    <w:rsid w:val="00721DFC"/>
    <w:rsid w:val="0072430B"/>
    <w:rsid w:val="0072441B"/>
    <w:rsid w:val="00727BEA"/>
    <w:rsid w:val="007318F0"/>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BA"/>
    <w:rsid w:val="007758D1"/>
    <w:rsid w:val="00780268"/>
    <w:rsid w:val="00781F1E"/>
    <w:rsid w:val="0078534F"/>
    <w:rsid w:val="00785A52"/>
    <w:rsid w:val="00790BB2"/>
    <w:rsid w:val="007918CA"/>
    <w:rsid w:val="00792723"/>
    <w:rsid w:val="00792AF8"/>
    <w:rsid w:val="007935A2"/>
    <w:rsid w:val="00793FB9"/>
    <w:rsid w:val="007968B1"/>
    <w:rsid w:val="00796B9C"/>
    <w:rsid w:val="007A3479"/>
    <w:rsid w:val="007A4F03"/>
    <w:rsid w:val="007A6DDA"/>
    <w:rsid w:val="007B2300"/>
    <w:rsid w:val="007B232B"/>
    <w:rsid w:val="007B2455"/>
    <w:rsid w:val="007B5159"/>
    <w:rsid w:val="007B5A06"/>
    <w:rsid w:val="007C7254"/>
    <w:rsid w:val="007C7696"/>
    <w:rsid w:val="007D0412"/>
    <w:rsid w:val="007D150B"/>
    <w:rsid w:val="007D1618"/>
    <w:rsid w:val="007D643B"/>
    <w:rsid w:val="007E0921"/>
    <w:rsid w:val="007E11F7"/>
    <w:rsid w:val="007E14E2"/>
    <w:rsid w:val="007E1A99"/>
    <w:rsid w:val="007E2740"/>
    <w:rsid w:val="007E4D17"/>
    <w:rsid w:val="007E6CAA"/>
    <w:rsid w:val="007E73C1"/>
    <w:rsid w:val="007E79BB"/>
    <w:rsid w:val="007E7CA7"/>
    <w:rsid w:val="007F32FF"/>
    <w:rsid w:val="007F3E5D"/>
    <w:rsid w:val="007F49B8"/>
    <w:rsid w:val="007F5566"/>
    <w:rsid w:val="007F706F"/>
    <w:rsid w:val="008001B9"/>
    <w:rsid w:val="008006C5"/>
    <w:rsid w:val="00801BDD"/>
    <w:rsid w:val="00802EDE"/>
    <w:rsid w:val="008063DD"/>
    <w:rsid w:val="008064F5"/>
    <w:rsid w:val="00807BF2"/>
    <w:rsid w:val="0081198A"/>
    <w:rsid w:val="008157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3782F"/>
    <w:rsid w:val="008403E8"/>
    <w:rsid w:val="00842AE0"/>
    <w:rsid w:val="00843325"/>
    <w:rsid w:val="00845476"/>
    <w:rsid w:val="00850E3F"/>
    <w:rsid w:val="00851944"/>
    <w:rsid w:val="00854F55"/>
    <w:rsid w:val="00862BEA"/>
    <w:rsid w:val="00862F1E"/>
    <w:rsid w:val="00862FE1"/>
    <w:rsid w:val="00863781"/>
    <w:rsid w:val="00867D46"/>
    <w:rsid w:val="00871EE4"/>
    <w:rsid w:val="008750D0"/>
    <w:rsid w:val="00875288"/>
    <w:rsid w:val="00875353"/>
    <w:rsid w:val="00875E18"/>
    <w:rsid w:val="00880594"/>
    <w:rsid w:val="00880E21"/>
    <w:rsid w:val="008815EF"/>
    <w:rsid w:val="00882AAB"/>
    <w:rsid w:val="00885905"/>
    <w:rsid w:val="00887238"/>
    <w:rsid w:val="00891E1C"/>
    <w:rsid w:val="00895B69"/>
    <w:rsid w:val="0089679A"/>
    <w:rsid w:val="00897A8F"/>
    <w:rsid w:val="00897F53"/>
    <w:rsid w:val="008A4C9A"/>
    <w:rsid w:val="008A56CA"/>
    <w:rsid w:val="008B075A"/>
    <w:rsid w:val="008B27A7"/>
    <w:rsid w:val="008B3104"/>
    <w:rsid w:val="008B361E"/>
    <w:rsid w:val="008B4B36"/>
    <w:rsid w:val="008B69BA"/>
    <w:rsid w:val="008C01E2"/>
    <w:rsid w:val="008C0DF4"/>
    <w:rsid w:val="008C29BA"/>
    <w:rsid w:val="008C2B98"/>
    <w:rsid w:val="008C3E0D"/>
    <w:rsid w:val="008C516E"/>
    <w:rsid w:val="008C6DFF"/>
    <w:rsid w:val="008D03F4"/>
    <w:rsid w:val="008D41AD"/>
    <w:rsid w:val="008D45E9"/>
    <w:rsid w:val="008D6D67"/>
    <w:rsid w:val="008E0462"/>
    <w:rsid w:val="008E2AC6"/>
    <w:rsid w:val="008E3C9E"/>
    <w:rsid w:val="008E41EA"/>
    <w:rsid w:val="008E5380"/>
    <w:rsid w:val="008E5BF9"/>
    <w:rsid w:val="008E7341"/>
    <w:rsid w:val="008E7A5A"/>
    <w:rsid w:val="008E7A90"/>
    <w:rsid w:val="008E7C9A"/>
    <w:rsid w:val="008E7F86"/>
    <w:rsid w:val="008F037A"/>
    <w:rsid w:val="008F527D"/>
    <w:rsid w:val="008F7AA1"/>
    <w:rsid w:val="009016E5"/>
    <w:rsid w:val="009020E4"/>
    <w:rsid w:val="009073FF"/>
    <w:rsid w:val="009074E4"/>
    <w:rsid w:val="00907FA7"/>
    <w:rsid w:val="00910B80"/>
    <w:rsid w:val="00911278"/>
    <w:rsid w:val="00911F95"/>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5631A"/>
    <w:rsid w:val="009600BA"/>
    <w:rsid w:val="0096023E"/>
    <w:rsid w:val="0096079E"/>
    <w:rsid w:val="009617AF"/>
    <w:rsid w:val="00962FA6"/>
    <w:rsid w:val="00963DE3"/>
    <w:rsid w:val="00965144"/>
    <w:rsid w:val="00966C50"/>
    <w:rsid w:val="00967A95"/>
    <w:rsid w:val="009746B6"/>
    <w:rsid w:val="00975098"/>
    <w:rsid w:val="00977A46"/>
    <w:rsid w:val="00977D5E"/>
    <w:rsid w:val="009813D4"/>
    <w:rsid w:val="00981446"/>
    <w:rsid w:val="00982FAD"/>
    <w:rsid w:val="00983172"/>
    <w:rsid w:val="00984018"/>
    <w:rsid w:val="00984871"/>
    <w:rsid w:val="0098523E"/>
    <w:rsid w:val="009876B8"/>
    <w:rsid w:val="00987ABF"/>
    <w:rsid w:val="009904EF"/>
    <w:rsid w:val="00990B5A"/>
    <w:rsid w:val="009941D8"/>
    <w:rsid w:val="00994355"/>
    <w:rsid w:val="009948D6"/>
    <w:rsid w:val="0099566D"/>
    <w:rsid w:val="00996B91"/>
    <w:rsid w:val="009A36E4"/>
    <w:rsid w:val="009A3901"/>
    <w:rsid w:val="009A7CDF"/>
    <w:rsid w:val="009B7652"/>
    <w:rsid w:val="009B796F"/>
    <w:rsid w:val="009B7A6C"/>
    <w:rsid w:val="009C0933"/>
    <w:rsid w:val="009C0B4D"/>
    <w:rsid w:val="009C13EE"/>
    <w:rsid w:val="009C2214"/>
    <w:rsid w:val="009C325D"/>
    <w:rsid w:val="009C4CF6"/>
    <w:rsid w:val="009C6730"/>
    <w:rsid w:val="009D2279"/>
    <w:rsid w:val="009D4510"/>
    <w:rsid w:val="009D5DE4"/>
    <w:rsid w:val="009D5FEF"/>
    <w:rsid w:val="009D71F7"/>
    <w:rsid w:val="009E0303"/>
    <w:rsid w:val="009E0A7C"/>
    <w:rsid w:val="009E1DCE"/>
    <w:rsid w:val="009E2D4D"/>
    <w:rsid w:val="009E60D4"/>
    <w:rsid w:val="009F1B76"/>
    <w:rsid w:val="009F2251"/>
    <w:rsid w:val="009F5718"/>
    <w:rsid w:val="00A0347D"/>
    <w:rsid w:val="00A054BA"/>
    <w:rsid w:val="00A0699C"/>
    <w:rsid w:val="00A073F0"/>
    <w:rsid w:val="00A10ABA"/>
    <w:rsid w:val="00A121A0"/>
    <w:rsid w:val="00A15C4F"/>
    <w:rsid w:val="00A23120"/>
    <w:rsid w:val="00A241D4"/>
    <w:rsid w:val="00A260D5"/>
    <w:rsid w:val="00A267FD"/>
    <w:rsid w:val="00A300DD"/>
    <w:rsid w:val="00A313EA"/>
    <w:rsid w:val="00A31577"/>
    <w:rsid w:val="00A3255D"/>
    <w:rsid w:val="00A32F9C"/>
    <w:rsid w:val="00A335D2"/>
    <w:rsid w:val="00A340CB"/>
    <w:rsid w:val="00A354C3"/>
    <w:rsid w:val="00A372AD"/>
    <w:rsid w:val="00A42424"/>
    <w:rsid w:val="00A4294A"/>
    <w:rsid w:val="00A439B3"/>
    <w:rsid w:val="00A46053"/>
    <w:rsid w:val="00A464D1"/>
    <w:rsid w:val="00A50131"/>
    <w:rsid w:val="00A529B7"/>
    <w:rsid w:val="00A52AC2"/>
    <w:rsid w:val="00A5475D"/>
    <w:rsid w:val="00A634DA"/>
    <w:rsid w:val="00A6583E"/>
    <w:rsid w:val="00A65C01"/>
    <w:rsid w:val="00A66050"/>
    <w:rsid w:val="00A6730D"/>
    <w:rsid w:val="00A7367E"/>
    <w:rsid w:val="00A73AE7"/>
    <w:rsid w:val="00A75FB1"/>
    <w:rsid w:val="00A77407"/>
    <w:rsid w:val="00A912AD"/>
    <w:rsid w:val="00A918AE"/>
    <w:rsid w:val="00A91E2D"/>
    <w:rsid w:val="00A9550A"/>
    <w:rsid w:val="00A97D95"/>
    <w:rsid w:val="00AA1945"/>
    <w:rsid w:val="00AA1980"/>
    <w:rsid w:val="00AA26EF"/>
    <w:rsid w:val="00AA6571"/>
    <w:rsid w:val="00AA6B5D"/>
    <w:rsid w:val="00AA762D"/>
    <w:rsid w:val="00AB3F27"/>
    <w:rsid w:val="00AB5787"/>
    <w:rsid w:val="00AB5C9C"/>
    <w:rsid w:val="00AB64FB"/>
    <w:rsid w:val="00AB77EF"/>
    <w:rsid w:val="00AB7D4E"/>
    <w:rsid w:val="00AC0D8A"/>
    <w:rsid w:val="00AC32C0"/>
    <w:rsid w:val="00AC5A24"/>
    <w:rsid w:val="00AD0F53"/>
    <w:rsid w:val="00AD385C"/>
    <w:rsid w:val="00AD4B37"/>
    <w:rsid w:val="00AD68C2"/>
    <w:rsid w:val="00AE0486"/>
    <w:rsid w:val="00AE411A"/>
    <w:rsid w:val="00AE4249"/>
    <w:rsid w:val="00AE5207"/>
    <w:rsid w:val="00AE59EC"/>
    <w:rsid w:val="00AE607E"/>
    <w:rsid w:val="00AE6D74"/>
    <w:rsid w:val="00AE768C"/>
    <w:rsid w:val="00AE7CDE"/>
    <w:rsid w:val="00AF1945"/>
    <w:rsid w:val="00AF32CB"/>
    <w:rsid w:val="00AF4290"/>
    <w:rsid w:val="00B02D8F"/>
    <w:rsid w:val="00B02F0F"/>
    <w:rsid w:val="00B03F38"/>
    <w:rsid w:val="00B05008"/>
    <w:rsid w:val="00B06F24"/>
    <w:rsid w:val="00B07722"/>
    <w:rsid w:val="00B118EB"/>
    <w:rsid w:val="00B1365B"/>
    <w:rsid w:val="00B1683A"/>
    <w:rsid w:val="00B17A83"/>
    <w:rsid w:val="00B20D00"/>
    <w:rsid w:val="00B21018"/>
    <w:rsid w:val="00B31A20"/>
    <w:rsid w:val="00B33E8E"/>
    <w:rsid w:val="00B34EA5"/>
    <w:rsid w:val="00B40E86"/>
    <w:rsid w:val="00B41BDC"/>
    <w:rsid w:val="00B421A4"/>
    <w:rsid w:val="00B44538"/>
    <w:rsid w:val="00B44F4C"/>
    <w:rsid w:val="00B47087"/>
    <w:rsid w:val="00B47693"/>
    <w:rsid w:val="00B5051C"/>
    <w:rsid w:val="00B50913"/>
    <w:rsid w:val="00B545FE"/>
    <w:rsid w:val="00B54999"/>
    <w:rsid w:val="00B551FC"/>
    <w:rsid w:val="00B55DB5"/>
    <w:rsid w:val="00B56EF5"/>
    <w:rsid w:val="00B57F66"/>
    <w:rsid w:val="00B603DE"/>
    <w:rsid w:val="00B616F6"/>
    <w:rsid w:val="00B63530"/>
    <w:rsid w:val="00B640BE"/>
    <w:rsid w:val="00B67C30"/>
    <w:rsid w:val="00B70263"/>
    <w:rsid w:val="00B7348B"/>
    <w:rsid w:val="00B73A5C"/>
    <w:rsid w:val="00B80FE9"/>
    <w:rsid w:val="00B84443"/>
    <w:rsid w:val="00B8599A"/>
    <w:rsid w:val="00B86B9B"/>
    <w:rsid w:val="00B907BF"/>
    <w:rsid w:val="00B909C0"/>
    <w:rsid w:val="00B912E6"/>
    <w:rsid w:val="00B9203D"/>
    <w:rsid w:val="00B94E3B"/>
    <w:rsid w:val="00B95BA1"/>
    <w:rsid w:val="00B95CEC"/>
    <w:rsid w:val="00BA0F87"/>
    <w:rsid w:val="00BA5E6D"/>
    <w:rsid w:val="00BA63AC"/>
    <w:rsid w:val="00BB0608"/>
    <w:rsid w:val="00BB0B0B"/>
    <w:rsid w:val="00BB2F4D"/>
    <w:rsid w:val="00BB6F92"/>
    <w:rsid w:val="00BB711C"/>
    <w:rsid w:val="00BB738A"/>
    <w:rsid w:val="00BC234E"/>
    <w:rsid w:val="00BC353E"/>
    <w:rsid w:val="00BD1CA0"/>
    <w:rsid w:val="00BD4748"/>
    <w:rsid w:val="00BD5572"/>
    <w:rsid w:val="00BD703E"/>
    <w:rsid w:val="00BE1503"/>
    <w:rsid w:val="00BE2F12"/>
    <w:rsid w:val="00BE382D"/>
    <w:rsid w:val="00BE3F9C"/>
    <w:rsid w:val="00BE544D"/>
    <w:rsid w:val="00BF0110"/>
    <w:rsid w:val="00BF0514"/>
    <w:rsid w:val="00BF094C"/>
    <w:rsid w:val="00BF23BE"/>
    <w:rsid w:val="00BF2A46"/>
    <w:rsid w:val="00BF2D6D"/>
    <w:rsid w:val="00BF2ECB"/>
    <w:rsid w:val="00BF31CF"/>
    <w:rsid w:val="00BF428D"/>
    <w:rsid w:val="00C03538"/>
    <w:rsid w:val="00C06C18"/>
    <w:rsid w:val="00C10102"/>
    <w:rsid w:val="00C1063C"/>
    <w:rsid w:val="00C10A2A"/>
    <w:rsid w:val="00C1357B"/>
    <w:rsid w:val="00C1435F"/>
    <w:rsid w:val="00C15520"/>
    <w:rsid w:val="00C16B44"/>
    <w:rsid w:val="00C16C68"/>
    <w:rsid w:val="00C174C3"/>
    <w:rsid w:val="00C17B11"/>
    <w:rsid w:val="00C20807"/>
    <w:rsid w:val="00C21CA4"/>
    <w:rsid w:val="00C2683C"/>
    <w:rsid w:val="00C276AB"/>
    <w:rsid w:val="00C27B99"/>
    <w:rsid w:val="00C32E5D"/>
    <w:rsid w:val="00C32FE1"/>
    <w:rsid w:val="00C33D81"/>
    <w:rsid w:val="00C345FC"/>
    <w:rsid w:val="00C350CA"/>
    <w:rsid w:val="00C3536E"/>
    <w:rsid w:val="00C357D7"/>
    <w:rsid w:val="00C35B64"/>
    <w:rsid w:val="00C36110"/>
    <w:rsid w:val="00C36186"/>
    <w:rsid w:val="00C36422"/>
    <w:rsid w:val="00C36539"/>
    <w:rsid w:val="00C420B9"/>
    <w:rsid w:val="00C43319"/>
    <w:rsid w:val="00C44DED"/>
    <w:rsid w:val="00C46B2A"/>
    <w:rsid w:val="00C470C2"/>
    <w:rsid w:val="00C47D32"/>
    <w:rsid w:val="00C47D35"/>
    <w:rsid w:val="00C52703"/>
    <w:rsid w:val="00C52B06"/>
    <w:rsid w:val="00C536E8"/>
    <w:rsid w:val="00C54912"/>
    <w:rsid w:val="00C54BC2"/>
    <w:rsid w:val="00C63EE1"/>
    <w:rsid w:val="00C64A83"/>
    <w:rsid w:val="00C659CB"/>
    <w:rsid w:val="00C65B02"/>
    <w:rsid w:val="00C65F9C"/>
    <w:rsid w:val="00C66298"/>
    <w:rsid w:val="00C672EC"/>
    <w:rsid w:val="00C67AA5"/>
    <w:rsid w:val="00C718AE"/>
    <w:rsid w:val="00C72325"/>
    <w:rsid w:val="00C728B3"/>
    <w:rsid w:val="00C74F9F"/>
    <w:rsid w:val="00C8067F"/>
    <w:rsid w:val="00C8397F"/>
    <w:rsid w:val="00C83D60"/>
    <w:rsid w:val="00C86989"/>
    <w:rsid w:val="00C90771"/>
    <w:rsid w:val="00C94663"/>
    <w:rsid w:val="00C95974"/>
    <w:rsid w:val="00C97745"/>
    <w:rsid w:val="00CA34F9"/>
    <w:rsid w:val="00CA5219"/>
    <w:rsid w:val="00CB0DEB"/>
    <w:rsid w:val="00CB30DE"/>
    <w:rsid w:val="00CB3559"/>
    <w:rsid w:val="00CB5493"/>
    <w:rsid w:val="00CB66ED"/>
    <w:rsid w:val="00CB776F"/>
    <w:rsid w:val="00CC0043"/>
    <w:rsid w:val="00CC0B4C"/>
    <w:rsid w:val="00CC1682"/>
    <w:rsid w:val="00CC239B"/>
    <w:rsid w:val="00CC24C3"/>
    <w:rsid w:val="00CC27B3"/>
    <w:rsid w:val="00CC2DC1"/>
    <w:rsid w:val="00CC6CED"/>
    <w:rsid w:val="00CC6ED4"/>
    <w:rsid w:val="00CD2803"/>
    <w:rsid w:val="00CE1589"/>
    <w:rsid w:val="00CF000B"/>
    <w:rsid w:val="00CF0AF2"/>
    <w:rsid w:val="00CF0B67"/>
    <w:rsid w:val="00CF0EF7"/>
    <w:rsid w:val="00CF0FBC"/>
    <w:rsid w:val="00CF24D1"/>
    <w:rsid w:val="00CF3542"/>
    <w:rsid w:val="00CF36A9"/>
    <w:rsid w:val="00CF4B22"/>
    <w:rsid w:val="00CF4C7D"/>
    <w:rsid w:val="00CF7689"/>
    <w:rsid w:val="00CF76C8"/>
    <w:rsid w:val="00D01277"/>
    <w:rsid w:val="00D11708"/>
    <w:rsid w:val="00D12200"/>
    <w:rsid w:val="00D127C0"/>
    <w:rsid w:val="00D13BC2"/>
    <w:rsid w:val="00D1419B"/>
    <w:rsid w:val="00D1540E"/>
    <w:rsid w:val="00D156DB"/>
    <w:rsid w:val="00D15F0F"/>
    <w:rsid w:val="00D16CAB"/>
    <w:rsid w:val="00D22C46"/>
    <w:rsid w:val="00D253ED"/>
    <w:rsid w:val="00D25492"/>
    <w:rsid w:val="00D27147"/>
    <w:rsid w:val="00D2766E"/>
    <w:rsid w:val="00D30F6A"/>
    <w:rsid w:val="00D32066"/>
    <w:rsid w:val="00D3726C"/>
    <w:rsid w:val="00D40049"/>
    <w:rsid w:val="00D407F3"/>
    <w:rsid w:val="00D466EF"/>
    <w:rsid w:val="00D47B55"/>
    <w:rsid w:val="00D500F9"/>
    <w:rsid w:val="00D52283"/>
    <w:rsid w:val="00D628AF"/>
    <w:rsid w:val="00D65CA4"/>
    <w:rsid w:val="00D65D26"/>
    <w:rsid w:val="00D66950"/>
    <w:rsid w:val="00D67000"/>
    <w:rsid w:val="00D70785"/>
    <w:rsid w:val="00D70CE0"/>
    <w:rsid w:val="00D722AE"/>
    <w:rsid w:val="00D753FB"/>
    <w:rsid w:val="00D76F95"/>
    <w:rsid w:val="00D80190"/>
    <w:rsid w:val="00D82CB9"/>
    <w:rsid w:val="00D8312C"/>
    <w:rsid w:val="00D849E5"/>
    <w:rsid w:val="00D84DDA"/>
    <w:rsid w:val="00D86294"/>
    <w:rsid w:val="00D9025A"/>
    <w:rsid w:val="00D96C99"/>
    <w:rsid w:val="00D9787A"/>
    <w:rsid w:val="00DA08E6"/>
    <w:rsid w:val="00DA0D2B"/>
    <w:rsid w:val="00DA1C3D"/>
    <w:rsid w:val="00DA380E"/>
    <w:rsid w:val="00DB2F6D"/>
    <w:rsid w:val="00DB5231"/>
    <w:rsid w:val="00DB7F16"/>
    <w:rsid w:val="00DC011E"/>
    <w:rsid w:val="00DC0167"/>
    <w:rsid w:val="00DC1520"/>
    <w:rsid w:val="00DC1810"/>
    <w:rsid w:val="00DC2AB1"/>
    <w:rsid w:val="00DC4EB8"/>
    <w:rsid w:val="00DC7177"/>
    <w:rsid w:val="00DD4A6A"/>
    <w:rsid w:val="00DD54CC"/>
    <w:rsid w:val="00DD77C1"/>
    <w:rsid w:val="00DE0066"/>
    <w:rsid w:val="00DE1E0C"/>
    <w:rsid w:val="00DE3123"/>
    <w:rsid w:val="00DE586F"/>
    <w:rsid w:val="00DE6C62"/>
    <w:rsid w:val="00DE7A51"/>
    <w:rsid w:val="00DF089D"/>
    <w:rsid w:val="00DF0F97"/>
    <w:rsid w:val="00DF1A40"/>
    <w:rsid w:val="00DF2225"/>
    <w:rsid w:val="00DF2B3D"/>
    <w:rsid w:val="00E011FD"/>
    <w:rsid w:val="00E05ECB"/>
    <w:rsid w:val="00E064D6"/>
    <w:rsid w:val="00E0790E"/>
    <w:rsid w:val="00E12536"/>
    <w:rsid w:val="00E14436"/>
    <w:rsid w:val="00E14ABC"/>
    <w:rsid w:val="00E20010"/>
    <w:rsid w:val="00E209AE"/>
    <w:rsid w:val="00E20D99"/>
    <w:rsid w:val="00E233CB"/>
    <w:rsid w:val="00E30D9F"/>
    <w:rsid w:val="00E3321E"/>
    <w:rsid w:val="00E40090"/>
    <w:rsid w:val="00E40FFB"/>
    <w:rsid w:val="00E431BF"/>
    <w:rsid w:val="00E436F0"/>
    <w:rsid w:val="00E443BD"/>
    <w:rsid w:val="00E45267"/>
    <w:rsid w:val="00E46EF6"/>
    <w:rsid w:val="00E47A69"/>
    <w:rsid w:val="00E50383"/>
    <w:rsid w:val="00E56282"/>
    <w:rsid w:val="00E57396"/>
    <w:rsid w:val="00E57773"/>
    <w:rsid w:val="00E60928"/>
    <w:rsid w:val="00E641BF"/>
    <w:rsid w:val="00E64EE0"/>
    <w:rsid w:val="00E668DC"/>
    <w:rsid w:val="00E66FAB"/>
    <w:rsid w:val="00E672BA"/>
    <w:rsid w:val="00E71925"/>
    <w:rsid w:val="00E73D75"/>
    <w:rsid w:val="00E761E8"/>
    <w:rsid w:val="00E82A53"/>
    <w:rsid w:val="00E8363E"/>
    <w:rsid w:val="00E84F3C"/>
    <w:rsid w:val="00E8534A"/>
    <w:rsid w:val="00E870F0"/>
    <w:rsid w:val="00E94D7C"/>
    <w:rsid w:val="00E95B0E"/>
    <w:rsid w:val="00E973D7"/>
    <w:rsid w:val="00E97B76"/>
    <w:rsid w:val="00E97C0A"/>
    <w:rsid w:val="00EA0E3C"/>
    <w:rsid w:val="00EA2B3D"/>
    <w:rsid w:val="00EA41D2"/>
    <w:rsid w:val="00EA568E"/>
    <w:rsid w:val="00EA7D91"/>
    <w:rsid w:val="00EB3599"/>
    <w:rsid w:val="00EB3CB8"/>
    <w:rsid w:val="00EB471E"/>
    <w:rsid w:val="00EB49D8"/>
    <w:rsid w:val="00EB580D"/>
    <w:rsid w:val="00EB7750"/>
    <w:rsid w:val="00EC1924"/>
    <w:rsid w:val="00EC31CD"/>
    <w:rsid w:val="00EC3681"/>
    <w:rsid w:val="00EC39F8"/>
    <w:rsid w:val="00ED0C22"/>
    <w:rsid w:val="00EE2409"/>
    <w:rsid w:val="00EE2BB3"/>
    <w:rsid w:val="00EE32B4"/>
    <w:rsid w:val="00EE3827"/>
    <w:rsid w:val="00EE62EE"/>
    <w:rsid w:val="00EE696D"/>
    <w:rsid w:val="00EE7797"/>
    <w:rsid w:val="00EE794F"/>
    <w:rsid w:val="00EE79DA"/>
    <w:rsid w:val="00EF2DD4"/>
    <w:rsid w:val="00EF30E2"/>
    <w:rsid w:val="00EF3911"/>
    <w:rsid w:val="00EF3C0C"/>
    <w:rsid w:val="00EF5AA6"/>
    <w:rsid w:val="00EF5BED"/>
    <w:rsid w:val="00EF6E2C"/>
    <w:rsid w:val="00EF6FD1"/>
    <w:rsid w:val="00EF799E"/>
    <w:rsid w:val="00F0129B"/>
    <w:rsid w:val="00F01DA0"/>
    <w:rsid w:val="00F027A9"/>
    <w:rsid w:val="00F03576"/>
    <w:rsid w:val="00F03813"/>
    <w:rsid w:val="00F03C46"/>
    <w:rsid w:val="00F04503"/>
    <w:rsid w:val="00F04DA5"/>
    <w:rsid w:val="00F10BE2"/>
    <w:rsid w:val="00F110F9"/>
    <w:rsid w:val="00F11CCE"/>
    <w:rsid w:val="00F124D8"/>
    <w:rsid w:val="00F13D38"/>
    <w:rsid w:val="00F202F1"/>
    <w:rsid w:val="00F21DB5"/>
    <w:rsid w:val="00F22292"/>
    <w:rsid w:val="00F23055"/>
    <w:rsid w:val="00F24F2F"/>
    <w:rsid w:val="00F25BBD"/>
    <w:rsid w:val="00F2718A"/>
    <w:rsid w:val="00F27354"/>
    <w:rsid w:val="00F304AF"/>
    <w:rsid w:val="00F31178"/>
    <w:rsid w:val="00F325DD"/>
    <w:rsid w:val="00F33AB1"/>
    <w:rsid w:val="00F33ECB"/>
    <w:rsid w:val="00F34108"/>
    <w:rsid w:val="00F35524"/>
    <w:rsid w:val="00F35676"/>
    <w:rsid w:val="00F3567B"/>
    <w:rsid w:val="00F40990"/>
    <w:rsid w:val="00F411F0"/>
    <w:rsid w:val="00F4153F"/>
    <w:rsid w:val="00F42A51"/>
    <w:rsid w:val="00F43953"/>
    <w:rsid w:val="00F44224"/>
    <w:rsid w:val="00F442F4"/>
    <w:rsid w:val="00F44BBC"/>
    <w:rsid w:val="00F45B0E"/>
    <w:rsid w:val="00F523FE"/>
    <w:rsid w:val="00F53754"/>
    <w:rsid w:val="00F53941"/>
    <w:rsid w:val="00F5625B"/>
    <w:rsid w:val="00F56E0D"/>
    <w:rsid w:val="00F6063E"/>
    <w:rsid w:val="00F622F1"/>
    <w:rsid w:val="00F64843"/>
    <w:rsid w:val="00F66F60"/>
    <w:rsid w:val="00F66FBC"/>
    <w:rsid w:val="00F70ECC"/>
    <w:rsid w:val="00F71283"/>
    <w:rsid w:val="00F71DFE"/>
    <w:rsid w:val="00F7295A"/>
    <w:rsid w:val="00F73695"/>
    <w:rsid w:val="00F73869"/>
    <w:rsid w:val="00F73B50"/>
    <w:rsid w:val="00F7556E"/>
    <w:rsid w:val="00F75999"/>
    <w:rsid w:val="00F75D1C"/>
    <w:rsid w:val="00F76F69"/>
    <w:rsid w:val="00F76FEB"/>
    <w:rsid w:val="00F80F10"/>
    <w:rsid w:val="00F81072"/>
    <w:rsid w:val="00F81A2F"/>
    <w:rsid w:val="00F8463B"/>
    <w:rsid w:val="00F853C0"/>
    <w:rsid w:val="00F85B84"/>
    <w:rsid w:val="00F86A02"/>
    <w:rsid w:val="00F86B43"/>
    <w:rsid w:val="00F90EE6"/>
    <w:rsid w:val="00F936C5"/>
    <w:rsid w:val="00F9665A"/>
    <w:rsid w:val="00FA0199"/>
    <w:rsid w:val="00FA65A2"/>
    <w:rsid w:val="00FA740D"/>
    <w:rsid w:val="00FA7F8E"/>
    <w:rsid w:val="00FB2309"/>
    <w:rsid w:val="00FB46B9"/>
    <w:rsid w:val="00FB6D70"/>
    <w:rsid w:val="00FC2697"/>
    <w:rsid w:val="00FC4C4E"/>
    <w:rsid w:val="00FD471D"/>
    <w:rsid w:val="00FD7C6A"/>
    <w:rsid w:val="00FE0BAF"/>
    <w:rsid w:val="00FE110C"/>
    <w:rsid w:val="00FE141D"/>
    <w:rsid w:val="00FE2C05"/>
    <w:rsid w:val="00FE5F68"/>
    <w:rsid w:val="00FE69ED"/>
    <w:rsid w:val="00FF0A4B"/>
    <w:rsid w:val="00FF55D6"/>
    <w:rsid w:val="00FF6D4F"/>
    <w:rsid w:val="00FF7410"/>
    <w:rsid w:val="00FF77E6"/>
    <w:rsid w:val="00FF7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styleId="Textodenotaderodap">
    <w:name w:val="footnote text"/>
    <w:basedOn w:val="Normal"/>
    <w:link w:val="TextodenotaderodapChar"/>
    <w:uiPriority w:val="99"/>
    <w:rsid w:val="00975098"/>
    <w:rPr>
      <w:sz w:val="20"/>
      <w:szCs w:val="20"/>
    </w:rPr>
  </w:style>
  <w:style w:type="character" w:customStyle="1" w:styleId="TextodenotaderodapChar">
    <w:name w:val="Texto de nota de rodapé Char"/>
    <w:basedOn w:val="Fontepargpadro"/>
    <w:link w:val="Textodenotaderodap"/>
    <w:uiPriority w:val="99"/>
    <w:rsid w:val="00975098"/>
    <w:rPr>
      <w:rFonts w:ascii="Times New Roman" w:eastAsia="Times New Roman" w:hAnsi="Times New Roman" w:cs="Times New Roman"/>
      <w:sz w:val="20"/>
      <w:szCs w:val="20"/>
      <w:lang w:eastAsia="pt-BR"/>
    </w:rPr>
  </w:style>
  <w:style w:type="character" w:styleId="Refdenotaderodap">
    <w:name w:val="footnote reference"/>
    <w:basedOn w:val="Fontepargpadro"/>
    <w:rsid w:val="0097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D001-1DD2-4932-8BA3-E944DC2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2221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78</cp:revision>
  <cp:lastPrinted>2020-01-06T17:19:00Z</cp:lastPrinted>
  <dcterms:created xsi:type="dcterms:W3CDTF">2020-06-05T18:09:00Z</dcterms:created>
  <dcterms:modified xsi:type="dcterms:W3CDTF">2020-06-05T19:15:00Z</dcterms:modified>
</cp:coreProperties>
</file>