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0D56B" w14:textId="27AE6CE1" w:rsidR="00536D9F" w:rsidRPr="0026151D" w:rsidRDefault="002B1E81" w:rsidP="001260F3">
      <w:pPr>
        <w:pStyle w:val="Ttulo"/>
        <w:ind w:left="0"/>
        <w:jc w:val="center"/>
        <w:rPr>
          <w:rFonts w:ascii="Times New Roman" w:hAnsi="Times New Roman" w:cs="Times New Roman"/>
          <w:b/>
          <w:bCs/>
          <w:sz w:val="22"/>
          <w:szCs w:val="22"/>
        </w:rPr>
      </w:pPr>
      <w:r w:rsidRPr="0026151D">
        <w:rPr>
          <w:rFonts w:ascii="Times New Roman" w:hAnsi="Times New Roman" w:cs="Times New Roman"/>
          <w:b/>
          <w:bCs/>
          <w:color w:val="000009"/>
          <w:spacing w:val="-1"/>
          <w:sz w:val="22"/>
          <w:szCs w:val="22"/>
        </w:rPr>
        <w:t>RESPOSTA</w:t>
      </w:r>
      <w:r w:rsidRPr="0026151D">
        <w:rPr>
          <w:rFonts w:ascii="Times New Roman" w:hAnsi="Times New Roman" w:cs="Times New Roman"/>
          <w:b/>
          <w:bCs/>
          <w:color w:val="000009"/>
          <w:spacing w:val="-13"/>
          <w:sz w:val="22"/>
          <w:szCs w:val="22"/>
        </w:rPr>
        <w:t xml:space="preserve"> </w:t>
      </w:r>
      <w:r w:rsidR="003D27AF" w:rsidRPr="0026151D">
        <w:rPr>
          <w:rFonts w:ascii="Times New Roman" w:hAnsi="Times New Roman" w:cs="Times New Roman"/>
          <w:b/>
          <w:bCs/>
          <w:color w:val="000009"/>
          <w:spacing w:val="-1"/>
          <w:sz w:val="22"/>
          <w:szCs w:val="22"/>
        </w:rPr>
        <w:t>A IMPUGNAÇÃO</w:t>
      </w:r>
    </w:p>
    <w:p w14:paraId="2D585638" w14:textId="77777777" w:rsidR="00536D9F" w:rsidRPr="0026151D" w:rsidRDefault="00536D9F">
      <w:pPr>
        <w:pStyle w:val="Corpodetexto"/>
        <w:spacing w:before="9"/>
        <w:ind w:left="0"/>
        <w:rPr>
          <w:rFonts w:ascii="Times New Roman" w:hAnsi="Times New Roman" w:cs="Times New Roman"/>
          <w:i w:val="0"/>
          <w:sz w:val="22"/>
          <w:szCs w:val="22"/>
        </w:rPr>
      </w:pPr>
    </w:p>
    <w:p w14:paraId="30F06EFF" w14:textId="2D43F4A4" w:rsidR="003F1E0F" w:rsidRPr="0026151D" w:rsidRDefault="002B1E81">
      <w:pPr>
        <w:pStyle w:val="Ttulo1"/>
        <w:ind w:right="6637"/>
        <w:jc w:val="both"/>
        <w:rPr>
          <w:rFonts w:ascii="Times New Roman" w:hAnsi="Times New Roman" w:cs="Times New Roman"/>
          <w:color w:val="000009"/>
          <w:sz w:val="22"/>
          <w:szCs w:val="22"/>
        </w:rPr>
      </w:pPr>
      <w:r w:rsidRPr="0026151D">
        <w:rPr>
          <w:rFonts w:ascii="Times New Roman" w:hAnsi="Times New Roman" w:cs="Times New Roman"/>
          <w:b/>
          <w:bCs/>
          <w:color w:val="000009"/>
          <w:sz w:val="22"/>
          <w:szCs w:val="22"/>
        </w:rPr>
        <w:t>Processo nº:</w:t>
      </w:r>
      <w:r w:rsidRPr="0026151D">
        <w:rPr>
          <w:rFonts w:ascii="Times New Roman" w:hAnsi="Times New Roman" w:cs="Times New Roman"/>
          <w:color w:val="000009"/>
          <w:sz w:val="22"/>
          <w:szCs w:val="22"/>
        </w:rPr>
        <w:t xml:space="preserve"> </w:t>
      </w:r>
      <w:r w:rsidR="00914F4B" w:rsidRPr="0026151D">
        <w:rPr>
          <w:rFonts w:ascii="Times New Roman" w:hAnsi="Times New Roman" w:cs="Times New Roman"/>
          <w:color w:val="000009"/>
          <w:sz w:val="22"/>
          <w:szCs w:val="22"/>
        </w:rPr>
        <w:t>0</w:t>
      </w:r>
      <w:r w:rsidR="00141D5E">
        <w:rPr>
          <w:rFonts w:ascii="Times New Roman" w:hAnsi="Times New Roman" w:cs="Times New Roman"/>
          <w:color w:val="000009"/>
          <w:sz w:val="22"/>
          <w:szCs w:val="22"/>
        </w:rPr>
        <w:t>04</w:t>
      </w:r>
      <w:r w:rsidR="003F1E0F" w:rsidRPr="0026151D">
        <w:rPr>
          <w:rFonts w:ascii="Times New Roman" w:hAnsi="Times New Roman" w:cs="Times New Roman"/>
          <w:color w:val="000009"/>
          <w:sz w:val="22"/>
          <w:szCs w:val="22"/>
        </w:rPr>
        <w:t>/202</w:t>
      </w:r>
      <w:r w:rsidR="00141D5E">
        <w:rPr>
          <w:rFonts w:ascii="Times New Roman" w:hAnsi="Times New Roman" w:cs="Times New Roman"/>
          <w:color w:val="000009"/>
          <w:sz w:val="22"/>
          <w:szCs w:val="22"/>
        </w:rPr>
        <w:t>6</w:t>
      </w:r>
    </w:p>
    <w:p w14:paraId="12DEFF83" w14:textId="58FFF199" w:rsidR="00536D9F" w:rsidRPr="0026151D" w:rsidRDefault="002B1E81" w:rsidP="003E2A8D">
      <w:pPr>
        <w:pStyle w:val="Ttulo1"/>
        <w:ind w:right="5953"/>
        <w:jc w:val="left"/>
        <w:rPr>
          <w:rFonts w:ascii="Times New Roman" w:hAnsi="Times New Roman" w:cs="Times New Roman"/>
          <w:sz w:val="22"/>
          <w:szCs w:val="22"/>
        </w:rPr>
      </w:pPr>
      <w:r w:rsidRPr="0026151D">
        <w:rPr>
          <w:rFonts w:ascii="Times New Roman" w:hAnsi="Times New Roman" w:cs="Times New Roman"/>
          <w:b/>
          <w:bCs/>
          <w:color w:val="000009"/>
          <w:sz w:val="22"/>
          <w:szCs w:val="22"/>
        </w:rPr>
        <w:t>Pregão</w:t>
      </w:r>
      <w:r w:rsidR="003F1E0F" w:rsidRPr="0026151D">
        <w:rPr>
          <w:rFonts w:ascii="Times New Roman" w:hAnsi="Times New Roman" w:cs="Times New Roman"/>
          <w:b/>
          <w:bCs/>
          <w:color w:val="000009"/>
          <w:sz w:val="22"/>
          <w:szCs w:val="22"/>
        </w:rPr>
        <w:t xml:space="preserve"> Eletrônico</w:t>
      </w:r>
      <w:r w:rsidR="003E2A8D" w:rsidRPr="0026151D">
        <w:rPr>
          <w:rFonts w:ascii="Times New Roman" w:hAnsi="Times New Roman" w:cs="Times New Roman"/>
          <w:b/>
          <w:bCs/>
          <w:color w:val="000009"/>
          <w:spacing w:val="-2"/>
          <w:sz w:val="22"/>
          <w:szCs w:val="22"/>
        </w:rPr>
        <w:t xml:space="preserve"> </w:t>
      </w:r>
      <w:r w:rsidRPr="0026151D">
        <w:rPr>
          <w:rFonts w:ascii="Times New Roman" w:hAnsi="Times New Roman" w:cs="Times New Roman"/>
          <w:b/>
          <w:bCs/>
          <w:color w:val="000009"/>
          <w:sz w:val="22"/>
          <w:szCs w:val="22"/>
        </w:rPr>
        <w:t>nº:</w:t>
      </w:r>
      <w:r w:rsidR="008803FE" w:rsidRPr="0026151D">
        <w:rPr>
          <w:rFonts w:ascii="Times New Roman" w:hAnsi="Times New Roman" w:cs="Times New Roman"/>
          <w:color w:val="000009"/>
          <w:sz w:val="22"/>
          <w:szCs w:val="22"/>
        </w:rPr>
        <w:t>0</w:t>
      </w:r>
      <w:r w:rsidR="00141D5E">
        <w:rPr>
          <w:rFonts w:ascii="Times New Roman" w:hAnsi="Times New Roman" w:cs="Times New Roman"/>
          <w:color w:val="000009"/>
          <w:sz w:val="22"/>
          <w:szCs w:val="22"/>
        </w:rPr>
        <w:t>03</w:t>
      </w:r>
      <w:r w:rsidRPr="0026151D">
        <w:rPr>
          <w:rFonts w:ascii="Times New Roman" w:hAnsi="Times New Roman" w:cs="Times New Roman"/>
          <w:color w:val="000009"/>
          <w:sz w:val="22"/>
          <w:szCs w:val="22"/>
        </w:rPr>
        <w:t>/202</w:t>
      </w:r>
      <w:r w:rsidR="00141D5E">
        <w:rPr>
          <w:rFonts w:ascii="Times New Roman" w:hAnsi="Times New Roman" w:cs="Times New Roman"/>
          <w:color w:val="000009"/>
          <w:sz w:val="22"/>
          <w:szCs w:val="22"/>
        </w:rPr>
        <w:t>6</w:t>
      </w:r>
    </w:p>
    <w:p w14:paraId="02F7ADE9" w14:textId="0BFC8A18" w:rsidR="00914F4B" w:rsidRPr="0026151D" w:rsidRDefault="002B1E81" w:rsidP="00914F4B">
      <w:pPr>
        <w:pStyle w:val="Corpodetexto"/>
        <w:ind w:right="570"/>
        <w:jc w:val="both"/>
        <w:rPr>
          <w:rFonts w:ascii="Times New Roman" w:hAnsi="Times New Roman" w:cs="Times New Roman"/>
          <w:i w:val="0"/>
          <w:iCs w:val="0"/>
          <w:color w:val="000009"/>
          <w:sz w:val="22"/>
          <w:szCs w:val="22"/>
        </w:rPr>
      </w:pPr>
      <w:r w:rsidRPr="0026151D">
        <w:rPr>
          <w:rFonts w:ascii="Times New Roman" w:hAnsi="Times New Roman" w:cs="Times New Roman"/>
          <w:b/>
          <w:bCs/>
          <w:i w:val="0"/>
          <w:iCs w:val="0"/>
          <w:color w:val="000009"/>
          <w:spacing w:val="-2"/>
          <w:sz w:val="22"/>
          <w:szCs w:val="22"/>
        </w:rPr>
        <w:t>Objeto</w:t>
      </w:r>
      <w:bookmarkStart w:id="0" w:name="_Hlk177995904"/>
      <w:r w:rsidR="00CD427A" w:rsidRPr="0026151D">
        <w:rPr>
          <w:rFonts w:ascii="Times New Roman" w:hAnsi="Times New Roman" w:cs="Times New Roman"/>
          <w:b/>
          <w:sz w:val="22"/>
          <w:szCs w:val="22"/>
        </w:rPr>
        <w:t>:</w:t>
      </w:r>
      <w:r w:rsidR="003D27AF" w:rsidRPr="0026151D">
        <w:rPr>
          <w:rFonts w:ascii="Times New Roman" w:hAnsi="Times New Roman" w:cs="Times New Roman"/>
          <w:b/>
          <w:sz w:val="22"/>
          <w:szCs w:val="22"/>
        </w:rPr>
        <w:t xml:space="preserve"> </w:t>
      </w:r>
      <w:bookmarkEnd w:id="0"/>
      <w:r w:rsidR="00141D5E">
        <w:rPr>
          <w:rFonts w:ascii="Times New Roman" w:hAnsi="Times New Roman" w:cs="Times New Roman"/>
          <w:b/>
          <w:bCs/>
          <w:i w:val="0"/>
          <w:iCs w:val="0"/>
          <w:sz w:val="22"/>
          <w:szCs w:val="22"/>
          <w:lang w:val="pt-BR"/>
        </w:rPr>
        <w:t>Registro de preços destinado à futura , eventual e parcelada aquisição de material hospitalar para atender as necessidades das Secretaria Municipal de Saúde e Secretaria Municipal de Educação do Município de Presidente Olegário/MG</w:t>
      </w:r>
    </w:p>
    <w:p w14:paraId="7AC00F50" w14:textId="42D0876E" w:rsidR="00C57FB9" w:rsidRPr="00141D5E" w:rsidRDefault="002B1E81" w:rsidP="00914F4B">
      <w:pPr>
        <w:pStyle w:val="Corpodetexto"/>
        <w:ind w:right="570"/>
        <w:jc w:val="both"/>
        <w:rPr>
          <w:rFonts w:ascii="Times New Roman" w:hAnsi="Times New Roman" w:cs="Times New Roman"/>
          <w:i w:val="0"/>
          <w:iCs w:val="0"/>
          <w:color w:val="000009"/>
          <w:sz w:val="22"/>
          <w:szCs w:val="22"/>
        </w:rPr>
      </w:pPr>
      <w:r w:rsidRPr="00141D5E">
        <w:rPr>
          <w:rFonts w:ascii="Times New Roman" w:hAnsi="Times New Roman" w:cs="Times New Roman"/>
          <w:b/>
          <w:bCs/>
          <w:i w:val="0"/>
          <w:iCs w:val="0"/>
          <w:color w:val="000009"/>
          <w:sz w:val="22"/>
          <w:szCs w:val="22"/>
        </w:rPr>
        <w:t>Recorrente</w:t>
      </w:r>
      <w:r w:rsidR="00E90FA4" w:rsidRPr="00141D5E">
        <w:rPr>
          <w:rFonts w:ascii="Times New Roman" w:hAnsi="Times New Roman" w:cs="Times New Roman"/>
          <w:b/>
          <w:bCs/>
          <w:i w:val="0"/>
          <w:iCs w:val="0"/>
          <w:color w:val="000009"/>
          <w:sz w:val="22"/>
          <w:szCs w:val="22"/>
        </w:rPr>
        <w:t>:</w:t>
      </w:r>
      <w:r w:rsidR="00E90FA4" w:rsidRPr="00141D5E">
        <w:rPr>
          <w:i w:val="0"/>
          <w:iCs w:val="0"/>
        </w:rPr>
        <w:t xml:space="preserve"> </w:t>
      </w:r>
      <w:r w:rsidR="00141D5E">
        <w:rPr>
          <w:rFonts w:ascii="Times New Roman" w:hAnsi="Times New Roman" w:cs="Times New Roman"/>
          <w:i w:val="0"/>
          <w:iCs w:val="0"/>
          <w:sz w:val="22"/>
          <w:szCs w:val="22"/>
        </w:rPr>
        <w:t>K.C.R.S. COMERCIO DE EQUIPAMENTOS EIRELI EPP</w:t>
      </w:r>
      <w:r w:rsidR="009F7E40" w:rsidRPr="00141D5E">
        <w:rPr>
          <w:rFonts w:ascii="Times New Roman" w:hAnsi="Times New Roman" w:cs="Times New Roman"/>
          <w:i w:val="0"/>
          <w:iCs w:val="0"/>
          <w:color w:val="000009"/>
          <w:sz w:val="22"/>
          <w:szCs w:val="22"/>
        </w:rPr>
        <w:t xml:space="preserve"> </w:t>
      </w:r>
    </w:p>
    <w:p w14:paraId="57D5710E" w14:textId="684416EC" w:rsidR="003F1E0F" w:rsidRPr="0026151D" w:rsidRDefault="00C57FB9" w:rsidP="00914F4B">
      <w:pPr>
        <w:pStyle w:val="Corpodetexto"/>
        <w:ind w:right="570"/>
        <w:jc w:val="both"/>
        <w:rPr>
          <w:rFonts w:ascii="Times New Roman" w:hAnsi="Times New Roman" w:cs="Times New Roman"/>
          <w:bCs/>
          <w:i w:val="0"/>
          <w:iCs w:val="0"/>
          <w:sz w:val="22"/>
          <w:szCs w:val="22"/>
        </w:rPr>
      </w:pPr>
      <w:r w:rsidRPr="0026151D">
        <w:rPr>
          <w:rFonts w:ascii="Times New Roman" w:hAnsi="Times New Roman" w:cs="Times New Roman"/>
          <w:b/>
          <w:i w:val="0"/>
          <w:iCs w:val="0"/>
          <w:color w:val="000009"/>
          <w:sz w:val="22"/>
          <w:szCs w:val="22"/>
        </w:rPr>
        <w:t>CNPJ:</w:t>
      </w:r>
      <w:r w:rsidRPr="0026151D">
        <w:rPr>
          <w:rFonts w:ascii="Times New Roman" w:hAnsi="Times New Roman" w:cs="Times New Roman"/>
          <w:bCs/>
          <w:i w:val="0"/>
          <w:iCs w:val="0"/>
          <w:color w:val="000009"/>
          <w:sz w:val="22"/>
          <w:szCs w:val="22"/>
        </w:rPr>
        <w:t xml:space="preserve"> </w:t>
      </w:r>
      <w:r w:rsidR="00141D5E">
        <w:rPr>
          <w:rFonts w:ascii="Times New Roman" w:hAnsi="Times New Roman" w:cs="Times New Roman"/>
          <w:i w:val="0"/>
          <w:iCs w:val="0"/>
          <w:sz w:val="22"/>
          <w:szCs w:val="22"/>
        </w:rPr>
        <w:t>21.971.941/0001-03</w:t>
      </w:r>
    </w:p>
    <w:p w14:paraId="325F1D86" w14:textId="1550F258" w:rsidR="00536D9F" w:rsidRPr="0026151D" w:rsidRDefault="002B1E81">
      <w:pPr>
        <w:pStyle w:val="Ttulo1"/>
        <w:spacing w:before="43"/>
        <w:jc w:val="left"/>
        <w:rPr>
          <w:rFonts w:ascii="Times New Roman" w:hAnsi="Times New Roman" w:cs="Times New Roman"/>
          <w:sz w:val="22"/>
          <w:szCs w:val="22"/>
        </w:rPr>
      </w:pPr>
      <w:r w:rsidRPr="0026151D">
        <w:rPr>
          <w:rFonts w:ascii="Times New Roman" w:hAnsi="Times New Roman" w:cs="Times New Roman"/>
          <w:b/>
          <w:bCs/>
          <w:color w:val="000009"/>
          <w:sz w:val="22"/>
          <w:szCs w:val="22"/>
        </w:rPr>
        <w:t>Recorrido:</w:t>
      </w:r>
      <w:r w:rsidRPr="0026151D">
        <w:rPr>
          <w:rFonts w:ascii="Times New Roman" w:hAnsi="Times New Roman" w:cs="Times New Roman"/>
          <w:color w:val="000009"/>
          <w:spacing w:val="-7"/>
          <w:sz w:val="22"/>
          <w:szCs w:val="22"/>
        </w:rPr>
        <w:t xml:space="preserve"> </w:t>
      </w:r>
      <w:r w:rsidR="003F1E0F" w:rsidRPr="0026151D">
        <w:rPr>
          <w:rFonts w:ascii="Times New Roman" w:hAnsi="Times New Roman" w:cs="Times New Roman"/>
          <w:color w:val="000009"/>
          <w:sz w:val="22"/>
          <w:szCs w:val="22"/>
        </w:rPr>
        <w:t xml:space="preserve">Pregoeira – Portaria nº </w:t>
      </w:r>
      <w:r w:rsidR="008803FE" w:rsidRPr="0026151D">
        <w:rPr>
          <w:rFonts w:ascii="Times New Roman" w:hAnsi="Times New Roman" w:cs="Times New Roman"/>
          <w:color w:val="000009"/>
          <w:sz w:val="22"/>
          <w:szCs w:val="22"/>
        </w:rPr>
        <w:t>0</w:t>
      </w:r>
      <w:r w:rsidR="00141D5E">
        <w:rPr>
          <w:rFonts w:ascii="Times New Roman" w:hAnsi="Times New Roman" w:cs="Times New Roman"/>
          <w:color w:val="000009"/>
          <w:sz w:val="22"/>
          <w:szCs w:val="22"/>
        </w:rPr>
        <w:t>06</w:t>
      </w:r>
      <w:r w:rsidR="003F1E0F" w:rsidRPr="0026151D">
        <w:rPr>
          <w:rFonts w:ascii="Times New Roman" w:hAnsi="Times New Roman" w:cs="Times New Roman"/>
          <w:color w:val="000009"/>
          <w:sz w:val="22"/>
          <w:szCs w:val="22"/>
        </w:rPr>
        <w:t>/202</w:t>
      </w:r>
      <w:r w:rsidR="00141D5E">
        <w:rPr>
          <w:rFonts w:ascii="Times New Roman" w:hAnsi="Times New Roman" w:cs="Times New Roman"/>
          <w:color w:val="000009"/>
          <w:sz w:val="22"/>
          <w:szCs w:val="22"/>
        </w:rPr>
        <w:t>6</w:t>
      </w:r>
    </w:p>
    <w:p w14:paraId="05FC65B1" w14:textId="77777777" w:rsidR="00536D9F" w:rsidRPr="0026151D" w:rsidRDefault="00536D9F">
      <w:pPr>
        <w:pStyle w:val="Corpodetexto"/>
        <w:ind w:left="0"/>
        <w:rPr>
          <w:rFonts w:ascii="Times New Roman" w:hAnsi="Times New Roman" w:cs="Times New Roman"/>
          <w:i w:val="0"/>
          <w:sz w:val="22"/>
          <w:szCs w:val="22"/>
        </w:rPr>
      </w:pPr>
    </w:p>
    <w:p w14:paraId="3ED5D9C5" w14:textId="77777777" w:rsidR="00536D9F" w:rsidRPr="0026151D" w:rsidRDefault="00536D9F">
      <w:pPr>
        <w:pStyle w:val="Corpodetexto"/>
        <w:spacing w:before="5"/>
        <w:ind w:left="0"/>
        <w:rPr>
          <w:rFonts w:ascii="Times New Roman" w:hAnsi="Times New Roman" w:cs="Times New Roman"/>
          <w:i w:val="0"/>
          <w:sz w:val="22"/>
          <w:szCs w:val="22"/>
        </w:rPr>
      </w:pPr>
    </w:p>
    <w:p w14:paraId="2D102353" w14:textId="77777777" w:rsidR="00536D9F" w:rsidRPr="0026151D" w:rsidRDefault="002B1E81">
      <w:pPr>
        <w:pStyle w:val="PargrafodaLista"/>
        <w:numPr>
          <w:ilvl w:val="0"/>
          <w:numId w:val="11"/>
        </w:numPr>
        <w:tabs>
          <w:tab w:val="left" w:pos="1818"/>
        </w:tabs>
        <w:spacing w:before="1"/>
        <w:rPr>
          <w:rFonts w:ascii="Times New Roman" w:hAnsi="Times New Roman" w:cs="Times New Roman"/>
          <w:b/>
          <w:bCs/>
        </w:rPr>
      </w:pPr>
      <w:r w:rsidRPr="0026151D">
        <w:rPr>
          <w:rFonts w:ascii="Times New Roman" w:hAnsi="Times New Roman" w:cs="Times New Roman"/>
          <w:b/>
          <w:bCs/>
        </w:rPr>
        <w:t>–</w:t>
      </w:r>
      <w:r w:rsidRPr="0026151D">
        <w:rPr>
          <w:rFonts w:ascii="Times New Roman" w:hAnsi="Times New Roman" w:cs="Times New Roman"/>
          <w:b/>
          <w:bCs/>
          <w:spacing w:val="-2"/>
        </w:rPr>
        <w:t xml:space="preserve"> </w:t>
      </w:r>
      <w:r w:rsidRPr="0026151D">
        <w:rPr>
          <w:rFonts w:ascii="Times New Roman" w:hAnsi="Times New Roman" w:cs="Times New Roman"/>
          <w:b/>
          <w:bCs/>
        </w:rPr>
        <w:t>PRELIMINARES</w:t>
      </w:r>
    </w:p>
    <w:p w14:paraId="5F27E8F0" w14:textId="77777777" w:rsidR="00536D9F" w:rsidRPr="0026151D" w:rsidRDefault="00536D9F" w:rsidP="004609CA">
      <w:pPr>
        <w:pStyle w:val="Corpodetexto"/>
        <w:ind w:left="1560" w:right="567"/>
        <w:rPr>
          <w:rFonts w:ascii="Times New Roman" w:hAnsi="Times New Roman" w:cs="Times New Roman"/>
          <w:i w:val="0"/>
          <w:sz w:val="22"/>
          <w:szCs w:val="22"/>
        </w:rPr>
      </w:pPr>
    </w:p>
    <w:p w14:paraId="0FDE8D2C" w14:textId="2DA160F7" w:rsidR="00B344A4" w:rsidRPr="00705B0C" w:rsidRDefault="002B1E81" w:rsidP="004609CA">
      <w:pPr>
        <w:adjustRightInd w:val="0"/>
        <w:spacing w:line="360" w:lineRule="auto"/>
        <w:ind w:left="1843" w:right="567"/>
        <w:jc w:val="both"/>
        <w:rPr>
          <w:rFonts w:ascii="Times New Roman" w:hAnsi="Times New Roman" w:cs="Times New Roman"/>
          <w:color w:val="000000" w:themeColor="text1"/>
        </w:rPr>
      </w:pPr>
      <w:r w:rsidRPr="0026151D">
        <w:rPr>
          <w:rFonts w:ascii="Times New Roman" w:hAnsi="Times New Roman" w:cs="Times New Roman"/>
          <w:b/>
          <w:bCs/>
        </w:rPr>
        <w:t>1.1</w:t>
      </w:r>
      <w:r w:rsidRPr="0026151D">
        <w:rPr>
          <w:rFonts w:ascii="Times New Roman" w:hAnsi="Times New Roman" w:cs="Times New Roman"/>
        </w:rPr>
        <w:t xml:space="preserve"> </w:t>
      </w:r>
      <w:r w:rsidR="006C76F1" w:rsidRPr="0026151D">
        <w:rPr>
          <w:rFonts w:ascii="Times New Roman" w:hAnsi="Times New Roman" w:cs="Times New Roman"/>
        </w:rPr>
        <w:t xml:space="preserve">Trata-se de análise de </w:t>
      </w:r>
      <w:r w:rsidR="003D27AF" w:rsidRPr="0026151D">
        <w:rPr>
          <w:rFonts w:ascii="Times New Roman" w:hAnsi="Times New Roman" w:cs="Times New Roman"/>
        </w:rPr>
        <w:t xml:space="preserve">IMPUGNAÇÃO </w:t>
      </w:r>
      <w:r w:rsidR="006C76F1" w:rsidRPr="0026151D">
        <w:rPr>
          <w:rFonts w:ascii="Times New Roman" w:hAnsi="Times New Roman" w:cs="Times New Roman"/>
        </w:rPr>
        <w:t>interpost</w:t>
      </w:r>
      <w:r w:rsidR="003D27AF" w:rsidRPr="0026151D">
        <w:rPr>
          <w:rFonts w:ascii="Times New Roman" w:hAnsi="Times New Roman" w:cs="Times New Roman"/>
        </w:rPr>
        <w:t>a</w:t>
      </w:r>
      <w:r w:rsidR="006C76F1" w:rsidRPr="0026151D">
        <w:rPr>
          <w:rFonts w:ascii="Times New Roman" w:hAnsi="Times New Roman" w:cs="Times New Roman"/>
        </w:rPr>
        <w:t xml:space="preserve"> TEMPESTIVAMENTE </w:t>
      </w:r>
      <w:r w:rsidR="00B344A4" w:rsidRPr="0026151D">
        <w:rPr>
          <w:rFonts w:ascii="Times New Roman" w:hAnsi="Times New Roman" w:cs="Times New Roman"/>
        </w:rPr>
        <w:t xml:space="preserve">a respeito da impugnação interposta pela(s) empresa(s) </w:t>
      </w:r>
      <w:r w:rsidR="00141D5E" w:rsidRPr="00141D5E">
        <w:rPr>
          <w:rFonts w:ascii="Times New Roman" w:hAnsi="Times New Roman" w:cs="Times New Roman"/>
          <w:b/>
          <w:bCs/>
        </w:rPr>
        <w:t>K.C.R.S. COMERCIO DE EQUIPAMENTOS EIRELI EPP</w:t>
      </w:r>
      <w:r w:rsidR="00B344A4" w:rsidRPr="0026151D">
        <w:rPr>
          <w:rFonts w:ascii="Times New Roman" w:hAnsi="Times New Roman" w:cs="Times New Roman"/>
        </w:rPr>
        <w:t xml:space="preserve">, referente ao Edital de Pregão Eletrônico n° </w:t>
      </w:r>
      <w:r w:rsidR="00B344A4" w:rsidRPr="0026151D">
        <w:rPr>
          <w:rFonts w:ascii="Times New Roman" w:hAnsi="Times New Roman" w:cs="Times New Roman"/>
          <w:color w:val="000000" w:themeColor="text1"/>
        </w:rPr>
        <w:t>0</w:t>
      </w:r>
      <w:r w:rsidR="00141D5E">
        <w:rPr>
          <w:rFonts w:ascii="Times New Roman" w:hAnsi="Times New Roman" w:cs="Times New Roman"/>
          <w:color w:val="000000" w:themeColor="text1"/>
        </w:rPr>
        <w:t>03</w:t>
      </w:r>
      <w:r w:rsidR="00B344A4" w:rsidRPr="0026151D">
        <w:rPr>
          <w:rFonts w:ascii="Times New Roman" w:hAnsi="Times New Roman" w:cs="Times New Roman"/>
          <w:color w:val="000000" w:themeColor="text1"/>
        </w:rPr>
        <w:t>/202</w:t>
      </w:r>
      <w:r w:rsidR="00141D5E">
        <w:rPr>
          <w:rFonts w:ascii="Times New Roman" w:hAnsi="Times New Roman" w:cs="Times New Roman"/>
          <w:color w:val="000000" w:themeColor="text1"/>
        </w:rPr>
        <w:t>6</w:t>
      </w:r>
      <w:r w:rsidR="00B344A4" w:rsidRPr="0026151D">
        <w:rPr>
          <w:rFonts w:ascii="Times New Roman" w:hAnsi="Times New Roman" w:cs="Times New Roman"/>
          <w:color w:val="000000" w:themeColor="text1"/>
        </w:rPr>
        <w:t xml:space="preserve">, no que especificamente </w:t>
      </w:r>
      <w:r w:rsidR="00705B0C" w:rsidRPr="00705B0C">
        <w:rPr>
          <w:rFonts w:ascii="Times New Roman" w:hAnsi="Times New Roman" w:cs="Times New Roman"/>
        </w:rPr>
        <w:t xml:space="preserve">a empresa alega, em síntese, </w:t>
      </w:r>
      <w:r w:rsidR="00141D5E">
        <w:rPr>
          <w:rFonts w:ascii="Times New Roman" w:hAnsi="Times New Roman" w:cs="Times New Roman"/>
        </w:rPr>
        <w:t xml:space="preserve">que o item 2 – </w:t>
      </w:r>
      <w:r w:rsidR="00141D5E" w:rsidRPr="006D6E8D">
        <w:rPr>
          <w:rFonts w:ascii="Times New Roman" w:hAnsi="Times New Roman" w:cs="Times New Roman"/>
          <w:i/>
          <w:iCs/>
        </w:rPr>
        <w:t>Balança digital de piso</w:t>
      </w:r>
      <w:r w:rsidR="00141D5E">
        <w:rPr>
          <w:rFonts w:ascii="Times New Roman" w:hAnsi="Times New Roman" w:cs="Times New Roman"/>
        </w:rPr>
        <w:t>, sustenta suposta inexequibilidade dos valores estimados e inadequação da pesquisa de preços realizada pela Administração, e quanto ao registro ou autorização junto à ANVISA, defendendo a isenção da empresa e do produto (balança) quanto a tais exigências, com pedido de exclusão total ou alternativamente, manutenção da cláusula com ressalva especifica</w:t>
      </w:r>
      <w:r w:rsidR="00705B0C">
        <w:rPr>
          <w:rFonts w:ascii="Times New Roman" w:hAnsi="Times New Roman" w:cs="Times New Roman"/>
        </w:rPr>
        <w:t>.</w:t>
      </w:r>
    </w:p>
    <w:p w14:paraId="06554393" w14:textId="77777777" w:rsidR="00BD054F" w:rsidRDefault="00BD054F" w:rsidP="00BD054F">
      <w:pPr>
        <w:pStyle w:val="Ttulo1"/>
        <w:tabs>
          <w:tab w:val="left" w:pos="1878"/>
        </w:tabs>
        <w:ind w:left="1701"/>
        <w:jc w:val="left"/>
        <w:rPr>
          <w:rFonts w:ascii="Times New Roman" w:hAnsi="Times New Roman" w:cs="Times New Roman"/>
          <w:b/>
          <w:bCs/>
          <w:color w:val="000009"/>
          <w:sz w:val="22"/>
          <w:szCs w:val="22"/>
        </w:rPr>
      </w:pPr>
    </w:p>
    <w:p w14:paraId="38899A2E" w14:textId="00E61E37" w:rsidR="00536D9F" w:rsidRPr="0026151D" w:rsidRDefault="00705B0C" w:rsidP="00BD054F">
      <w:pPr>
        <w:pStyle w:val="Ttulo1"/>
        <w:tabs>
          <w:tab w:val="left" w:pos="1878"/>
        </w:tabs>
        <w:ind w:left="1701"/>
        <w:jc w:val="left"/>
        <w:rPr>
          <w:rFonts w:ascii="Times New Roman" w:hAnsi="Times New Roman" w:cs="Times New Roman"/>
          <w:b/>
          <w:bCs/>
          <w:color w:val="000009"/>
          <w:sz w:val="22"/>
          <w:szCs w:val="22"/>
        </w:rPr>
      </w:pPr>
      <w:r>
        <w:rPr>
          <w:rFonts w:ascii="Times New Roman" w:hAnsi="Times New Roman" w:cs="Times New Roman"/>
          <w:b/>
          <w:bCs/>
          <w:color w:val="000009"/>
          <w:sz w:val="22"/>
          <w:szCs w:val="22"/>
        </w:rPr>
        <w:t xml:space="preserve">II </w:t>
      </w:r>
      <w:r w:rsidR="002B1E81" w:rsidRPr="0026151D">
        <w:rPr>
          <w:rFonts w:ascii="Times New Roman" w:hAnsi="Times New Roman" w:cs="Times New Roman"/>
          <w:b/>
          <w:bCs/>
          <w:color w:val="000009"/>
          <w:sz w:val="22"/>
          <w:szCs w:val="22"/>
        </w:rPr>
        <w:t>-</w:t>
      </w:r>
      <w:r w:rsidR="002B1E81" w:rsidRPr="0026151D">
        <w:rPr>
          <w:rFonts w:ascii="Times New Roman" w:hAnsi="Times New Roman" w:cs="Times New Roman"/>
          <w:b/>
          <w:bCs/>
          <w:color w:val="000009"/>
          <w:spacing w:val="-5"/>
          <w:sz w:val="22"/>
          <w:szCs w:val="22"/>
        </w:rPr>
        <w:t xml:space="preserve"> </w:t>
      </w:r>
      <w:r w:rsidR="002B1E81" w:rsidRPr="0026151D">
        <w:rPr>
          <w:rFonts w:ascii="Times New Roman" w:hAnsi="Times New Roman" w:cs="Times New Roman"/>
          <w:b/>
          <w:bCs/>
          <w:color w:val="000009"/>
          <w:sz w:val="22"/>
          <w:szCs w:val="22"/>
        </w:rPr>
        <w:t>DA</w:t>
      </w:r>
      <w:r w:rsidR="002B1E81" w:rsidRPr="0026151D">
        <w:rPr>
          <w:rFonts w:ascii="Times New Roman" w:hAnsi="Times New Roman" w:cs="Times New Roman"/>
          <w:b/>
          <w:bCs/>
          <w:color w:val="000009"/>
          <w:spacing w:val="-5"/>
          <w:sz w:val="22"/>
          <w:szCs w:val="22"/>
        </w:rPr>
        <w:t xml:space="preserve"> </w:t>
      </w:r>
      <w:r w:rsidR="002B1E81" w:rsidRPr="0026151D">
        <w:rPr>
          <w:rFonts w:ascii="Times New Roman" w:hAnsi="Times New Roman" w:cs="Times New Roman"/>
          <w:b/>
          <w:bCs/>
          <w:color w:val="000009"/>
          <w:sz w:val="22"/>
          <w:szCs w:val="22"/>
        </w:rPr>
        <w:t>TEMPESTIVIDADE</w:t>
      </w:r>
    </w:p>
    <w:p w14:paraId="6D5598D4" w14:textId="3BBAD60C" w:rsidR="007129C7" w:rsidRPr="0026151D" w:rsidRDefault="007129C7" w:rsidP="0026151D">
      <w:pPr>
        <w:pStyle w:val="Ttulo3"/>
        <w:tabs>
          <w:tab w:val="left" w:pos="2077"/>
        </w:tabs>
        <w:spacing w:before="120" w:line="276" w:lineRule="auto"/>
        <w:ind w:left="1560" w:right="843"/>
        <w:rPr>
          <w:rFonts w:ascii="Times New Roman" w:hAnsi="Times New Roman" w:cs="Times New Roman"/>
        </w:rPr>
      </w:pPr>
      <w:r w:rsidRPr="0026151D">
        <w:rPr>
          <w:rFonts w:ascii="Times New Roman" w:hAnsi="Times New Roman" w:cs="Times New Roman"/>
          <w:b/>
          <w:bCs/>
        </w:rPr>
        <w:t>2.1.</w:t>
      </w:r>
      <w:r w:rsidRPr="0026151D">
        <w:rPr>
          <w:rFonts w:ascii="Times New Roman" w:hAnsi="Times New Roman" w:cs="Times New Roman"/>
        </w:rPr>
        <w:t xml:space="preserve"> Impugnação interposta tempestivamente, com fundamento no Decreto Federal nº 10.024/19, Lei 14.133/21.</w:t>
      </w:r>
    </w:p>
    <w:p w14:paraId="395AA288" w14:textId="1837D105" w:rsidR="00E9532D" w:rsidRDefault="0055063B" w:rsidP="00BD054F">
      <w:pPr>
        <w:pStyle w:val="Ttulo1"/>
        <w:tabs>
          <w:tab w:val="left" w:pos="1895"/>
        </w:tabs>
        <w:ind w:left="1560"/>
        <w:jc w:val="both"/>
        <w:rPr>
          <w:rFonts w:ascii="Times New Roman" w:hAnsi="Times New Roman" w:cs="Times New Roman"/>
          <w:b/>
          <w:bCs/>
          <w:color w:val="000009"/>
        </w:rPr>
      </w:pPr>
      <w:r w:rsidRPr="0026151D">
        <w:rPr>
          <w:rFonts w:ascii="Times New Roman" w:hAnsi="Times New Roman" w:cs="Times New Roman"/>
          <w:b/>
          <w:bCs/>
          <w:color w:val="000009"/>
          <w:sz w:val="22"/>
          <w:szCs w:val="22"/>
        </w:rPr>
        <w:t>I</w:t>
      </w:r>
      <w:r w:rsidR="0029395E" w:rsidRPr="0026151D">
        <w:rPr>
          <w:rFonts w:ascii="Times New Roman" w:hAnsi="Times New Roman" w:cs="Times New Roman"/>
          <w:b/>
          <w:bCs/>
          <w:color w:val="000009"/>
          <w:sz w:val="22"/>
          <w:szCs w:val="22"/>
        </w:rPr>
        <w:t>II</w:t>
      </w:r>
      <w:r w:rsidRPr="0026151D">
        <w:rPr>
          <w:rFonts w:ascii="Times New Roman" w:hAnsi="Times New Roman" w:cs="Times New Roman"/>
          <w:b/>
          <w:bCs/>
          <w:color w:val="000009"/>
          <w:sz w:val="22"/>
          <w:szCs w:val="22"/>
        </w:rPr>
        <w:t xml:space="preserve"> </w:t>
      </w:r>
      <w:r w:rsidR="007129C7" w:rsidRPr="0026151D">
        <w:rPr>
          <w:rFonts w:ascii="Times New Roman" w:hAnsi="Times New Roman" w:cs="Times New Roman"/>
          <w:b/>
          <w:bCs/>
          <w:color w:val="000009"/>
        </w:rPr>
        <w:t>–</w:t>
      </w:r>
      <w:r w:rsidR="007129C7" w:rsidRPr="0026151D">
        <w:rPr>
          <w:rFonts w:ascii="Times New Roman" w:hAnsi="Times New Roman" w:cs="Times New Roman"/>
          <w:b/>
          <w:bCs/>
          <w:color w:val="000009"/>
          <w:spacing w:val="-5"/>
        </w:rPr>
        <w:t xml:space="preserve"> </w:t>
      </w:r>
      <w:r w:rsidR="0026151D" w:rsidRPr="0026151D">
        <w:rPr>
          <w:rFonts w:ascii="Times New Roman" w:hAnsi="Times New Roman" w:cs="Times New Roman"/>
          <w:b/>
          <w:bCs/>
          <w:color w:val="000009"/>
        </w:rPr>
        <w:t>DA ANÁLISE DAS ALEGAÇÕES E DECISÕES</w:t>
      </w:r>
    </w:p>
    <w:p w14:paraId="62835EDB" w14:textId="77777777" w:rsidR="00705B0C" w:rsidRDefault="00705B0C" w:rsidP="00705B0C">
      <w:pPr>
        <w:pStyle w:val="Ttulo3"/>
        <w:rPr>
          <w:rStyle w:val="Forte"/>
        </w:rPr>
      </w:pPr>
    </w:p>
    <w:p w14:paraId="62F27F6B" w14:textId="0F1D206E" w:rsidR="00705B0C" w:rsidRDefault="00705B0C" w:rsidP="00117CA1">
      <w:pPr>
        <w:pStyle w:val="Ttulo3"/>
        <w:ind w:right="567"/>
        <w:rPr>
          <w:rStyle w:val="Forte"/>
          <w:rFonts w:ascii="Times New Roman" w:hAnsi="Times New Roman" w:cs="Times New Roman"/>
        </w:rPr>
      </w:pPr>
      <w:r>
        <w:rPr>
          <w:rStyle w:val="Forte"/>
          <w:rFonts w:ascii="Times New Roman" w:hAnsi="Times New Roman" w:cs="Times New Roman"/>
        </w:rPr>
        <w:t xml:space="preserve">3.1 </w:t>
      </w:r>
      <w:r w:rsidRPr="00705B0C">
        <w:rPr>
          <w:rStyle w:val="Forte"/>
          <w:rFonts w:ascii="Times New Roman" w:hAnsi="Times New Roman" w:cs="Times New Roman"/>
        </w:rPr>
        <w:t>RELATÓRIO</w:t>
      </w:r>
    </w:p>
    <w:p w14:paraId="0D6CE72C" w14:textId="42F20C44" w:rsidR="00705B0C" w:rsidRPr="00C810F3" w:rsidRDefault="00705B0C" w:rsidP="00117CA1">
      <w:pPr>
        <w:pStyle w:val="Ttulo3"/>
        <w:ind w:right="567"/>
        <w:rPr>
          <w:rFonts w:ascii="Times New Roman" w:hAnsi="Times New Roman" w:cs="Times New Roman"/>
        </w:rPr>
      </w:pPr>
      <w:r w:rsidRPr="00C810F3">
        <w:rPr>
          <w:rFonts w:ascii="Times New Roman" w:hAnsi="Times New Roman" w:cs="Times New Roman"/>
        </w:rPr>
        <w:t xml:space="preserve">A impugnante questiona </w:t>
      </w:r>
      <w:r w:rsidR="00117CA1" w:rsidRPr="00C810F3">
        <w:rPr>
          <w:rFonts w:ascii="Times New Roman" w:hAnsi="Times New Roman" w:cs="Times New Roman"/>
        </w:rPr>
        <w:t>o preço de referência do Item 02 – Balança digital de piso, sustentando suposta inexequibilidade dos valores estimados e inadequação da pesquisa de preços realizada pela Administração</w:t>
      </w:r>
      <w:r w:rsidRPr="00C810F3">
        <w:rPr>
          <w:rFonts w:ascii="Times New Roman" w:hAnsi="Times New Roman" w:cs="Times New Roman"/>
        </w:rPr>
        <w:t>.</w:t>
      </w:r>
      <w:r w:rsidR="00117CA1" w:rsidRPr="00C810F3">
        <w:rPr>
          <w:rFonts w:ascii="Times New Roman" w:hAnsi="Times New Roman" w:cs="Times New Roman"/>
        </w:rPr>
        <w:t xml:space="preserve"> E questiona a exigência de documentação sanitária, notadamente registro ou autorização junto à ANVISA, defendendo a isenção da empresa e do produto (balança) quanto a tais exigências, com pedido de exclusão total ou, alternativamente, manutenção da cláusula com ressalva específica.</w:t>
      </w:r>
    </w:p>
    <w:p w14:paraId="0E1C40B0" w14:textId="77777777" w:rsidR="00C810F3" w:rsidRDefault="00C810F3" w:rsidP="00705B0C">
      <w:pPr>
        <w:pStyle w:val="Ttulo3"/>
        <w:ind w:left="1701"/>
        <w:rPr>
          <w:rStyle w:val="Forte"/>
          <w:rFonts w:ascii="Times New Roman" w:hAnsi="Times New Roman" w:cs="Times New Roman"/>
        </w:rPr>
      </w:pPr>
    </w:p>
    <w:p w14:paraId="4865A142" w14:textId="717AC674" w:rsidR="00705B0C" w:rsidRPr="00705B0C" w:rsidRDefault="00705B0C" w:rsidP="00705B0C">
      <w:pPr>
        <w:pStyle w:val="Ttulo3"/>
        <w:ind w:left="1701"/>
        <w:rPr>
          <w:rFonts w:ascii="Times New Roman" w:eastAsia="Times New Roman" w:hAnsi="Times New Roman" w:cs="Times New Roman"/>
          <w:lang w:val="pt-BR"/>
        </w:rPr>
      </w:pPr>
      <w:r w:rsidRPr="00705B0C">
        <w:rPr>
          <w:rStyle w:val="Forte"/>
          <w:rFonts w:ascii="Times New Roman" w:hAnsi="Times New Roman" w:cs="Times New Roman"/>
        </w:rPr>
        <w:t>3.2 – ANÁLISE DA IMPUGNAÇÃO</w:t>
      </w:r>
    </w:p>
    <w:p w14:paraId="503C6013" w14:textId="77777777" w:rsidR="00705B0C" w:rsidRDefault="00705B0C" w:rsidP="00705B0C">
      <w:pPr>
        <w:pStyle w:val="NormalWeb"/>
        <w:ind w:left="1701"/>
        <w:jc w:val="both"/>
      </w:pPr>
      <w:r>
        <w:t xml:space="preserve">No caso em análise, a </w:t>
      </w:r>
      <w:r>
        <w:rPr>
          <w:rStyle w:val="Forte"/>
        </w:rPr>
        <w:t>impugnação foi acolhida parcialmente</w:t>
      </w:r>
      <w:r>
        <w:t>, conforme fundamentação abaixo:</w:t>
      </w:r>
    </w:p>
    <w:p w14:paraId="7F55700B" w14:textId="09E87C0F" w:rsidR="00E510CC" w:rsidRPr="00232002" w:rsidRDefault="00E510CC" w:rsidP="00232002">
      <w:pPr>
        <w:pStyle w:val="NormalWeb"/>
        <w:ind w:left="1701" w:hanging="1559"/>
        <w:jc w:val="both"/>
      </w:pPr>
      <w:r>
        <w:rPr>
          <w:rStyle w:val="Forte"/>
        </w:rPr>
        <w:t xml:space="preserve">                               </w:t>
      </w:r>
      <w:r w:rsidR="00232002">
        <w:rPr>
          <w:rStyle w:val="Forte"/>
          <w:b w:val="0"/>
          <w:bCs w:val="0"/>
        </w:rPr>
        <w:t>Embora a eventual divergência ente o preço estimado e os preços praticados no mercado não gere, por si só, nulidade do edital, é inegável que a manutenção de item cujo valor de referência se revele significativamente abaixo da realidade de mercado pode resultar em frustração do item, pela ausência  de proposta válidas ou apresentação de propostas formalmente aceitáveis, mas materialmente incompatíveis com o padrão de qualidade exigido, sem esquecer o risco de futura inexecução contratual, com prejuízo à Administração e à política pública de saúde.</w:t>
      </w:r>
    </w:p>
    <w:p w14:paraId="305A79FE" w14:textId="68895C04" w:rsidR="00705B0C" w:rsidRDefault="00232002" w:rsidP="00BD054F">
      <w:pPr>
        <w:pStyle w:val="Ttulo1"/>
        <w:tabs>
          <w:tab w:val="left" w:pos="1895"/>
        </w:tabs>
        <w:ind w:left="156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No caso concreto, a impugnação aponta, ainda que sem prova técnica conclusiva, a possibilidade de que o valor estimado não seja suficiente para a aquisição de balança que atenda plenamente às especificações técnicas e normativas exigidas, o que, somando aos demais fatores, reforça a necessidade de cautela administrativa.</w:t>
      </w:r>
    </w:p>
    <w:p w14:paraId="789BFF35" w14:textId="77042EB1" w:rsidR="00232002" w:rsidRDefault="001E5C00" w:rsidP="00BD054F">
      <w:pPr>
        <w:pStyle w:val="Ttulo1"/>
        <w:tabs>
          <w:tab w:val="left" w:pos="1895"/>
        </w:tabs>
        <w:ind w:left="1560"/>
        <w:jc w:val="both"/>
        <w:rPr>
          <w:rFonts w:ascii="Times New Roman" w:hAnsi="Times New Roman" w:cs="Times New Roman"/>
          <w:color w:val="000000" w:themeColor="text1"/>
        </w:rPr>
      </w:pPr>
      <w:r>
        <w:rPr>
          <w:rFonts w:ascii="Times New Roman" w:hAnsi="Times New Roman" w:cs="Times New Roman"/>
          <w:color w:val="000000" w:themeColor="text1"/>
        </w:rPr>
        <w:t>No que se refere a documentação da Autorização de Funcionamento da Empresa (AFE), quando exigida e a empresa possua a empresa apresente a Isenção do Registro, o mesmo é aceito durante o certame.</w:t>
      </w:r>
    </w:p>
    <w:p w14:paraId="76802E1D" w14:textId="2C3B9ACB" w:rsidR="001E5C00" w:rsidRDefault="001E5C00" w:rsidP="00BD054F">
      <w:pPr>
        <w:pStyle w:val="Ttulo1"/>
        <w:tabs>
          <w:tab w:val="left" w:pos="1895"/>
        </w:tabs>
        <w:ind w:left="1560"/>
        <w:jc w:val="both"/>
        <w:rPr>
          <w:rFonts w:ascii="Times New Roman" w:hAnsi="Times New Roman" w:cs="Times New Roman"/>
          <w:color w:val="000000" w:themeColor="text1"/>
        </w:rPr>
      </w:pPr>
      <w:r>
        <w:rPr>
          <w:rFonts w:ascii="Times New Roman" w:hAnsi="Times New Roman" w:cs="Times New Roman"/>
          <w:color w:val="000000" w:themeColor="text1"/>
        </w:rPr>
        <w:t xml:space="preserve">A administração </w:t>
      </w:r>
      <w:r w:rsidR="00661144">
        <w:rPr>
          <w:rFonts w:ascii="Times New Roman" w:hAnsi="Times New Roman" w:cs="Times New Roman"/>
          <w:color w:val="000000" w:themeColor="text1"/>
        </w:rPr>
        <w:t>busca compatibilizar a exigência de segurança sanitária com o princípio da competitiviade, admitindo a participação de licitantes cujos produtos, por sua natureza, não demandem registro sanitário, desde que devidamente comprovada a respectiva isenção.</w:t>
      </w:r>
    </w:p>
    <w:p w14:paraId="05AE1F3D" w14:textId="77777777" w:rsidR="00661144" w:rsidRPr="00BD054F" w:rsidRDefault="00661144" w:rsidP="00BD054F">
      <w:pPr>
        <w:pStyle w:val="Ttulo1"/>
        <w:tabs>
          <w:tab w:val="left" w:pos="1895"/>
        </w:tabs>
        <w:ind w:left="1560"/>
        <w:jc w:val="both"/>
        <w:rPr>
          <w:rFonts w:ascii="Times New Roman" w:hAnsi="Times New Roman" w:cs="Times New Roman"/>
          <w:color w:val="000000" w:themeColor="text1"/>
        </w:rPr>
      </w:pPr>
    </w:p>
    <w:p w14:paraId="62E77B15" w14:textId="7B39DBF5" w:rsidR="007A59F2" w:rsidRDefault="00C87E55" w:rsidP="00E34145">
      <w:pPr>
        <w:tabs>
          <w:tab w:val="left" w:pos="2122"/>
        </w:tabs>
        <w:spacing w:line="360" w:lineRule="auto"/>
        <w:ind w:left="1327" w:right="844"/>
        <w:rPr>
          <w:rFonts w:ascii="Times New Roman" w:hAnsi="Times New Roman" w:cs="Times New Roman"/>
          <w:b/>
          <w:sz w:val="24"/>
          <w:szCs w:val="24"/>
        </w:rPr>
      </w:pPr>
      <w:r w:rsidRPr="00C57FB9">
        <w:rPr>
          <w:rFonts w:ascii="Times New Roman" w:hAnsi="Times New Roman" w:cs="Times New Roman"/>
          <w:b/>
          <w:sz w:val="24"/>
          <w:szCs w:val="24"/>
        </w:rPr>
        <w:t>I</w:t>
      </w:r>
      <w:r w:rsidR="000B356A" w:rsidRPr="00C57FB9">
        <w:rPr>
          <w:rFonts w:ascii="Times New Roman" w:hAnsi="Times New Roman" w:cs="Times New Roman"/>
          <w:b/>
          <w:sz w:val="24"/>
          <w:szCs w:val="24"/>
        </w:rPr>
        <w:t xml:space="preserve">V </w:t>
      </w:r>
      <w:r w:rsidR="00C57FB9">
        <w:rPr>
          <w:rFonts w:ascii="Times New Roman" w:hAnsi="Times New Roman" w:cs="Times New Roman"/>
          <w:b/>
          <w:sz w:val="24"/>
          <w:szCs w:val="24"/>
        </w:rPr>
        <w:t>–</w:t>
      </w:r>
      <w:r w:rsidR="000B356A" w:rsidRPr="00C57FB9">
        <w:rPr>
          <w:rFonts w:ascii="Times New Roman" w:hAnsi="Times New Roman" w:cs="Times New Roman"/>
          <w:b/>
          <w:sz w:val="24"/>
          <w:szCs w:val="24"/>
        </w:rPr>
        <w:t xml:space="preserve"> </w:t>
      </w:r>
      <w:r w:rsidR="002B1E81" w:rsidRPr="00C57FB9">
        <w:rPr>
          <w:rFonts w:ascii="Times New Roman" w:hAnsi="Times New Roman" w:cs="Times New Roman"/>
          <w:b/>
          <w:sz w:val="24"/>
          <w:szCs w:val="24"/>
        </w:rPr>
        <w:t>CONCLUSÃO</w:t>
      </w:r>
    </w:p>
    <w:p w14:paraId="522D812E" w14:textId="54D46E9C" w:rsidR="00661144" w:rsidRDefault="00661144" w:rsidP="00E510CC">
      <w:pPr>
        <w:pStyle w:val="NormalWeb"/>
        <w:ind w:left="1276"/>
        <w:jc w:val="both"/>
      </w:pPr>
      <w:r>
        <w:t>A Administração não está vinculada às teses do impugnante podendo de ofíci</w:t>
      </w:r>
      <w:r w:rsidR="00B2057B">
        <w:t>o</w:t>
      </w:r>
      <w:bookmarkStart w:id="1" w:name="_GoBack"/>
      <w:bookmarkEnd w:id="1"/>
      <w:r>
        <w:t>, revisar o escopo do edital antes de sessão pública, desde que o faça de forma motivada e isonômica, com fundamento no interesse público.</w:t>
      </w:r>
    </w:p>
    <w:p w14:paraId="4463334B" w14:textId="1ABB9DD7" w:rsidR="00661144" w:rsidRDefault="00661144" w:rsidP="00E510CC">
      <w:pPr>
        <w:pStyle w:val="NormalWeb"/>
        <w:ind w:left="1276"/>
        <w:jc w:val="both"/>
      </w:pPr>
      <w:r>
        <w:t xml:space="preserve">A exclusão </w:t>
      </w:r>
      <w:r w:rsidR="003721E9">
        <w:t>pontual do item problemático, com manutenção dos demais itens do certame, revela-se medida proporcional, pois preserva o cronograma global da licitação evita a paralisação integral do procedimento, permite o amadurecimento técnico específico do item excluído e reduz riscos de nulidade, responsabilização de agentes públicos e prejuízos à política pública.</w:t>
      </w:r>
    </w:p>
    <w:p w14:paraId="2AA304FE" w14:textId="581FEF06" w:rsidR="003721E9" w:rsidRDefault="003721E9" w:rsidP="00E510CC">
      <w:pPr>
        <w:pStyle w:val="NormalWeb"/>
        <w:ind w:left="1276"/>
        <w:jc w:val="both"/>
      </w:pPr>
      <w:r>
        <w:t xml:space="preserve">A exclusão do item 02 do edital não configura acolhimento das impugnações, mas sim exercício legítimo da autotutela administrativa e do dever de planejamento. </w:t>
      </w:r>
    </w:p>
    <w:p w14:paraId="5C21AFF1" w14:textId="55C6C372" w:rsidR="003721E9" w:rsidRDefault="003721E9" w:rsidP="00E510CC">
      <w:pPr>
        <w:pStyle w:val="NormalWeb"/>
        <w:ind w:left="1276"/>
        <w:jc w:val="both"/>
      </w:pPr>
      <w:r>
        <w:t>Trata-se  de decisão administrativa autônoma, que pode ser devidamente motivada nos autos como medida preventiva, destinada a reavaliar as especificações técnicas, redefinir os parâmetros  de preço de referência, esclarecer, de forma inequívoca, o regime regulatório aplicável (ANVISA/INMETRO), todas essas medidas viabilizarão um futura contratação mais segura, por meio de procedimento próprio.</w:t>
      </w:r>
    </w:p>
    <w:p w14:paraId="4544DB28" w14:textId="58EF0641" w:rsidR="003721E9" w:rsidRDefault="003721E9" w:rsidP="00E510CC">
      <w:pPr>
        <w:pStyle w:val="NormalWeb"/>
        <w:ind w:left="1276"/>
        <w:jc w:val="both"/>
      </w:pPr>
      <w:r>
        <w:t>Tal providência encontra respaldo nos princípios da legalidade, eficiência, motivação, segurança jurídica e interesse público, não implicando ofensa à isonomia nem à competitividade.</w:t>
      </w:r>
    </w:p>
    <w:p w14:paraId="64CFC9F2" w14:textId="7CAEE2AB" w:rsidR="003721E9" w:rsidRDefault="003721E9" w:rsidP="00E510CC">
      <w:pPr>
        <w:pStyle w:val="NormalWeb"/>
        <w:ind w:left="1276"/>
        <w:jc w:val="both"/>
      </w:pPr>
      <w:r>
        <w:t xml:space="preserve">Ao verificar o processo na plataforma </w:t>
      </w:r>
      <w:proofErr w:type="spellStart"/>
      <w:r>
        <w:t>Licitanet</w:t>
      </w:r>
      <w:proofErr w:type="spellEnd"/>
      <w:r>
        <w:t xml:space="preserve"> o mesmo já se encontra com propostas cadastradas por algumas empresas: </w:t>
      </w:r>
    </w:p>
    <w:p w14:paraId="5C3AB022" w14:textId="29C0930B" w:rsidR="003721E9" w:rsidRDefault="003721E9" w:rsidP="00E510CC">
      <w:pPr>
        <w:pStyle w:val="NormalWeb"/>
        <w:ind w:left="1276"/>
        <w:jc w:val="both"/>
      </w:pPr>
      <w:r>
        <w:rPr>
          <w:noProof/>
        </w:rPr>
        <w:drawing>
          <wp:inline distT="0" distB="0" distL="0" distR="0" wp14:anchorId="5BD5DC58" wp14:editId="5CBD0732">
            <wp:extent cx="6423025" cy="2667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912" t="50266" r="3089" b="42378"/>
                    <a:stretch/>
                  </pic:blipFill>
                  <pic:spPr bwMode="auto">
                    <a:xfrm>
                      <a:off x="0" y="0"/>
                      <a:ext cx="6433164" cy="267121"/>
                    </a:xfrm>
                    <a:prstGeom prst="rect">
                      <a:avLst/>
                    </a:prstGeom>
                    <a:ln>
                      <a:noFill/>
                    </a:ln>
                    <a:extLst>
                      <a:ext uri="{53640926-AAD7-44D8-BBD7-CCE9431645EC}">
                        <a14:shadowObscured xmlns:a14="http://schemas.microsoft.com/office/drawing/2010/main"/>
                      </a:ext>
                    </a:extLst>
                  </pic:spPr>
                </pic:pic>
              </a:graphicData>
            </a:graphic>
          </wp:inline>
        </w:drawing>
      </w:r>
    </w:p>
    <w:p w14:paraId="697F7FAD" w14:textId="6E1C7B7C" w:rsidR="00E510CC" w:rsidRDefault="00AD28CA" w:rsidP="00E510CC">
      <w:pPr>
        <w:pStyle w:val="NormalWeb"/>
        <w:ind w:left="1276"/>
        <w:jc w:val="both"/>
      </w:pPr>
      <w:r>
        <w:t xml:space="preserve">E para proceder com a retificação e exclusão do item do processo é necessário exclui todas as propostas já cadastradas o que pode </w:t>
      </w:r>
      <w:proofErr w:type="spellStart"/>
      <w:r>
        <w:t>ocosionar</w:t>
      </w:r>
      <w:proofErr w:type="spellEnd"/>
      <w:r>
        <w:t xml:space="preserve"> prejuízo para alguma empresa, assim sendo, o item 2 será fracassado na abertura da sessão para que não prejudique nenhuma empresa</w:t>
      </w:r>
      <w:r w:rsidR="00E510CC">
        <w:t>.</w:t>
      </w:r>
    </w:p>
    <w:p w14:paraId="724602EA" w14:textId="1CF646CB" w:rsidR="00E510CC" w:rsidRDefault="00E510CC" w:rsidP="00E510CC">
      <w:pPr>
        <w:pStyle w:val="NormalWeb"/>
        <w:ind w:left="1276"/>
      </w:pPr>
      <w:r>
        <w:t>Publique-se esta decisão no portal eletrônico, para fins de ciência da impugnante e dos demais interessados do edital.</w:t>
      </w:r>
    </w:p>
    <w:p w14:paraId="75B835B8" w14:textId="77777777" w:rsidR="00BD054F" w:rsidRDefault="00BD054F" w:rsidP="00E34145">
      <w:pPr>
        <w:tabs>
          <w:tab w:val="left" w:pos="2122"/>
        </w:tabs>
        <w:spacing w:line="360" w:lineRule="auto"/>
        <w:ind w:left="1327" w:right="844"/>
        <w:rPr>
          <w:rFonts w:ascii="Times New Roman" w:hAnsi="Times New Roman" w:cs="Times New Roman"/>
          <w:b/>
          <w:sz w:val="24"/>
          <w:szCs w:val="24"/>
        </w:rPr>
      </w:pPr>
    </w:p>
    <w:p w14:paraId="5C8DFF21" w14:textId="25B35C45" w:rsidR="00F7269D" w:rsidRPr="00C57FB9" w:rsidRDefault="00F7269D" w:rsidP="00F7269D">
      <w:pPr>
        <w:spacing w:line="22" w:lineRule="atLeast"/>
        <w:ind w:left="1701" w:right="853"/>
        <w:jc w:val="both"/>
        <w:rPr>
          <w:rFonts w:ascii="Times New Roman" w:hAnsi="Times New Roman" w:cs="Times New Roman"/>
          <w:bCs/>
          <w:spacing w:val="3"/>
          <w:sz w:val="24"/>
          <w:szCs w:val="24"/>
          <w:shd w:val="clear" w:color="auto" w:fill="FFFFFF"/>
        </w:rPr>
      </w:pPr>
      <w:r w:rsidRPr="00C57FB9">
        <w:rPr>
          <w:rFonts w:ascii="Times New Roman" w:hAnsi="Times New Roman" w:cs="Times New Roman"/>
          <w:bCs/>
          <w:spacing w:val="3"/>
          <w:sz w:val="24"/>
          <w:szCs w:val="24"/>
          <w:shd w:val="clear" w:color="auto" w:fill="FFFFFF"/>
        </w:rPr>
        <w:t xml:space="preserve">Presidente Olegário, </w:t>
      </w:r>
      <w:r w:rsidR="00AD28CA">
        <w:rPr>
          <w:rFonts w:ascii="Times New Roman" w:hAnsi="Times New Roman" w:cs="Times New Roman"/>
          <w:bCs/>
          <w:spacing w:val="3"/>
          <w:sz w:val="24"/>
          <w:szCs w:val="24"/>
          <w:shd w:val="clear" w:color="auto" w:fill="FFFFFF"/>
        </w:rPr>
        <w:t>26</w:t>
      </w:r>
      <w:r w:rsidR="00D16309">
        <w:rPr>
          <w:rFonts w:ascii="Times New Roman" w:hAnsi="Times New Roman" w:cs="Times New Roman"/>
          <w:bCs/>
          <w:spacing w:val="3"/>
          <w:sz w:val="24"/>
          <w:szCs w:val="24"/>
          <w:shd w:val="clear" w:color="auto" w:fill="FFFFFF"/>
        </w:rPr>
        <w:t xml:space="preserve"> J</w:t>
      </w:r>
      <w:r w:rsidR="00AD28CA">
        <w:rPr>
          <w:rFonts w:ascii="Times New Roman" w:hAnsi="Times New Roman" w:cs="Times New Roman"/>
          <w:bCs/>
          <w:spacing w:val="3"/>
          <w:sz w:val="24"/>
          <w:szCs w:val="24"/>
          <w:shd w:val="clear" w:color="auto" w:fill="FFFFFF"/>
        </w:rPr>
        <w:t>aneiro</w:t>
      </w:r>
      <w:r w:rsidR="00D16309">
        <w:rPr>
          <w:rFonts w:ascii="Times New Roman" w:hAnsi="Times New Roman" w:cs="Times New Roman"/>
          <w:bCs/>
          <w:spacing w:val="3"/>
          <w:sz w:val="24"/>
          <w:szCs w:val="24"/>
          <w:shd w:val="clear" w:color="auto" w:fill="FFFFFF"/>
        </w:rPr>
        <w:t xml:space="preserve"> de 202</w:t>
      </w:r>
      <w:r w:rsidR="00AD28CA">
        <w:rPr>
          <w:rFonts w:ascii="Times New Roman" w:hAnsi="Times New Roman" w:cs="Times New Roman"/>
          <w:bCs/>
          <w:spacing w:val="3"/>
          <w:sz w:val="24"/>
          <w:szCs w:val="24"/>
          <w:shd w:val="clear" w:color="auto" w:fill="FFFFFF"/>
        </w:rPr>
        <w:t>6</w:t>
      </w:r>
      <w:r w:rsidR="00D16309">
        <w:rPr>
          <w:rFonts w:ascii="Times New Roman" w:hAnsi="Times New Roman" w:cs="Times New Roman"/>
          <w:bCs/>
          <w:spacing w:val="3"/>
          <w:sz w:val="24"/>
          <w:szCs w:val="24"/>
          <w:shd w:val="clear" w:color="auto" w:fill="FFFFFF"/>
        </w:rPr>
        <w:t>.</w:t>
      </w:r>
      <w:r w:rsidRPr="00C57FB9">
        <w:rPr>
          <w:rFonts w:ascii="Times New Roman" w:hAnsi="Times New Roman" w:cs="Times New Roman"/>
          <w:bCs/>
          <w:spacing w:val="3"/>
          <w:sz w:val="24"/>
          <w:szCs w:val="24"/>
          <w:shd w:val="clear" w:color="auto" w:fill="FFFFFF"/>
        </w:rPr>
        <w:t xml:space="preserve"> </w:t>
      </w:r>
    </w:p>
    <w:p w14:paraId="72BBAC7E" w14:textId="77777777" w:rsidR="000915A6" w:rsidRPr="00C57FB9" w:rsidRDefault="000915A6" w:rsidP="00F7269D">
      <w:pPr>
        <w:spacing w:line="22" w:lineRule="atLeast"/>
        <w:jc w:val="both"/>
        <w:rPr>
          <w:rFonts w:ascii="Times New Roman" w:hAnsi="Times New Roman" w:cs="Times New Roman"/>
          <w:b/>
          <w:sz w:val="24"/>
          <w:szCs w:val="24"/>
        </w:rPr>
      </w:pPr>
    </w:p>
    <w:p w14:paraId="75EB3C6B" w14:textId="77777777" w:rsidR="004B2E0E" w:rsidRPr="00C57FB9" w:rsidRDefault="004B2E0E" w:rsidP="00F7269D">
      <w:pPr>
        <w:spacing w:line="22" w:lineRule="atLeast"/>
        <w:jc w:val="both"/>
        <w:rPr>
          <w:rFonts w:ascii="Times New Roman" w:hAnsi="Times New Roman" w:cs="Times New Roman"/>
          <w:b/>
          <w:sz w:val="24"/>
          <w:szCs w:val="24"/>
        </w:rPr>
      </w:pPr>
    </w:p>
    <w:tbl>
      <w:tblPr>
        <w:tblStyle w:val="Tabelacomgrade"/>
        <w:tblW w:w="980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327"/>
        <w:gridCol w:w="3475"/>
      </w:tblGrid>
      <w:tr w:rsidR="00F7269D" w:rsidRPr="00C57FB9" w14:paraId="5D05FBC9" w14:textId="77777777" w:rsidTr="001C4C81">
        <w:trPr>
          <w:trHeight w:val="1345"/>
          <w:jc w:val="center"/>
        </w:trPr>
        <w:tc>
          <w:tcPr>
            <w:tcW w:w="3001" w:type="dxa"/>
            <w:hideMark/>
          </w:tcPr>
          <w:p w14:paraId="5A203519" w14:textId="6098AFC6" w:rsidR="009F7E40" w:rsidRPr="00C57FB9" w:rsidRDefault="00AD28CA" w:rsidP="009F7E40">
            <w:pPr>
              <w:spacing w:line="22" w:lineRule="atLeast"/>
              <w:jc w:val="center"/>
              <w:rPr>
                <w:rFonts w:ascii="Times New Roman" w:hAnsi="Times New Roman" w:cs="Times New Roman"/>
                <w:sz w:val="24"/>
                <w:szCs w:val="24"/>
              </w:rPr>
            </w:pPr>
            <w:r>
              <w:rPr>
                <w:rFonts w:ascii="Times New Roman" w:hAnsi="Times New Roman" w:cs="Times New Roman"/>
                <w:sz w:val="24"/>
                <w:szCs w:val="24"/>
              </w:rPr>
              <w:t>Simone Carolina da Silva</w:t>
            </w:r>
            <w:r w:rsidR="00C57FB9">
              <w:rPr>
                <w:rFonts w:ascii="Times New Roman" w:hAnsi="Times New Roman" w:cs="Times New Roman"/>
                <w:sz w:val="24"/>
                <w:szCs w:val="24"/>
              </w:rPr>
              <w:t xml:space="preserve"> </w:t>
            </w:r>
          </w:p>
          <w:p w14:paraId="56F89600" w14:textId="16C90911" w:rsidR="00F7269D" w:rsidRPr="00C57FB9" w:rsidRDefault="009F7E40" w:rsidP="0026151D">
            <w:pPr>
              <w:spacing w:line="22" w:lineRule="atLeast"/>
              <w:jc w:val="center"/>
              <w:rPr>
                <w:rFonts w:ascii="Times New Roman" w:hAnsi="Times New Roman" w:cs="Times New Roman"/>
                <w:b/>
                <w:sz w:val="24"/>
                <w:szCs w:val="24"/>
              </w:rPr>
            </w:pPr>
            <w:r w:rsidRPr="00C57FB9">
              <w:rPr>
                <w:rFonts w:ascii="Times New Roman" w:hAnsi="Times New Roman" w:cs="Times New Roman"/>
                <w:b/>
                <w:sz w:val="24"/>
                <w:szCs w:val="24"/>
              </w:rPr>
              <w:t>Equipe de Apoio</w:t>
            </w:r>
          </w:p>
        </w:tc>
        <w:tc>
          <w:tcPr>
            <w:tcW w:w="3327" w:type="dxa"/>
            <w:hideMark/>
          </w:tcPr>
          <w:p w14:paraId="2EBC471B" w14:textId="1641E4E6" w:rsidR="009F7E40" w:rsidRPr="00C57FB9" w:rsidRDefault="00AD28CA" w:rsidP="009F7E40">
            <w:pPr>
              <w:spacing w:line="22" w:lineRule="atLeast"/>
              <w:jc w:val="center"/>
              <w:rPr>
                <w:rFonts w:ascii="Times New Roman" w:hAnsi="Times New Roman" w:cs="Times New Roman"/>
                <w:sz w:val="24"/>
                <w:szCs w:val="24"/>
              </w:rPr>
            </w:pPr>
            <w:r>
              <w:rPr>
                <w:rFonts w:ascii="Times New Roman" w:hAnsi="Times New Roman" w:cs="Times New Roman"/>
                <w:sz w:val="24"/>
                <w:szCs w:val="24"/>
              </w:rPr>
              <w:t>Monize Angela de Andrade</w:t>
            </w:r>
          </w:p>
          <w:p w14:paraId="0FBD7302" w14:textId="0800B453" w:rsidR="009F7E40" w:rsidRPr="00C57FB9" w:rsidRDefault="009F7E40" w:rsidP="009F7E40">
            <w:pPr>
              <w:spacing w:line="22" w:lineRule="atLeast"/>
              <w:jc w:val="center"/>
              <w:rPr>
                <w:rFonts w:ascii="Times New Roman" w:hAnsi="Times New Roman" w:cs="Times New Roman"/>
                <w:b/>
                <w:sz w:val="24"/>
                <w:szCs w:val="24"/>
              </w:rPr>
            </w:pPr>
            <w:r w:rsidRPr="00C57FB9">
              <w:rPr>
                <w:rFonts w:ascii="Times New Roman" w:hAnsi="Times New Roman" w:cs="Times New Roman"/>
                <w:b/>
                <w:sz w:val="24"/>
                <w:szCs w:val="24"/>
              </w:rPr>
              <w:t>Pregoeira Oficial</w:t>
            </w:r>
          </w:p>
        </w:tc>
        <w:tc>
          <w:tcPr>
            <w:tcW w:w="3475" w:type="dxa"/>
            <w:hideMark/>
          </w:tcPr>
          <w:p w14:paraId="71F1BFB5" w14:textId="585D93FC" w:rsidR="00F7269D" w:rsidRPr="00C57FB9" w:rsidRDefault="00AD28CA">
            <w:pPr>
              <w:spacing w:line="22" w:lineRule="atLeast"/>
              <w:jc w:val="center"/>
              <w:rPr>
                <w:rFonts w:ascii="Times New Roman" w:hAnsi="Times New Roman" w:cs="Times New Roman"/>
                <w:sz w:val="24"/>
                <w:szCs w:val="24"/>
              </w:rPr>
            </w:pPr>
            <w:r>
              <w:rPr>
                <w:rFonts w:ascii="Times New Roman" w:hAnsi="Times New Roman" w:cs="Times New Roman"/>
                <w:sz w:val="24"/>
                <w:szCs w:val="24"/>
              </w:rPr>
              <w:t>Stephany Amancio Queiroz</w:t>
            </w:r>
          </w:p>
          <w:p w14:paraId="6254747E" w14:textId="77777777" w:rsidR="00F7269D" w:rsidRPr="00C57FB9" w:rsidRDefault="00F7269D">
            <w:pPr>
              <w:spacing w:line="22" w:lineRule="atLeast"/>
              <w:jc w:val="center"/>
              <w:rPr>
                <w:rFonts w:ascii="Times New Roman" w:hAnsi="Times New Roman" w:cs="Times New Roman"/>
                <w:b/>
                <w:sz w:val="24"/>
                <w:szCs w:val="24"/>
              </w:rPr>
            </w:pPr>
            <w:r w:rsidRPr="00C57FB9">
              <w:rPr>
                <w:rFonts w:ascii="Times New Roman" w:hAnsi="Times New Roman" w:cs="Times New Roman"/>
                <w:b/>
                <w:sz w:val="24"/>
                <w:szCs w:val="24"/>
              </w:rPr>
              <w:t>Equipe de Apoio</w:t>
            </w:r>
          </w:p>
        </w:tc>
      </w:tr>
    </w:tbl>
    <w:p w14:paraId="18E638C2" w14:textId="531C2C1D" w:rsidR="006A462C" w:rsidRPr="00C57FB9" w:rsidRDefault="006A462C" w:rsidP="0026151D">
      <w:pPr>
        <w:rPr>
          <w:rFonts w:ascii="Times New Roman" w:hAnsi="Times New Roman" w:cs="Times New Roman"/>
          <w:sz w:val="24"/>
          <w:szCs w:val="24"/>
        </w:rPr>
      </w:pPr>
    </w:p>
    <w:sectPr w:rsidR="006A462C" w:rsidRPr="00C57FB9" w:rsidSect="00397A5D">
      <w:headerReference w:type="default" r:id="rId9"/>
      <w:footerReference w:type="default" r:id="rId10"/>
      <w:pgSz w:w="11910" w:h="16840"/>
      <w:pgMar w:top="2268" w:right="570" w:bottom="156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2B2D" w14:textId="77777777" w:rsidR="00CE6D82" w:rsidRDefault="00CE6D82">
      <w:r>
        <w:separator/>
      </w:r>
    </w:p>
  </w:endnote>
  <w:endnote w:type="continuationSeparator" w:id="0">
    <w:p w14:paraId="76977024" w14:textId="77777777" w:rsidR="00CE6D82" w:rsidRDefault="00CE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160" w:type="pct"/>
      <w:shd w:val="clear" w:color="auto" w:fill="4F81BD" w:themeFill="accent1"/>
      <w:tblCellMar>
        <w:left w:w="115" w:type="dxa"/>
        <w:right w:w="115" w:type="dxa"/>
      </w:tblCellMar>
      <w:tblLook w:val="04A0" w:firstRow="1" w:lastRow="0" w:firstColumn="1" w:lastColumn="0" w:noHBand="0" w:noVBand="1"/>
    </w:tblPr>
    <w:tblGrid>
      <w:gridCol w:w="10568"/>
      <w:gridCol w:w="5671"/>
    </w:tblGrid>
    <w:tr w:rsidR="006A462C" w14:paraId="1E37CF5E" w14:textId="77777777" w:rsidTr="00C33DD9">
      <w:tc>
        <w:tcPr>
          <w:tcW w:w="3254" w:type="pct"/>
          <w:shd w:val="clear" w:color="auto" w:fill="4F81BD" w:themeFill="accent1"/>
          <w:vAlign w:val="center"/>
        </w:tcPr>
        <w:p w14:paraId="2E7436A6" w14:textId="77777777" w:rsidR="006A462C" w:rsidRDefault="00B2057B" w:rsidP="006A462C">
          <w:pPr>
            <w:pStyle w:val="Rodap"/>
            <w:spacing w:before="80" w:after="80"/>
            <w:jc w:val="center"/>
            <w:rPr>
              <w:caps/>
              <w:color w:val="FFFFFF" w:themeColor="background1"/>
              <w:sz w:val="18"/>
              <w:szCs w:val="18"/>
            </w:rPr>
          </w:pPr>
          <w:sdt>
            <w:sdtPr>
              <w:rPr>
                <w:caps/>
                <w:color w:val="FFFFFF" w:themeColor="background1"/>
                <w:sz w:val="18"/>
                <w:szCs w:val="18"/>
              </w:rPr>
              <w:alias w:val="Título"/>
              <w:tag w:val=""/>
              <w:id w:val="1389765925"/>
              <w:placeholder>
                <w:docPart w:val="7EA560E756684844AF22F2CE5942CDC2"/>
              </w:placeholder>
              <w:dataBinding w:prefixMappings="xmlns:ns0='http://purl.org/dc/elements/1.1/' xmlns:ns1='http://schemas.openxmlformats.org/package/2006/metadata/core-properties' " w:xpath="/ns1:coreProperties[1]/ns0:title[1]" w:storeItemID="{6C3C8BC8-F283-45AE-878A-BAB7291924A1}"/>
              <w:text/>
            </w:sdtPr>
            <w:sdtEndPr/>
            <w:sdtContent>
              <w:r w:rsidR="006A462C">
                <w:rPr>
                  <w:caps/>
                  <w:color w:val="FFFFFF" w:themeColor="background1"/>
                  <w:sz w:val="18"/>
                  <w:szCs w:val="18"/>
                </w:rPr>
                <w:t>praça dr. castilho 10, centro presidente olegário/mg, cep 38750-000</w:t>
              </w:r>
            </w:sdtContent>
          </w:sdt>
          <w:r w:rsidR="006A462C">
            <w:rPr>
              <w:caps/>
              <w:color w:val="FFFFFF" w:themeColor="background1"/>
              <w:sz w:val="18"/>
              <w:szCs w:val="18"/>
            </w:rPr>
            <w:t xml:space="preserve"> – tEL: 34 38110070</w:t>
          </w:r>
        </w:p>
      </w:tc>
      <w:tc>
        <w:tcPr>
          <w:tcW w:w="1746" w:type="pct"/>
          <w:shd w:val="clear" w:color="auto" w:fill="4F81BD" w:themeFill="accent1"/>
          <w:vAlign w:val="center"/>
        </w:tcPr>
        <w:p w14:paraId="3B6148EF" w14:textId="77777777" w:rsidR="006A462C" w:rsidRDefault="006A462C" w:rsidP="006A462C">
          <w:pPr>
            <w:pStyle w:val="Rodap"/>
            <w:spacing w:before="80" w:after="80"/>
            <w:jc w:val="center"/>
            <w:rPr>
              <w:caps/>
              <w:color w:val="FFFFFF" w:themeColor="background1"/>
              <w:sz w:val="18"/>
              <w:szCs w:val="18"/>
            </w:rPr>
          </w:pPr>
        </w:p>
      </w:tc>
    </w:tr>
  </w:tbl>
  <w:p w14:paraId="4268C7CA" w14:textId="77777777" w:rsidR="00CE6D82" w:rsidRDefault="00CE6D82">
    <w:pPr>
      <w:pStyle w:val="Corpodetexto"/>
      <w:spacing w:line="14" w:lineRule="auto"/>
      <w:ind w:left="0"/>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83350" w14:textId="77777777" w:rsidR="00CE6D82" w:rsidRDefault="00CE6D82">
      <w:r>
        <w:separator/>
      </w:r>
    </w:p>
  </w:footnote>
  <w:footnote w:type="continuationSeparator" w:id="0">
    <w:p w14:paraId="6A0322DC" w14:textId="77777777" w:rsidR="00CE6D82" w:rsidRDefault="00CE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D5BF0" w14:textId="77777777" w:rsidR="00F7269D" w:rsidRDefault="00F7269D" w:rsidP="00F7269D">
    <w:pPr>
      <w:pStyle w:val="Corpodetexto"/>
      <w:spacing w:line="14" w:lineRule="auto"/>
      <w:ind w:left="0"/>
      <w:rPr>
        <w:i w:val="0"/>
        <w:sz w:val="20"/>
      </w:rPr>
    </w:pPr>
  </w:p>
  <w:p w14:paraId="393CE38D" w14:textId="77777777" w:rsidR="00F7269D" w:rsidRDefault="00F7269D" w:rsidP="00F7269D"/>
  <w:p w14:paraId="3D118FC2" w14:textId="1DB70402" w:rsidR="00F7269D" w:rsidRDefault="001260F3" w:rsidP="001260F3">
    <w:pPr>
      <w:spacing w:line="264" w:lineRule="exact"/>
      <w:ind w:right="735"/>
      <w:rPr>
        <w:color w:val="000009"/>
        <w:sz w:val="24"/>
      </w:rPr>
    </w:pPr>
    <w:r w:rsidRPr="00AB742F">
      <w:rPr>
        <w:rFonts w:cstheme="minorHAnsi"/>
        <w:b/>
        <w:bCs/>
        <w:noProof/>
        <w:sz w:val="28"/>
        <w:szCs w:val="28"/>
        <w:lang w:val="pt-BR" w:eastAsia="pt-BR"/>
      </w:rPr>
      <w:drawing>
        <wp:anchor distT="0" distB="0" distL="114300" distR="114300" simplePos="0" relativeHeight="251657216" behindDoc="1" locked="0" layoutInCell="1" allowOverlap="1" wp14:anchorId="7ED6C152" wp14:editId="39A943B9">
          <wp:simplePos x="0" y="0"/>
          <wp:positionH relativeFrom="margin">
            <wp:posOffset>702945</wp:posOffset>
          </wp:positionH>
          <wp:positionV relativeFrom="paragraph">
            <wp:posOffset>10795</wp:posOffset>
          </wp:positionV>
          <wp:extent cx="815446" cy="638175"/>
          <wp:effectExtent l="0" t="0" r="3810" b="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p>
  <w:p w14:paraId="65C4C816" w14:textId="77777777" w:rsidR="00F7269D" w:rsidRPr="00474511" w:rsidRDefault="00F7269D" w:rsidP="00F7269D">
    <w:pPr>
      <w:spacing w:line="264" w:lineRule="exact"/>
      <w:ind w:right="3"/>
      <w:jc w:val="center"/>
      <w:rPr>
        <w:rFonts w:ascii="Times New Roman" w:hAnsi="Times New Roman" w:cs="Times New Roman"/>
        <w:sz w:val="24"/>
      </w:rPr>
    </w:pPr>
    <w:r w:rsidRPr="00474511">
      <w:rPr>
        <w:rFonts w:ascii="Times New Roman" w:hAnsi="Times New Roman" w:cs="Times New Roman"/>
        <w:color w:val="000009"/>
        <w:sz w:val="24"/>
      </w:rPr>
      <w:t>Município de Presidente Olegário</w:t>
    </w:r>
  </w:p>
  <w:p w14:paraId="493CE030" w14:textId="16E8CE3A" w:rsidR="00F7269D" w:rsidRPr="00474511" w:rsidRDefault="00F7269D" w:rsidP="00F7269D">
    <w:pPr>
      <w:spacing w:before="19" w:line="249" w:lineRule="auto"/>
      <w:ind w:right="3" w:firstLine="1"/>
      <w:jc w:val="center"/>
      <w:rPr>
        <w:rFonts w:ascii="Times New Roman" w:hAnsi="Times New Roman" w:cs="Times New Roman"/>
        <w:color w:val="000009"/>
        <w:sz w:val="24"/>
      </w:rPr>
    </w:pPr>
    <w:r w:rsidRPr="00474511">
      <w:rPr>
        <w:rFonts w:ascii="Times New Roman" w:hAnsi="Times New Roman" w:cs="Times New Roman"/>
        <w:color w:val="000009"/>
        <w:sz w:val="24"/>
      </w:rPr>
      <w:t>Secretaria Municipal de</w:t>
    </w:r>
    <w:r w:rsidR="00450625">
      <w:rPr>
        <w:rFonts w:ascii="Times New Roman" w:hAnsi="Times New Roman" w:cs="Times New Roman"/>
        <w:color w:val="000009"/>
        <w:sz w:val="24"/>
      </w:rPr>
      <w:t xml:space="preserve"> Administrativa</w:t>
    </w:r>
  </w:p>
  <w:p w14:paraId="3F71765E" w14:textId="77777777" w:rsidR="00F7269D" w:rsidRPr="00474511" w:rsidRDefault="00F7269D" w:rsidP="00F7269D">
    <w:pPr>
      <w:spacing w:before="19" w:line="249" w:lineRule="auto"/>
      <w:ind w:right="3" w:firstLine="1"/>
      <w:jc w:val="center"/>
      <w:rPr>
        <w:rFonts w:ascii="Times New Roman" w:hAnsi="Times New Roman" w:cs="Times New Roman"/>
        <w:color w:val="000009"/>
        <w:sz w:val="24"/>
      </w:rPr>
    </w:pPr>
    <w:r w:rsidRPr="00474511">
      <w:rPr>
        <w:rFonts w:ascii="Times New Roman" w:hAnsi="Times New Roman" w:cs="Times New Roman"/>
        <w:color w:val="000009"/>
        <w:sz w:val="24"/>
      </w:rPr>
      <w:t>Setor de Licitações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BD0"/>
    <w:multiLevelType w:val="hybridMultilevel"/>
    <w:tmpl w:val="13529654"/>
    <w:lvl w:ilvl="0" w:tplc="88D27D90">
      <w:start w:val="2"/>
      <w:numFmt w:val="upperRoman"/>
      <w:lvlText w:val="%1-"/>
      <w:lvlJc w:val="left"/>
      <w:pPr>
        <w:ind w:left="1702" w:hanging="197"/>
      </w:pPr>
      <w:rPr>
        <w:rFonts w:ascii="Calibri" w:eastAsia="Calibri" w:hAnsi="Calibri" w:cs="Calibri" w:hint="default"/>
        <w:i/>
        <w:iCs/>
        <w:w w:val="100"/>
        <w:sz w:val="18"/>
        <w:szCs w:val="18"/>
        <w:lang w:val="pt-PT" w:eastAsia="en-US" w:bidi="ar-SA"/>
      </w:rPr>
    </w:lvl>
    <w:lvl w:ilvl="1" w:tplc="A022ABAA">
      <w:numFmt w:val="bullet"/>
      <w:lvlText w:val="•"/>
      <w:lvlJc w:val="left"/>
      <w:pPr>
        <w:ind w:left="2720" w:hanging="197"/>
      </w:pPr>
      <w:rPr>
        <w:rFonts w:hint="default"/>
        <w:lang w:val="pt-PT" w:eastAsia="en-US" w:bidi="ar-SA"/>
      </w:rPr>
    </w:lvl>
    <w:lvl w:ilvl="2" w:tplc="449ECA8C">
      <w:numFmt w:val="bullet"/>
      <w:lvlText w:val="•"/>
      <w:lvlJc w:val="left"/>
      <w:pPr>
        <w:ind w:left="3741" w:hanging="197"/>
      </w:pPr>
      <w:rPr>
        <w:rFonts w:hint="default"/>
        <w:lang w:val="pt-PT" w:eastAsia="en-US" w:bidi="ar-SA"/>
      </w:rPr>
    </w:lvl>
    <w:lvl w:ilvl="3" w:tplc="08E0F6F6">
      <w:numFmt w:val="bullet"/>
      <w:lvlText w:val="•"/>
      <w:lvlJc w:val="left"/>
      <w:pPr>
        <w:ind w:left="4761" w:hanging="197"/>
      </w:pPr>
      <w:rPr>
        <w:rFonts w:hint="default"/>
        <w:lang w:val="pt-PT" w:eastAsia="en-US" w:bidi="ar-SA"/>
      </w:rPr>
    </w:lvl>
    <w:lvl w:ilvl="4" w:tplc="D5C43964">
      <w:numFmt w:val="bullet"/>
      <w:lvlText w:val="•"/>
      <w:lvlJc w:val="left"/>
      <w:pPr>
        <w:ind w:left="5782" w:hanging="197"/>
      </w:pPr>
      <w:rPr>
        <w:rFonts w:hint="default"/>
        <w:lang w:val="pt-PT" w:eastAsia="en-US" w:bidi="ar-SA"/>
      </w:rPr>
    </w:lvl>
    <w:lvl w:ilvl="5" w:tplc="FC9C70A0">
      <w:numFmt w:val="bullet"/>
      <w:lvlText w:val="•"/>
      <w:lvlJc w:val="left"/>
      <w:pPr>
        <w:ind w:left="6803" w:hanging="197"/>
      </w:pPr>
      <w:rPr>
        <w:rFonts w:hint="default"/>
        <w:lang w:val="pt-PT" w:eastAsia="en-US" w:bidi="ar-SA"/>
      </w:rPr>
    </w:lvl>
    <w:lvl w:ilvl="6" w:tplc="3B605FCA">
      <w:numFmt w:val="bullet"/>
      <w:lvlText w:val="•"/>
      <w:lvlJc w:val="left"/>
      <w:pPr>
        <w:ind w:left="7823" w:hanging="197"/>
      </w:pPr>
      <w:rPr>
        <w:rFonts w:hint="default"/>
        <w:lang w:val="pt-PT" w:eastAsia="en-US" w:bidi="ar-SA"/>
      </w:rPr>
    </w:lvl>
    <w:lvl w:ilvl="7" w:tplc="2104E18C">
      <w:numFmt w:val="bullet"/>
      <w:lvlText w:val="•"/>
      <w:lvlJc w:val="left"/>
      <w:pPr>
        <w:ind w:left="8844" w:hanging="197"/>
      </w:pPr>
      <w:rPr>
        <w:rFonts w:hint="default"/>
        <w:lang w:val="pt-PT" w:eastAsia="en-US" w:bidi="ar-SA"/>
      </w:rPr>
    </w:lvl>
    <w:lvl w:ilvl="8" w:tplc="3A02BD4E">
      <w:numFmt w:val="bullet"/>
      <w:lvlText w:val="•"/>
      <w:lvlJc w:val="left"/>
      <w:pPr>
        <w:ind w:left="9865" w:hanging="197"/>
      </w:pPr>
      <w:rPr>
        <w:rFonts w:hint="default"/>
        <w:lang w:val="pt-PT" w:eastAsia="en-US" w:bidi="ar-SA"/>
      </w:rPr>
    </w:lvl>
  </w:abstractNum>
  <w:abstractNum w:abstractNumId="1" w15:restartNumberingAfterBreak="0">
    <w:nsid w:val="086F307E"/>
    <w:multiLevelType w:val="hybridMultilevel"/>
    <w:tmpl w:val="0378786C"/>
    <w:lvl w:ilvl="0" w:tplc="7C74D2C2">
      <w:start w:val="4"/>
      <w:numFmt w:val="decimal"/>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 w15:restartNumberingAfterBreak="0">
    <w:nsid w:val="0E6F64A2"/>
    <w:multiLevelType w:val="multilevel"/>
    <w:tmpl w:val="DC8A2E92"/>
    <w:lvl w:ilvl="0">
      <w:start w:val="2"/>
      <w:numFmt w:val="decimal"/>
      <w:lvlText w:val="%1"/>
      <w:lvlJc w:val="left"/>
      <w:pPr>
        <w:ind w:left="1702" w:hanging="375"/>
      </w:pPr>
      <w:rPr>
        <w:rFonts w:hint="default"/>
        <w:lang w:val="pt-PT" w:eastAsia="en-US" w:bidi="ar-SA"/>
      </w:rPr>
    </w:lvl>
    <w:lvl w:ilvl="1">
      <w:start w:val="1"/>
      <w:numFmt w:val="decimal"/>
      <w:lvlText w:val="%1.%2"/>
      <w:lvlJc w:val="left"/>
      <w:pPr>
        <w:ind w:left="1702" w:hanging="375"/>
      </w:pPr>
      <w:rPr>
        <w:rFonts w:ascii="Arial" w:eastAsia="Calibri" w:hAnsi="Arial" w:cs="Arial" w:hint="default"/>
        <w:b/>
        <w:bCs/>
        <w:spacing w:val="-1"/>
        <w:w w:val="100"/>
        <w:sz w:val="22"/>
        <w:szCs w:val="22"/>
        <w:lang w:val="pt-PT" w:eastAsia="en-US" w:bidi="ar-SA"/>
      </w:rPr>
    </w:lvl>
    <w:lvl w:ilvl="2">
      <w:numFmt w:val="bullet"/>
      <w:lvlText w:val="•"/>
      <w:lvlJc w:val="left"/>
      <w:pPr>
        <w:ind w:left="3741" w:hanging="375"/>
      </w:pPr>
      <w:rPr>
        <w:rFonts w:hint="default"/>
        <w:lang w:val="pt-PT" w:eastAsia="en-US" w:bidi="ar-SA"/>
      </w:rPr>
    </w:lvl>
    <w:lvl w:ilvl="3">
      <w:numFmt w:val="bullet"/>
      <w:lvlText w:val="•"/>
      <w:lvlJc w:val="left"/>
      <w:pPr>
        <w:ind w:left="4761" w:hanging="375"/>
      </w:pPr>
      <w:rPr>
        <w:rFonts w:hint="default"/>
        <w:lang w:val="pt-PT" w:eastAsia="en-US" w:bidi="ar-SA"/>
      </w:rPr>
    </w:lvl>
    <w:lvl w:ilvl="4">
      <w:numFmt w:val="bullet"/>
      <w:lvlText w:val="•"/>
      <w:lvlJc w:val="left"/>
      <w:pPr>
        <w:ind w:left="5782" w:hanging="375"/>
      </w:pPr>
      <w:rPr>
        <w:rFonts w:hint="default"/>
        <w:lang w:val="pt-PT" w:eastAsia="en-US" w:bidi="ar-SA"/>
      </w:rPr>
    </w:lvl>
    <w:lvl w:ilvl="5">
      <w:numFmt w:val="bullet"/>
      <w:lvlText w:val="•"/>
      <w:lvlJc w:val="left"/>
      <w:pPr>
        <w:ind w:left="6803" w:hanging="375"/>
      </w:pPr>
      <w:rPr>
        <w:rFonts w:hint="default"/>
        <w:lang w:val="pt-PT" w:eastAsia="en-US" w:bidi="ar-SA"/>
      </w:rPr>
    </w:lvl>
    <w:lvl w:ilvl="6">
      <w:numFmt w:val="bullet"/>
      <w:lvlText w:val="•"/>
      <w:lvlJc w:val="left"/>
      <w:pPr>
        <w:ind w:left="7823" w:hanging="375"/>
      </w:pPr>
      <w:rPr>
        <w:rFonts w:hint="default"/>
        <w:lang w:val="pt-PT" w:eastAsia="en-US" w:bidi="ar-SA"/>
      </w:rPr>
    </w:lvl>
    <w:lvl w:ilvl="7">
      <w:numFmt w:val="bullet"/>
      <w:lvlText w:val="•"/>
      <w:lvlJc w:val="left"/>
      <w:pPr>
        <w:ind w:left="8844" w:hanging="375"/>
      </w:pPr>
      <w:rPr>
        <w:rFonts w:hint="default"/>
        <w:lang w:val="pt-PT" w:eastAsia="en-US" w:bidi="ar-SA"/>
      </w:rPr>
    </w:lvl>
    <w:lvl w:ilvl="8">
      <w:numFmt w:val="bullet"/>
      <w:lvlText w:val="•"/>
      <w:lvlJc w:val="left"/>
      <w:pPr>
        <w:ind w:left="9865" w:hanging="375"/>
      </w:pPr>
      <w:rPr>
        <w:rFonts w:hint="default"/>
        <w:lang w:val="pt-PT" w:eastAsia="en-US" w:bidi="ar-SA"/>
      </w:rPr>
    </w:lvl>
  </w:abstractNum>
  <w:abstractNum w:abstractNumId="3" w15:restartNumberingAfterBreak="0">
    <w:nsid w:val="12DB7F1F"/>
    <w:multiLevelType w:val="hybridMultilevel"/>
    <w:tmpl w:val="3C26E5CA"/>
    <w:lvl w:ilvl="0" w:tplc="005E7248">
      <w:start w:val="1"/>
      <w:numFmt w:val="upperRoman"/>
      <w:lvlText w:val="%1"/>
      <w:lvlJc w:val="left"/>
      <w:pPr>
        <w:ind w:left="1817" w:hanging="116"/>
      </w:pPr>
      <w:rPr>
        <w:rFonts w:hint="default"/>
        <w:w w:val="100"/>
        <w:lang w:val="pt-PT" w:eastAsia="en-US" w:bidi="ar-SA"/>
      </w:rPr>
    </w:lvl>
    <w:lvl w:ilvl="1" w:tplc="99DC2E2E">
      <w:numFmt w:val="bullet"/>
      <w:lvlText w:val="•"/>
      <w:lvlJc w:val="left"/>
      <w:pPr>
        <w:ind w:left="2828" w:hanging="116"/>
      </w:pPr>
      <w:rPr>
        <w:rFonts w:hint="default"/>
        <w:lang w:val="pt-PT" w:eastAsia="en-US" w:bidi="ar-SA"/>
      </w:rPr>
    </w:lvl>
    <w:lvl w:ilvl="2" w:tplc="EF08D028">
      <w:numFmt w:val="bullet"/>
      <w:lvlText w:val="•"/>
      <w:lvlJc w:val="left"/>
      <w:pPr>
        <w:ind w:left="3837" w:hanging="116"/>
      </w:pPr>
      <w:rPr>
        <w:rFonts w:hint="default"/>
        <w:lang w:val="pt-PT" w:eastAsia="en-US" w:bidi="ar-SA"/>
      </w:rPr>
    </w:lvl>
    <w:lvl w:ilvl="3" w:tplc="381CE408">
      <w:numFmt w:val="bullet"/>
      <w:lvlText w:val="•"/>
      <w:lvlJc w:val="left"/>
      <w:pPr>
        <w:ind w:left="4845" w:hanging="116"/>
      </w:pPr>
      <w:rPr>
        <w:rFonts w:hint="default"/>
        <w:lang w:val="pt-PT" w:eastAsia="en-US" w:bidi="ar-SA"/>
      </w:rPr>
    </w:lvl>
    <w:lvl w:ilvl="4" w:tplc="CC962314">
      <w:numFmt w:val="bullet"/>
      <w:lvlText w:val="•"/>
      <w:lvlJc w:val="left"/>
      <w:pPr>
        <w:ind w:left="5854" w:hanging="116"/>
      </w:pPr>
      <w:rPr>
        <w:rFonts w:hint="default"/>
        <w:lang w:val="pt-PT" w:eastAsia="en-US" w:bidi="ar-SA"/>
      </w:rPr>
    </w:lvl>
    <w:lvl w:ilvl="5" w:tplc="3EE2F934">
      <w:numFmt w:val="bullet"/>
      <w:lvlText w:val="•"/>
      <w:lvlJc w:val="left"/>
      <w:pPr>
        <w:ind w:left="6863" w:hanging="116"/>
      </w:pPr>
      <w:rPr>
        <w:rFonts w:hint="default"/>
        <w:lang w:val="pt-PT" w:eastAsia="en-US" w:bidi="ar-SA"/>
      </w:rPr>
    </w:lvl>
    <w:lvl w:ilvl="6" w:tplc="E07C809E">
      <w:numFmt w:val="bullet"/>
      <w:lvlText w:val="•"/>
      <w:lvlJc w:val="left"/>
      <w:pPr>
        <w:ind w:left="7871" w:hanging="116"/>
      </w:pPr>
      <w:rPr>
        <w:rFonts w:hint="default"/>
        <w:lang w:val="pt-PT" w:eastAsia="en-US" w:bidi="ar-SA"/>
      </w:rPr>
    </w:lvl>
    <w:lvl w:ilvl="7" w:tplc="C532BA60">
      <w:numFmt w:val="bullet"/>
      <w:lvlText w:val="•"/>
      <w:lvlJc w:val="left"/>
      <w:pPr>
        <w:ind w:left="8880" w:hanging="116"/>
      </w:pPr>
      <w:rPr>
        <w:rFonts w:hint="default"/>
        <w:lang w:val="pt-PT" w:eastAsia="en-US" w:bidi="ar-SA"/>
      </w:rPr>
    </w:lvl>
    <w:lvl w:ilvl="8" w:tplc="96E8CFD6">
      <w:numFmt w:val="bullet"/>
      <w:lvlText w:val="•"/>
      <w:lvlJc w:val="left"/>
      <w:pPr>
        <w:ind w:left="9889" w:hanging="116"/>
      </w:pPr>
      <w:rPr>
        <w:rFonts w:hint="default"/>
        <w:lang w:val="pt-PT" w:eastAsia="en-US" w:bidi="ar-SA"/>
      </w:rPr>
    </w:lvl>
  </w:abstractNum>
  <w:abstractNum w:abstractNumId="4" w15:restartNumberingAfterBreak="0">
    <w:nsid w:val="1B1F330D"/>
    <w:multiLevelType w:val="hybridMultilevel"/>
    <w:tmpl w:val="431050C0"/>
    <w:lvl w:ilvl="0" w:tplc="074C5806">
      <w:start w:val="1"/>
      <w:numFmt w:val="lowerLetter"/>
      <w:lvlText w:val="%1)"/>
      <w:lvlJc w:val="left"/>
      <w:pPr>
        <w:ind w:left="2121" w:hanging="360"/>
      </w:pPr>
      <w:rPr>
        <w:rFonts w:hint="default"/>
        <w:b w:val="0"/>
        <w:color w:val="auto"/>
        <w:sz w:val="24"/>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5" w15:restartNumberingAfterBreak="0">
    <w:nsid w:val="24EB0380"/>
    <w:multiLevelType w:val="hybridMultilevel"/>
    <w:tmpl w:val="E85004FE"/>
    <w:lvl w:ilvl="0" w:tplc="CCEC1478">
      <w:start w:val="5"/>
      <w:numFmt w:val="upperRoman"/>
      <w:lvlText w:val="%1"/>
      <w:lvlJc w:val="left"/>
      <w:pPr>
        <w:ind w:left="1894" w:hanging="192"/>
      </w:pPr>
      <w:rPr>
        <w:rFonts w:hint="default"/>
        <w:w w:val="100"/>
        <w:lang w:val="pt-PT" w:eastAsia="en-US" w:bidi="ar-SA"/>
      </w:rPr>
    </w:lvl>
    <w:lvl w:ilvl="1" w:tplc="B5D66F92">
      <w:numFmt w:val="bullet"/>
      <w:lvlText w:val="•"/>
      <w:lvlJc w:val="left"/>
      <w:pPr>
        <w:ind w:left="2900" w:hanging="192"/>
      </w:pPr>
      <w:rPr>
        <w:rFonts w:hint="default"/>
        <w:lang w:val="pt-PT" w:eastAsia="en-US" w:bidi="ar-SA"/>
      </w:rPr>
    </w:lvl>
    <w:lvl w:ilvl="2" w:tplc="CA72ED7E">
      <w:numFmt w:val="bullet"/>
      <w:lvlText w:val="•"/>
      <w:lvlJc w:val="left"/>
      <w:pPr>
        <w:ind w:left="3901" w:hanging="192"/>
      </w:pPr>
      <w:rPr>
        <w:rFonts w:hint="default"/>
        <w:lang w:val="pt-PT" w:eastAsia="en-US" w:bidi="ar-SA"/>
      </w:rPr>
    </w:lvl>
    <w:lvl w:ilvl="3" w:tplc="7A1623E6">
      <w:numFmt w:val="bullet"/>
      <w:lvlText w:val="•"/>
      <w:lvlJc w:val="left"/>
      <w:pPr>
        <w:ind w:left="4901" w:hanging="192"/>
      </w:pPr>
      <w:rPr>
        <w:rFonts w:hint="default"/>
        <w:lang w:val="pt-PT" w:eastAsia="en-US" w:bidi="ar-SA"/>
      </w:rPr>
    </w:lvl>
    <w:lvl w:ilvl="4" w:tplc="829C1594">
      <w:numFmt w:val="bullet"/>
      <w:lvlText w:val="•"/>
      <w:lvlJc w:val="left"/>
      <w:pPr>
        <w:ind w:left="5902" w:hanging="192"/>
      </w:pPr>
      <w:rPr>
        <w:rFonts w:hint="default"/>
        <w:lang w:val="pt-PT" w:eastAsia="en-US" w:bidi="ar-SA"/>
      </w:rPr>
    </w:lvl>
    <w:lvl w:ilvl="5" w:tplc="160E5794">
      <w:numFmt w:val="bullet"/>
      <w:lvlText w:val="•"/>
      <w:lvlJc w:val="left"/>
      <w:pPr>
        <w:ind w:left="6903" w:hanging="192"/>
      </w:pPr>
      <w:rPr>
        <w:rFonts w:hint="default"/>
        <w:lang w:val="pt-PT" w:eastAsia="en-US" w:bidi="ar-SA"/>
      </w:rPr>
    </w:lvl>
    <w:lvl w:ilvl="6" w:tplc="2A2AEEB4">
      <w:numFmt w:val="bullet"/>
      <w:lvlText w:val="•"/>
      <w:lvlJc w:val="left"/>
      <w:pPr>
        <w:ind w:left="7903" w:hanging="192"/>
      </w:pPr>
      <w:rPr>
        <w:rFonts w:hint="default"/>
        <w:lang w:val="pt-PT" w:eastAsia="en-US" w:bidi="ar-SA"/>
      </w:rPr>
    </w:lvl>
    <w:lvl w:ilvl="7" w:tplc="08F885CC">
      <w:numFmt w:val="bullet"/>
      <w:lvlText w:val="•"/>
      <w:lvlJc w:val="left"/>
      <w:pPr>
        <w:ind w:left="8904" w:hanging="192"/>
      </w:pPr>
      <w:rPr>
        <w:rFonts w:hint="default"/>
        <w:lang w:val="pt-PT" w:eastAsia="en-US" w:bidi="ar-SA"/>
      </w:rPr>
    </w:lvl>
    <w:lvl w:ilvl="8" w:tplc="66367AFC">
      <w:numFmt w:val="bullet"/>
      <w:lvlText w:val="•"/>
      <w:lvlJc w:val="left"/>
      <w:pPr>
        <w:ind w:left="9905" w:hanging="192"/>
      </w:pPr>
      <w:rPr>
        <w:rFonts w:hint="default"/>
        <w:lang w:val="pt-PT" w:eastAsia="en-US" w:bidi="ar-SA"/>
      </w:rPr>
    </w:lvl>
  </w:abstractNum>
  <w:abstractNum w:abstractNumId="6" w15:restartNumberingAfterBreak="0">
    <w:nsid w:val="2C1D1B4D"/>
    <w:multiLevelType w:val="hybridMultilevel"/>
    <w:tmpl w:val="D84C9696"/>
    <w:lvl w:ilvl="0" w:tplc="177A1D3C">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7" w15:restartNumberingAfterBreak="0">
    <w:nsid w:val="2C877116"/>
    <w:multiLevelType w:val="multilevel"/>
    <w:tmpl w:val="568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3253A"/>
    <w:multiLevelType w:val="hybridMultilevel"/>
    <w:tmpl w:val="CDCEFCDA"/>
    <w:lvl w:ilvl="0" w:tplc="C35A0446">
      <w:numFmt w:val="bullet"/>
      <w:lvlText w:val="-"/>
      <w:lvlJc w:val="left"/>
      <w:pPr>
        <w:ind w:left="1702" w:hanging="125"/>
      </w:pPr>
      <w:rPr>
        <w:rFonts w:ascii="Calibri" w:eastAsia="Calibri" w:hAnsi="Calibri" w:cs="Calibri" w:hint="default"/>
        <w:i/>
        <w:iCs/>
        <w:w w:val="100"/>
        <w:sz w:val="22"/>
        <w:szCs w:val="22"/>
        <w:lang w:val="pt-PT" w:eastAsia="en-US" w:bidi="ar-SA"/>
      </w:rPr>
    </w:lvl>
    <w:lvl w:ilvl="1" w:tplc="29087FE8">
      <w:numFmt w:val="bullet"/>
      <w:lvlText w:val="•"/>
      <w:lvlJc w:val="left"/>
      <w:pPr>
        <w:ind w:left="2720" w:hanging="125"/>
      </w:pPr>
      <w:rPr>
        <w:rFonts w:hint="default"/>
        <w:lang w:val="pt-PT" w:eastAsia="en-US" w:bidi="ar-SA"/>
      </w:rPr>
    </w:lvl>
    <w:lvl w:ilvl="2" w:tplc="7B4C8E5C">
      <w:numFmt w:val="bullet"/>
      <w:lvlText w:val="•"/>
      <w:lvlJc w:val="left"/>
      <w:pPr>
        <w:ind w:left="3741" w:hanging="125"/>
      </w:pPr>
      <w:rPr>
        <w:rFonts w:hint="default"/>
        <w:lang w:val="pt-PT" w:eastAsia="en-US" w:bidi="ar-SA"/>
      </w:rPr>
    </w:lvl>
    <w:lvl w:ilvl="3" w:tplc="FD925848">
      <w:numFmt w:val="bullet"/>
      <w:lvlText w:val="•"/>
      <w:lvlJc w:val="left"/>
      <w:pPr>
        <w:ind w:left="4761" w:hanging="125"/>
      </w:pPr>
      <w:rPr>
        <w:rFonts w:hint="default"/>
        <w:lang w:val="pt-PT" w:eastAsia="en-US" w:bidi="ar-SA"/>
      </w:rPr>
    </w:lvl>
    <w:lvl w:ilvl="4" w:tplc="4AAE748A">
      <w:numFmt w:val="bullet"/>
      <w:lvlText w:val="•"/>
      <w:lvlJc w:val="left"/>
      <w:pPr>
        <w:ind w:left="5782" w:hanging="125"/>
      </w:pPr>
      <w:rPr>
        <w:rFonts w:hint="default"/>
        <w:lang w:val="pt-PT" w:eastAsia="en-US" w:bidi="ar-SA"/>
      </w:rPr>
    </w:lvl>
    <w:lvl w:ilvl="5" w:tplc="3F167842">
      <w:numFmt w:val="bullet"/>
      <w:lvlText w:val="•"/>
      <w:lvlJc w:val="left"/>
      <w:pPr>
        <w:ind w:left="6803" w:hanging="125"/>
      </w:pPr>
      <w:rPr>
        <w:rFonts w:hint="default"/>
        <w:lang w:val="pt-PT" w:eastAsia="en-US" w:bidi="ar-SA"/>
      </w:rPr>
    </w:lvl>
    <w:lvl w:ilvl="6" w:tplc="E932E998">
      <w:numFmt w:val="bullet"/>
      <w:lvlText w:val="•"/>
      <w:lvlJc w:val="left"/>
      <w:pPr>
        <w:ind w:left="7823" w:hanging="125"/>
      </w:pPr>
      <w:rPr>
        <w:rFonts w:hint="default"/>
        <w:lang w:val="pt-PT" w:eastAsia="en-US" w:bidi="ar-SA"/>
      </w:rPr>
    </w:lvl>
    <w:lvl w:ilvl="7" w:tplc="ECAABAC2">
      <w:numFmt w:val="bullet"/>
      <w:lvlText w:val="•"/>
      <w:lvlJc w:val="left"/>
      <w:pPr>
        <w:ind w:left="8844" w:hanging="125"/>
      </w:pPr>
      <w:rPr>
        <w:rFonts w:hint="default"/>
        <w:lang w:val="pt-PT" w:eastAsia="en-US" w:bidi="ar-SA"/>
      </w:rPr>
    </w:lvl>
    <w:lvl w:ilvl="8" w:tplc="3BC20BFE">
      <w:numFmt w:val="bullet"/>
      <w:lvlText w:val="•"/>
      <w:lvlJc w:val="left"/>
      <w:pPr>
        <w:ind w:left="9865" w:hanging="125"/>
      </w:pPr>
      <w:rPr>
        <w:rFonts w:hint="default"/>
        <w:lang w:val="pt-PT" w:eastAsia="en-US" w:bidi="ar-SA"/>
      </w:rPr>
    </w:lvl>
  </w:abstractNum>
  <w:abstractNum w:abstractNumId="9" w15:restartNumberingAfterBreak="0">
    <w:nsid w:val="2FB501B6"/>
    <w:multiLevelType w:val="multilevel"/>
    <w:tmpl w:val="92FE94D4"/>
    <w:lvl w:ilvl="0">
      <w:start w:val="3"/>
      <w:numFmt w:val="decimal"/>
      <w:lvlText w:val="%1"/>
      <w:lvlJc w:val="left"/>
      <w:pPr>
        <w:ind w:left="2033" w:hanging="332"/>
      </w:pPr>
      <w:rPr>
        <w:rFonts w:hint="default"/>
        <w:lang w:val="pt-PT" w:eastAsia="en-US" w:bidi="ar-SA"/>
      </w:rPr>
    </w:lvl>
    <w:lvl w:ilvl="1">
      <w:start w:val="1"/>
      <w:numFmt w:val="decimal"/>
      <w:lvlText w:val="%1.%2"/>
      <w:lvlJc w:val="left"/>
      <w:pPr>
        <w:ind w:left="2033" w:hanging="332"/>
      </w:pPr>
      <w:rPr>
        <w:rFonts w:ascii="Times New Roman" w:eastAsia="Calibri" w:hAnsi="Times New Roman" w:cs="Times New Roman" w:hint="default"/>
        <w:spacing w:val="-1"/>
        <w:w w:val="100"/>
        <w:sz w:val="22"/>
        <w:szCs w:val="22"/>
        <w:lang w:val="pt-PT" w:eastAsia="en-US" w:bidi="ar-SA"/>
      </w:rPr>
    </w:lvl>
    <w:lvl w:ilvl="2">
      <w:numFmt w:val="bullet"/>
      <w:lvlText w:val="•"/>
      <w:lvlJc w:val="left"/>
      <w:pPr>
        <w:ind w:left="4013" w:hanging="332"/>
      </w:pPr>
      <w:rPr>
        <w:rFonts w:hint="default"/>
        <w:lang w:val="pt-PT" w:eastAsia="en-US" w:bidi="ar-SA"/>
      </w:rPr>
    </w:lvl>
    <w:lvl w:ilvl="3">
      <w:numFmt w:val="bullet"/>
      <w:lvlText w:val="•"/>
      <w:lvlJc w:val="left"/>
      <w:pPr>
        <w:ind w:left="4999" w:hanging="332"/>
      </w:pPr>
      <w:rPr>
        <w:rFonts w:hint="default"/>
        <w:lang w:val="pt-PT" w:eastAsia="en-US" w:bidi="ar-SA"/>
      </w:rPr>
    </w:lvl>
    <w:lvl w:ilvl="4">
      <w:numFmt w:val="bullet"/>
      <w:lvlText w:val="•"/>
      <w:lvlJc w:val="left"/>
      <w:pPr>
        <w:ind w:left="5986" w:hanging="332"/>
      </w:pPr>
      <w:rPr>
        <w:rFonts w:hint="default"/>
        <w:lang w:val="pt-PT" w:eastAsia="en-US" w:bidi="ar-SA"/>
      </w:rPr>
    </w:lvl>
    <w:lvl w:ilvl="5">
      <w:numFmt w:val="bullet"/>
      <w:lvlText w:val="•"/>
      <w:lvlJc w:val="left"/>
      <w:pPr>
        <w:ind w:left="6973" w:hanging="332"/>
      </w:pPr>
      <w:rPr>
        <w:rFonts w:hint="default"/>
        <w:lang w:val="pt-PT" w:eastAsia="en-US" w:bidi="ar-SA"/>
      </w:rPr>
    </w:lvl>
    <w:lvl w:ilvl="6">
      <w:numFmt w:val="bullet"/>
      <w:lvlText w:val="•"/>
      <w:lvlJc w:val="left"/>
      <w:pPr>
        <w:ind w:left="7959" w:hanging="332"/>
      </w:pPr>
      <w:rPr>
        <w:rFonts w:hint="default"/>
        <w:lang w:val="pt-PT" w:eastAsia="en-US" w:bidi="ar-SA"/>
      </w:rPr>
    </w:lvl>
    <w:lvl w:ilvl="7">
      <w:numFmt w:val="bullet"/>
      <w:lvlText w:val="•"/>
      <w:lvlJc w:val="left"/>
      <w:pPr>
        <w:ind w:left="8946" w:hanging="332"/>
      </w:pPr>
      <w:rPr>
        <w:rFonts w:hint="default"/>
        <w:lang w:val="pt-PT" w:eastAsia="en-US" w:bidi="ar-SA"/>
      </w:rPr>
    </w:lvl>
    <w:lvl w:ilvl="8">
      <w:numFmt w:val="bullet"/>
      <w:lvlText w:val="•"/>
      <w:lvlJc w:val="left"/>
      <w:pPr>
        <w:ind w:left="9933" w:hanging="332"/>
      </w:pPr>
      <w:rPr>
        <w:rFonts w:hint="default"/>
        <w:lang w:val="pt-PT" w:eastAsia="en-US" w:bidi="ar-SA"/>
      </w:rPr>
    </w:lvl>
  </w:abstractNum>
  <w:abstractNum w:abstractNumId="10" w15:restartNumberingAfterBreak="0">
    <w:nsid w:val="303B0F3B"/>
    <w:multiLevelType w:val="multilevel"/>
    <w:tmpl w:val="7C5C45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F1D8A"/>
    <w:multiLevelType w:val="hybridMultilevel"/>
    <w:tmpl w:val="C91CAB34"/>
    <w:lvl w:ilvl="0" w:tplc="9232FDD8">
      <w:start w:val="119"/>
      <w:numFmt w:val="decimal"/>
      <w:lvlText w:val="%1."/>
      <w:lvlJc w:val="left"/>
      <w:pPr>
        <w:ind w:left="1702" w:hanging="358"/>
      </w:pPr>
      <w:rPr>
        <w:rFonts w:ascii="Calibri" w:eastAsia="Calibri" w:hAnsi="Calibri" w:cs="Calibri" w:hint="default"/>
        <w:i/>
        <w:iCs/>
        <w:w w:val="100"/>
        <w:sz w:val="18"/>
        <w:szCs w:val="18"/>
        <w:lang w:val="pt-PT" w:eastAsia="en-US" w:bidi="ar-SA"/>
      </w:rPr>
    </w:lvl>
    <w:lvl w:ilvl="1" w:tplc="13C8428C">
      <w:numFmt w:val="bullet"/>
      <w:lvlText w:val="•"/>
      <w:lvlJc w:val="left"/>
      <w:pPr>
        <w:ind w:left="2720" w:hanging="358"/>
      </w:pPr>
      <w:rPr>
        <w:rFonts w:hint="default"/>
        <w:lang w:val="pt-PT" w:eastAsia="en-US" w:bidi="ar-SA"/>
      </w:rPr>
    </w:lvl>
    <w:lvl w:ilvl="2" w:tplc="79202E38">
      <w:numFmt w:val="bullet"/>
      <w:lvlText w:val="•"/>
      <w:lvlJc w:val="left"/>
      <w:pPr>
        <w:ind w:left="3741" w:hanging="358"/>
      </w:pPr>
      <w:rPr>
        <w:rFonts w:hint="default"/>
        <w:lang w:val="pt-PT" w:eastAsia="en-US" w:bidi="ar-SA"/>
      </w:rPr>
    </w:lvl>
    <w:lvl w:ilvl="3" w:tplc="6F9E7CD6">
      <w:numFmt w:val="bullet"/>
      <w:lvlText w:val="•"/>
      <w:lvlJc w:val="left"/>
      <w:pPr>
        <w:ind w:left="4761" w:hanging="358"/>
      </w:pPr>
      <w:rPr>
        <w:rFonts w:hint="default"/>
        <w:lang w:val="pt-PT" w:eastAsia="en-US" w:bidi="ar-SA"/>
      </w:rPr>
    </w:lvl>
    <w:lvl w:ilvl="4" w:tplc="8856BE6A">
      <w:numFmt w:val="bullet"/>
      <w:lvlText w:val="•"/>
      <w:lvlJc w:val="left"/>
      <w:pPr>
        <w:ind w:left="5782" w:hanging="358"/>
      </w:pPr>
      <w:rPr>
        <w:rFonts w:hint="default"/>
        <w:lang w:val="pt-PT" w:eastAsia="en-US" w:bidi="ar-SA"/>
      </w:rPr>
    </w:lvl>
    <w:lvl w:ilvl="5" w:tplc="8A1E3DB8">
      <w:numFmt w:val="bullet"/>
      <w:lvlText w:val="•"/>
      <w:lvlJc w:val="left"/>
      <w:pPr>
        <w:ind w:left="6803" w:hanging="358"/>
      </w:pPr>
      <w:rPr>
        <w:rFonts w:hint="default"/>
        <w:lang w:val="pt-PT" w:eastAsia="en-US" w:bidi="ar-SA"/>
      </w:rPr>
    </w:lvl>
    <w:lvl w:ilvl="6" w:tplc="2BE8E026">
      <w:numFmt w:val="bullet"/>
      <w:lvlText w:val="•"/>
      <w:lvlJc w:val="left"/>
      <w:pPr>
        <w:ind w:left="7823" w:hanging="358"/>
      </w:pPr>
      <w:rPr>
        <w:rFonts w:hint="default"/>
        <w:lang w:val="pt-PT" w:eastAsia="en-US" w:bidi="ar-SA"/>
      </w:rPr>
    </w:lvl>
    <w:lvl w:ilvl="7" w:tplc="B9F433E0">
      <w:numFmt w:val="bullet"/>
      <w:lvlText w:val="•"/>
      <w:lvlJc w:val="left"/>
      <w:pPr>
        <w:ind w:left="8844" w:hanging="358"/>
      </w:pPr>
      <w:rPr>
        <w:rFonts w:hint="default"/>
        <w:lang w:val="pt-PT" w:eastAsia="en-US" w:bidi="ar-SA"/>
      </w:rPr>
    </w:lvl>
    <w:lvl w:ilvl="8" w:tplc="7FFEA0CE">
      <w:numFmt w:val="bullet"/>
      <w:lvlText w:val="•"/>
      <w:lvlJc w:val="left"/>
      <w:pPr>
        <w:ind w:left="9865" w:hanging="358"/>
      </w:pPr>
      <w:rPr>
        <w:rFonts w:hint="default"/>
        <w:lang w:val="pt-PT" w:eastAsia="en-US" w:bidi="ar-SA"/>
      </w:rPr>
    </w:lvl>
  </w:abstractNum>
  <w:abstractNum w:abstractNumId="12" w15:restartNumberingAfterBreak="0">
    <w:nsid w:val="45E93BF6"/>
    <w:multiLevelType w:val="hybridMultilevel"/>
    <w:tmpl w:val="1CE0359A"/>
    <w:lvl w:ilvl="0" w:tplc="C71E5B12">
      <w:start w:val="103"/>
      <w:numFmt w:val="decimal"/>
      <w:lvlText w:val="%1."/>
      <w:lvlJc w:val="left"/>
      <w:pPr>
        <w:ind w:left="1702" w:hanging="351"/>
      </w:pPr>
      <w:rPr>
        <w:rFonts w:ascii="Calibri" w:eastAsia="Calibri" w:hAnsi="Calibri" w:cs="Calibri" w:hint="default"/>
        <w:i/>
        <w:iCs/>
        <w:w w:val="100"/>
        <w:sz w:val="18"/>
        <w:szCs w:val="18"/>
        <w:lang w:val="pt-PT" w:eastAsia="en-US" w:bidi="ar-SA"/>
      </w:rPr>
    </w:lvl>
    <w:lvl w:ilvl="1" w:tplc="3208D5E4">
      <w:numFmt w:val="bullet"/>
      <w:lvlText w:val="•"/>
      <w:lvlJc w:val="left"/>
      <w:pPr>
        <w:ind w:left="2720" w:hanging="351"/>
      </w:pPr>
      <w:rPr>
        <w:rFonts w:hint="default"/>
        <w:lang w:val="pt-PT" w:eastAsia="en-US" w:bidi="ar-SA"/>
      </w:rPr>
    </w:lvl>
    <w:lvl w:ilvl="2" w:tplc="19B6C27C">
      <w:numFmt w:val="bullet"/>
      <w:lvlText w:val="•"/>
      <w:lvlJc w:val="left"/>
      <w:pPr>
        <w:ind w:left="3741" w:hanging="351"/>
      </w:pPr>
      <w:rPr>
        <w:rFonts w:hint="default"/>
        <w:lang w:val="pt-PT" w:eastAsia="en-US" w:bidi="ar-SA"/>
      </w:rPr>
    </w:lvl>
    <w:lvl w:ilvl="3" w:tplc="993C433E">
      <w:numFmt w:val="bullet"/>
      <w:lvlText w:val="•"/>
      <w:lvlJc w:val="left"/>
      <w:pPr>
        <w:ind w:left="4761" w:hanging="351"/>
      </w:pPr>
      <w:rPr>
        <w:rFonts w:hint="default"/>
        <w:lang w:val="pt-PT" w:eastAsia="en-US" w:bidi="ar-SA"/>
      </w:rPr>
    </w:lvl>
    <w:lvl w:ilvl="4" w:tplc="0582950C">
      <w:numFmt w:val="bullet"/>
      <w:lvlText w:val="•"/>
      <w:lvlJc w:val="left"/>
      <w:pPr>
        <w:ind w:left="5782" w:hanging="351"/>
      </w:pPr>
      <w:rPr>
        <w:rFonts w:hint="default"/>
        <w:lang w:val="pt-PT" w:eastAsia="en-US" w:bidi="ar-SA"/>
      </w:rPr>
    </w:lvl>
    <w:lvl w:ilvl="5" w:tplc="608A2470">
      <w:numFmt w:val="bullet"/>
      <w:lvlText w:val="•"/>
      <w:lvlJc w:val="left"/>
      <w:pPr>
        <w:ind w:left="6803" w:hanging="351"/>
      </w:pPr>
      <w:rPr>
        <w:rFonts w:hint="default"/>
        <w:lang w:val="pt-PT" w:eastAsia="en-US" w:bidi="ar-SA"/>
      </w:rPr>
    </w:lvl>
    <w:lvl w:ilvl="6" w:tplc="52A0521A">
      <w:numFmt w:val="bullet"/>
      <w:lvlText w:val="•"/>
      <w:lvlJc w:val="left"/>
      <w:pPr>
        <w:ind w:left="7823" w:hanging="351"/>
      </w:pPr>
      <w:rPr>
        <w:rFonts w:hint="default"/>
        <w:lang w:val="pt-PT" w:eastAsia="en-US" w:bidi="ar-SA"/>
      </w:rPr>
    </w:lvl>
    <w:lvl w:ilvl="7" w:tplc="0E1464BC">
      <w:numFmt w:val="bullet"/>
      <w:lvlText w:val="•"/>
      <w:lvlJc w:val="left"/>
      <w:pPr>
        <w:ind w:left="8844" w:hanging="351"/>
      </w:pPr>
      <w:rPr>
        <w:rFonts w:hint="default"/>
        <w:lang w:val="pt-PT" w:eastAsia="en-US" w:bidi="ar-SA"/>
      </w:rPr>
    </w:lvl>
    <w:lvl w:ilvl="8" w:tplc="1C507CF6">
      <w:numFmt w:val="bullet"/>
      <w:lvlText w:val="•"/>
      <w:lvlJc w:val="left"/>
      <w:pPr>
        <w:ind w:left="9865" w:hanging="351"/>
      </w:pPr>
      <w:rPr>
        <w:rFonts w:hint="default"/>
        <w:lang w:val="pt-PT" w:eastAsia="en-US" w:bidi="ar-SA"/>
      </w:rPr>
    </w:lvl>
  </w:abstractNum>
  <w:abstractNum w:abstractNumId="13" w15:restartNumberingAfterBreak="0">
    <w:nsid w:val="4BD72B6E"/>
    <w:multiLevelType w:val="multilevel"/>
    <w:tmpl w:val="A6CC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62E58"/>
    <w:multiLevelType w:val="hybridMultilevel"/>
    <w:tmpl w:val="5798BEA6"/>
    <w:lvl w:ilvl="0" w:tplc="8F8A4D5C">
      <w:start w:val="1"/>
      <w:numFmt w:val="decimal"/>
      <w:lvlText w:val="%1."/>
      <w:lvlJc w:val="left"/>
      <w:pPr>
        <w:ind w:left="1879" w:hanging="178"/>
      </w:pPr>
      <w:rPr>
        <w:rFonts w:ascii="Calibri" w:eastAsia="Calibri" w:hAnsi="Calibri" w:cs="Calibri" w:hint="default"/>
        <w:i/>
        <w:iCs/>
        <w:w w:val="100"/>
        <w:sz w:val="18"/>
        <w:szCs w:val="18"/>
        <w:lang w:val="pt-PT" w:eastAsia="en-US" w:bidi="ar-SA"/>
      </w:rPr>
    </w:lvl>
    <w:lvl w:ilvl="1" w:tplc="38C68FD2">
      <w:numFmt w:val="bullet"/>
      <w:lvlText w:val="•"/>
      <w:lvlJc w:val="left"/>
      <w:pPr>
        <w:ind w:left="2882" w:hanging="178"/>
      </w:pPr>
      <w:rPr>
        <w:rFonts w:hint="default"/>
        <w:lang w:val="pt-PT" w:eastAsia="en-US" w:bidi="ar-SA"/>
      </w:rPr>
    </w:lvl>
    <w:lvl w:ilvl="2" w:tplc="D8D0236C">
      <w:numFmt w:val="bullet"/>
      <w:lvlText w:val="•"/>
      <w:lvlJc w:val="left"/>
      <w:pPr>
        <w:ind w:left="3885" w:hanging="178"/>
      </w:pPr>
      <w:rPr>
        <w:rFonts w:hint="default"/>
        <w:lang w:val="pt-PT" w:eastAsia="en-US" w:bidi="ar-SA"/>
      </w:rPr>
    </w:lvl>
    <w:lvl w:ilvl="3" w:tplc="72163D98">
      <w:numFmt w:val="bullet"/>
      <w:lvlText w:val="•"/>
      <w:lvlJc w:val="left"/>
      <w:pPr>
        <w:ind w:left="4887" w:hanging="178"/>
      </w:pPr>
      <w:rPr>
        <w:rFonts w:hint="default"/>
        <w:lang w:val="pt-PT" w:eastAsia="en-US" w:bidi="ar-SA"/>
      </w:rPr>
    </w:lvl>
    <w:lvl w:ilvl="4" w:tplc="39DE8CF4">
      <w:numFmt w:val="bullet"/>
      <w:lvlText w:val="•"/>
      <w:lvlJc w:val="left"/>
      <w:pPr>
        <w:ind w:left="5890" w:hanging="178"/>
      </w:pPr>
      <w:rPr>
        <w:rFonts w:hint="default"/>
        <w:lang w:val="pt-PT" w:eastAsia="en-US" w:bidi="ar-SA"/>
      </w:rPr>
    </w:lvl>
    <w:lvl w:ilvl="5" w:tplc="E218572E">
      <w:numFmt w:val="bullet"/>
      <w:lvlText w:val="•"/>
      <w:lvlJc w:val="left"/>
      <w:pPr>
        <w:ind w:left="6893" w:hanging="178"/>
      </w:pPr>
      <w:rPr>
        <w:rFonts w:hint="default"/>
        <w:lang w:val="pt-PT" w:eastAsia="en-US" w:bidi="ar-SA"/>
      </w:rPr>
    </w:lvl>
    <w:lvl w:ilvl="6" w:tplc="DECA8D66">
      <w:numFmt w:val="bullet"/>
      <w:lvlText w:val="•"/>
      <w:lvlJc w:val="left"/>
      <w:pPr>
        <w:ind w:left="7895" w:hanging="178"/>
      </w:pPr>
      <w:rPr>
        <w:rFonts w:hint="default"/>
        <w:lang w:val="pt-PT" w:eastAsia="en-US" w:bidi="ar-SA"/>
      </w:rPr>
    </w:lvl>
    <w:lvl w:ilvl="7" w:tplc="1EF04D0E">
      <w:numFmt w:val="bullet"/>
      <w:lvlText w:val="•"/>
      <w:lvlJc w:val="left"/>
      <w:pPr>
        <w:ind w:left="8898" w:hanging="178"/>
      </w:pPr>
      <w:rPr>
        <w:rFonts w:hint="default"/>
        <w:lang w:val="pt-PT" w:eastAsia="en-US" w:bidi="ar-SA"/>
      </w:rPr>
    </w:lvl>
    <w:lvl w:ilvl="8" w:tplc="77AC6A3C">
      <w:numFmt w:val="bullet"/>
      <w:lvlText w:val="•"/>
      <w:lvlJc w:val="left"/>
      <w:pPr>
        <w:ind w:left="9901" w:hanging="178"/>
      </w:pPr>
      <w:rPr>
        <w:rFonts w:hint="default"/>
        <w:lang w:val="pt-PT" w:eastAsia="en-US" w:bidi="ar-SA"/>
      </w:rPr>
    </w:lvl>
  </w:abstractNum>
  <w:abstractNum w:abstractNumId="15" w15:restartNumberingAfterBreak="0">
    <w:nsid w:val="55CB0B5B"/>
    <w:multiLevelType w:val="multilevel"/>
    <w:tmpl w:val="C1A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A0950"/>
    <w:multiLevelType w:val="hybridMultilevel"/>
    <w:tmpl w:val="AD7AA1F6"/>
    <w:lvl w:ilvl="0" w:tplc="074C5806">
      <w:start w:val="1"/>
      <w:numFmt w:val="lowerLetter"/>
      <w:lvlText w:val="%1)"/>
      <w:lvlJc w:val="left"/>
      <w:pPr>
        <w:ind w:left="3255" w:hanging="360"/>
      </w:pPr>
      <w:rPr>
        <w:rFonts w:hint="default"/>
        <w:b w:val="0"/>
        <w:color w:val="auto"/>
        <w:sz w:val="24"/>
      </w:rPr>
    </w:lvl>
    <w:lvl w:ilvl="1" w:tplc="074C5806">
      <w:start w:val="1"/>
      <w:numFmt w:val="lowerLetter"/>
      <w:lvlText w:val="%2)"/>
      <w:lvlJc w:val="left"/>
      <w:pPr>
        <w:ind w:left="2574" w:hanging="360"/>
      </w:pPr>
      <w:rPr>
        <w:rFonts w:hint="default"/>
        <w:b w:val="0"/>
        <w:color w:val="auto"/>
        <w:sz w:val="24"/>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6558273D"/>
    <w:multiLevelType w:val="multilevel"/>
    <w:tmpl w:val="4D644DA2"/>
    <w:lvl w:ilvl="0">
      <w:start w:val="2"/>
      <w:numFmt w:val="decimal"/>
      <w:lvlText w:val="%1"/>
      <w:lvlJc w:val="left"/>
      <w:pPr>
        <w:ind w:left="1834" w:hanging="132"/>
      </w:pPr>
      <w:rPr>
        <w:rFonts w:ascii="Calibri" w:eastAsia="Calibri" w:hAnsi="Calibri" w:cs="Calibri" w:hint="default"/>
        <w:i/>
        <w:iCs/>
        <w:w w:val="100"/>
        <w:sz w:val="18"/>
        <w:szCs w:val="18"/>
        <w:lang w:val="pt-PT" w:eastAsia="en-US" w:bidi="ar-SA"/>
      </w:rPr>
    </w:lvl>
    <w:lvl w:ilvl="1">
      <w:start w:val="1"/>
      <w:numFmt w:val="decimal"/>
      <w:lvlText w:val="%1.%2"/>
      <w:lvlJc w:val="left"/>
      <w:pPr>
        <w:ind w:left="1702" w:hanging="262"/>
      </w:pPr>
      <w:rPr>
        <w:rFonts w:ascii="Calibri" w:eastAsia="Calibri" w:hAnsi="Calibri" w:cs="Calibri" w:hint="default"/>
        <w:i/>
        <w:iCs/>
        <w:w w:val="100"/>
        <w:sz w:val="18"/>
        <w:szCs w:val="18"/>
        <w:lang w:val="pt-PT" w:eastAsia="en-US" w:bidi="ar-SA"/>
      </w:rPr>
    </w:lvl>
    <w:lvl w:ilvl="2">
      <w:start w:val="1"/>
      <w:numFmt w:val="decimal"/>
      <w:lvlText w:val="%1.%2.%3"/>
      <w:lvlJc w:val="left"/>
      <w:pPr>
        <w:ind w:left="1702" w:hanging="406"/>
      </w:pPr>
      <w:rPr>
        <w:rFonts w:ascii="Calibri" w:eastAsia="Calibri" w:hAnsi="Calibri" w:cs="Calibri" w:hint="default"/>
        <w:i/>
        <w:iCs/>
        <w:w w:val="100"/>
        <w:sz w:val="18"/>
        <w:szCs w:val="18"/>
        <w:lang w:val="pt-PT" w:eastAsia="en-US" w:bidi="ar-SA"/>
      </w:rPr>
    </w:lvl>
    <w:lvl w:ilvl="3">
      <w:numFmt w:val="bullet"/>
      <w:lvlText w:val="•"/>
      <w:lvlJc w:val="left"/>
      <w:pPr>
        <w:ind w:left="4076" w:hanging="406"/>
      </w:pPr>
      <w:rPr>
        <w:rFonts w:hint="default"/>
        <w:lang w:val="pt-PT" w:eastAsia="en-US" w:bidi="ar-SA"/>
      </w:rPr>
    </w:lvl>
    <w:lvl w:ilvl="4">
      <w:numFmt w:val="bullet"/>
      <w:lvlText w:val="•"/>
      <w:lvlJc w:val="left"/>
      <w:pPr>
        <w:ind w:left="5195" w:hanging="406"/>
      </w:pPr>
      <w:rPr>
        <w:rFonts w:hint="default"/>
        <w:lang w:val="pt-PT" w:eastAsia="en-US" w:bidi="ar-SA"/>
      </w:rPr>
    </w:lvl>
    <w:lvl w:ilvl="5">
      <w:numFmt w:val="bullet"/>
      <w:lvlText w:val="•"/>
      <w:lvlJc w:val="left"/>
      <w:pPr>
        <w:ind w:left="6313" w:hanging="406"/>
      </w:pPr>
      <w:rPr>
        <w:rFonts w:hint="default"/>
        <w:lang w:val="pt-PT" w:eastAsia="en-US" w:bidi="ar-SA"/>
      </w:rPr>
    </w:lvl>
    <w:lvl w:ilvl="6">
      <w:numFmt w:val="bullet"/>
      <w:lvlText w:val="•"/>
      <w:lvlJc w:val="left"/>
      <w:pPr>
        <w:ind w:left="7432" w:hanging="406"/>
      </w:pPr>
      <w:rPr>
        <w:rFonts w:hint="default"/>
        <w:lang w:val="pt-PT" w:eastAsia="en-US" w:bidi="ar-SA"/>
      </w:rPr>
    </w:lvl>
    <w:lvl w:ilvl="7">
      <w:numFmt w:val="bullet"/>
      <w:lvlText w:val="•"/>
      <w:lvlJc w:val="left"/>
      <w:pPr>
        <w:ind w:left="8550" w:hanging="406"/>
      </w:pPr>
      <w:rPr>
        <w:rFonts w:hint="default"/>
        <w:lang w:val="pt-PT" w:eastAsia="en-US" w:bidi="ar-SA"/>
      </w:rPr>
    </w:lvl>
    <w:lvl w:ilvl="8">
      <w:numFmt w:val="bullet"/>
      <w:lvlText w:val="•"/>
      <w:lvlJc w:val="left"/>
      <w:pPr>
        <w:ind w:left="9669" w:hanging="406"/>
      </w:pPr>
      <w:rPr>
        <w:rFonts w:hint="default"/>
        <w:lang w:val="pt-PT" w:eastAsia="en-US" w:bidi="ar-SA"/>
      </w:rPr>
    </w:lvl>
  </w:abstractNum>
  <w:abstractNum w:abstractNumId="18" w15:restartNumberingAfterBreak="0">
    <w:nsid w:val="7C0A6EAF"/>
    <w:multiLevelType w:val="hybridMultilevel"/>
    <w:tmpl w:val="E348C8BC"/>
    <w:lvl w:ilvl="0" w:tplc="46EE7C4E">
      <w:numFmt w:val="bullet"/>
      <w:lvlText w:val="•"/>
      <w:lvlJc w:val="left"/>
      <w:pPr>
        <w:ind w:left="1831" w:hanging="130"/>
      </w:pPr>
      <w:rPr>
        <w:rFonts w:ascii="Calibri" w:eastAsia="Calibri" w:hAnsi="Calibri" w:cs="Calibri" w:hint="default"/>
        <w:i/>
        <w:iCs/>
        <w:w w:val="100"/>
        <w:sz w:val="18"/>
        <w:szCs w:val="18"/>
        <w:lang w:val="pt-PT" w:eastAsia="en-US" w:bidi="ar-SA"/>
      </w:rPr>
    </w:lvl>
    <w:lvl w:ilvl="1" w:tplc="31829A70">
      <w:numFmt w:val="bullet"/>
      <w:lvlText w:val="•"/>
      <w:lvlJc w:val="left"/>
      <w:pPr>
        <w:ind w:left="2846" w:hanging="130"/>
      </w:pPr>
      <w:rPr>
        <w:rFonts w:hint="default"/>
        <w:lang w:val="pt-PT" w:eastAsia="en-US" w:bidi="ar-SA"/>
      </w:rPr>
    </w:lvl>
    <w:lvl w:ilvl="2" w:tplc="3F109972">
      <w:numFmt w:val="bullet"/>
      <w:lvlText w:val="•"/>
      <w:lvlJc w:val="left"/>
      <w:pPr>
        <w:ind w:left="3853" w:hanging="130"/>
      </w:pPr>
      <w:rPr>
        <w:rFonts w:hint="default"/>
        <w:lang w:val="pt-PT" w:eastAsia="en-US" w:bidi="ar-SA"/>
      </w:rPr>
    </w:lvl>
    <w:lvl w:ilvl="3" w:tplc="2EAE38CE">
      <w:numFmt w:val="bullet"/>
      <w:lvlText w:val="•"/>
      <w:lvlJc w:val="left"/>
      <w:pPr>
        <w:ind w:left="4859" w:hanging="130"/>
      </w:pPr>
      <w:rPr>
        <w:rFonts w:hint="default"/>
        <w:lang w:val="pt-PT" w:eastAsia="en-US" w:bidi="ar-SA"/>
      </w:rPr>
    </w:lvl>
    <w:lvl w:ilvl="4" w:tplc="7F1243AC">
      <w:numFmt w:val="bullet"/>
      <w:lvlText w:val="•"/>
      <w:lvlJc w:val="left"/>
      <w:pPr>
        <w:ind w:left="5866" w:hanging="130"/>
      </w:pPr>
      <w:rPr>
        <w:rFonts w:hint="default"/>
        <w:lang w:val="pt-PT" w:eastAsia="en-US" w:bidi="ar-SA"/>
      </w:rPr>
    </w:lvl>
    <w:lvl w:ilvl="5" w:tplc="7F1A71FC">
      <w:numFmt w:val="bullet"/>
      <w:lvlText w:val="•"/>
      <w:lvlJc w:val="left"/>
      <w:pPr>
        <w:ind w:left="6873" w:hanging="130"/>
      </w:pPr>
      <w:rPr>
        <w:rFonts w:hint="default"/>
        <w:lang w:val="pt-PT" w:eastAsia="en-US" w:bidi="ar-SA"/>
      </w:rPr>
    </w:lvl>
    <w:lvl w:ilvl="6" w:tplc="396A2544">
      <w:numFmt w:val="bullet"/>
      <w:lvlText w:val="•"/>
      <w:lvlJc w:val="left"/>
      <w:pPr>
        <w:ind w:left="7879" w:hanging="130"/>
      </w:pPr>
      <w:rPr>
        <w:rFonts w:hint="default"/>
        <w:lang w:val="pt-PT" w:eastAsia="en-US" w:bidi="ar-SA"/>
      </w:rPr>
    </w:lvl>
    <w:lvl w:ilvl="7" w:tplc="1ACEC550">
      <w:numFmt w:val="bullet"/>
      <w:lvlText w:val="•"/>
      <w:lvlJc w:val="left"/>
      <w:pPr>
        <w:ind w:left="8886" w:hanging="130"/>
      </w:pPr>
      <w:rPr>
        <w:rFonts w:hint="default"/>
        <w:lang w:val="pt-PT" w:eastAsia="en-US" w:bidi="ar-SA"/>
      </w:rPr>
    </w:lvl>
    <w:lvl w:ilvl="8" w:tplc="3CE6AD74">
      <w:numFmt w:val="bullet"/>
      <w:lvlText w:val="•"/>
      <w:lvlJc w:val="left"/>
      <w:pPr>
        <w:ind w:left="9893" w:hanging="130"/>
      </w:pPr>
      <w:rPr>
        <w:rFonts w:hint="default"/>
        <w:lang w:val="pt-PT" w:eastAsia="en-US" w:bidi="ar-SA"/>
      </w:rPr>
    </w:lvl>
  </w:abstractNum>
  <w:num w:numId="1">
    <w:abstractNumId w:val="8"/>
  </w:num>
  <w:num w:numId="2">
    <w:abstractNumId w:val="5"/>
  </w:num>
  <w:num w:numId="3">
    <w:abstractNumId w:val="14"/>
  </w:num>
  <w:num w:numId="4">
    <w:abstractNumId w:val="0"/>
  </w:num>
  <w:num w:numId="5">
    <w:abstractNumId w:val="18"/>
  </w:num>
  <w:num w:numId="6">
    <w:abstractNumId w:val="17"/>
  </w:num>
  <w:num w:numId="7">
    <w:abstractNumId w:val="11"/>
  </w:num>
  <w:num w:numId="8">
    <w:abstractNumId w:val="12"/>
  </w:num>
  <w:num w:numId="9">
    <w:abstractNumId w:val="9"/>
  </w:num>
  <w:num w:numId="10">
    <w:abstractNumId w:val="2"/>
  </w:num>
  <w:num w:numId="11">
    <w:abstractNumId w:val="3"/>
  </w:num>
  <w:num w:numId="12">
    <w:abstractNumId w:val="6"/>
  </w:num>
  <w:num w:numId="13">
    <w:abstractNumId w:val="15"/>
  </w:num>
  <w:num w:numId="14">
    <w:abstractNumId w:val="7"/>
  </w:num>
  <w:num w:numId="15">
    <w:abstractNumId w:val="1"/>
  </w:num>
  <w:num w:numId="16">
    <w:abstractNumId w:val="4"/>
  </w:num>
  <w:num w:numId="17">
    <w:abstractNumId w:val="16"/>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proofState w:spelling="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9F"/>
    <w:rsid w:val="000904BB"/>
    <w:rsid w:val="000915A6"/>
    <w:rsid w:val="00092CDF"/>
    <w:rsid w:val="000A3936"/>
    <w:rsid w:val="000B356A"/>
    <w:rsid w:val="000D709D"/>
    <w:rsid w:val="00117CA1"/>
    <w:rsid w:val="001260F3"/>
    <w:rsid w:val="00141D5E"/>
    <w:rsid w:val="00157104"/>
    <w:rsid w:val="001B04FD"/>
    <w:rsid w:val="001C4C81"/>
    <w:rsid w:val="001E5C00"/>
    <w:rsid w:val="00213512"/>
    <w:rsid w:val="00232002"/>
    <w:rsid w:val="0026151D"/>
    <w:rsid w:val="0029395E"/>
    <w:rsid w:val="002B1E81"/>
    <w:rsid w:val="002F5256"/>
    <w:rsid w:val="003154E2"/>
    <w:rsid w:val="003178A9"/>
    <w:rsid w:val="003721E9"/>
    <w:rsid w:val="00376A01"/>
    <w:rsid w:val="00397A5D"/>
    <w:rsid w:val="003A7C64"/>
    <w:rsid w:val="003C3F1B"/>
    <w:rsid w:val="003D27AF"/>
    <w:rsid w:val="003E03E7"/>
    <w:rsid w:val="003E2A8D"/>
    <w:rsid w:val="003F1E0F"/>
    <w:rsid w:val="00421DBD"/>
    <w:rsid w:val="00421E37"/>
    <w:rsid w:val="004420FD"/>
    <w:rsid w:val="00444BCD"/>
    <w:rsid w:val="00450625"/>
    <w:rsid w:val="004609CA"/>
    <w:rsid w:val="00474511"/>
    <w:rsid w:val="004B03E6"/>
    <w:rsid w:val="004B2E0E"/>
    <w:rsid w:val="004C11F0"/>
    <w:rsid w:val="00506FA3"/>
    <w:rsid w:val="00536D9F"/>
    <w:rsid w:val="00546A31"/>
    <w:rsid w:val="0055063B"/>
    <w:rsid w:val="0055504C"/>
    <w:rsid w:val="00586AB5"/>
    <w:rsid w:val="0059078C"/>
    <w:rsid w:val="0059361A"/>
    <w:rsid w:val="005A539D"/>
    <w:rsid w:val="005A6EAE"/>
    <w:rsid w:val="005C4D71"/>
    <w:rsid w:val="005F2148"/>
    <w:rsid w:val="00602DF5"/>
    <w:rsid w:val="00661144"/>
    <w:rsid w:val="00690727"/>
    <w:rsid w:val="006A462C"/>
    <w:rsid w:val="006A6D63"/>
    <w:rsid w:val="006C4A67"/>
    <w:rsid w:val="006C76F1"/>
    <w:rsid w:val="006D1348"/>
    <w:rsid w:val="006D6E8D"/>
    <w:rsid w:val="006F029E"/>
    <w:rsid w:val="00705B0C"/>
    <w:rsid w:val="007129C7"/>
    <w:rsid w:val="0076015C"/>
    <w:rsid w:val="00785C99"/>
    <w:rsid w:val="007A59F2"/>
    <w:rsid w:val="007A5E87"/>
    <w:rsid w:val="007D2F93"/>
    <w:rsid w:val="007F7718"/>
    <w:rsid w:val="008803FE"/>
    <w:rsid w:val="00914F4B"/>
    <w:rsid w:val="009301AD"/>
    <w:rsid w:val="00933BA6"/>
    <w:rsid w:val="0094062C"/>
    <w:rsid w:val="009F7E40"/>
    <w:rsid w:val="00A40E39"/>
    <w:rsid w:val="00A51EE5"/>
    <w:rsid w:val="00A57955"/>
    <w:rsid w:val="00A6188A"/>
    <w:rsid w:val="00A74D70"/>
    <w:rsid w:val="00AC59E3"/>
    <w:rsid w:val="00AD28CA"/>
    <w:rsid w:val="00B0687C"/>
    <w:rsid w:val="00B2057B"/>
    <w:rsid w:val="00B21CB7"/>
    <w:rsid w:val="00B344A4"/>
    <w:rsid w:val="00B746A3"/>
    <w:rsid w:val="00BB0CC8"/>
    <w:rsid w:val="00BB5959"/>
    <w:rsid w:val="00BD054F"/>
    <w:rsid w:val="00C1068C"/>
    <w:rsid w:val="00C22FAD"/>
    <w:rsid w:val="00C57FB9"/>
    <w:rsid w:val="00C810F3"/>
    <w:rsid w:val="00C87E55"/>
    <w:rsid w:val="00CD427A"/>
    <w:rsid w:val="00CE6D82"/>
    <w:rsid w:val="00CF67E2"/>
    <w:rsid w:val="00D16309"/>
    <w:rsid w:val="00D21B67"/>
    <w:rsid w:val="00D31485"/>
    <w:rsid w:val="00D7057B"/>
    <w:rsid w:val="00D709E6"/>
    <w:rsid w:val="00D75F90"/>
    <w:rsid w:val="00E11968"/>
    <w:rsid w:val="00E34145"/>
    <w:rsid w:val="00E510CC"/>
    <w:rsid w:val="00E513B5"/>
    <w:rsid w:val="00E74FD5"/>
    <w:rsid w:val="00E90FA4"/>
    <w:rsid w:val="00E9532D"/>
    <w:rsid w:val="00EA6811"/>
    <w:rsid w:val="00F03C52"/>
    <w:rsid w:val="00F17062"/>
    <w:rsid w:val="00F420B2"/>
    <w:rsid w:val="00F53F73"/>
    <w:rsid w:val="00F7269D"/>
    <w:rsid w:val="00FC45B2"/>
    <w:rsid w:val="00FF2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34893F"/>
  <w15:docId w15:val="{F96B0DB5-0239-4FC5-A653-65A8ED6B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361A"/>
    <w:rPr>
      <w:rFonts w:ascii="Calibri" w:eastAsia="Calibri" w:hAnsi="Calibri" w:cs="Calibri"/>
      <w:lang w:val="pt-PT"/>
    </w:rPr>
  </w:style>
  <w:style w:type="paragraph" w:styleId="Ttulo1">
    <w:name w:val="heading 1"/>
    <w:basedOn w:val="Normal"/>
    <w:link w:val="Ttulo1Char"/>
    <w:uiPriority w:val="1"/>
    <w:qFormat/>
    <w:pPr>
      <w:ind w:left="1702"/>
      <w:jc w:val="center"/>
      <w:outlineLvl w:val="0"/>
    </w:pPr>
    <w:rPr>
      <w:sz w:val="24"/>
      <w:szCs w:val="24"/>
    </w:rPr>
  </w:style>
  <w:style w:type="paragraph" w:styleId="Ttulo2">
    <w:name w:val="heading 2"/>
    <w:basedOn w:val="Normal"/>
    <w:uiPriority w:val="1"/>
    <w:qFormat/>
    <w:pPr>
      <w:spacing w:before="120"/>
      <w:ind w:left="1702"/>
      <w:jc w:val="both"/>
      <w:outlineLvl w:val="1"/>
    </w:pPr>
    <w:rPr>
      <w:b/>
      <w:bCs/>
      <w:i/>
      <w:iCs/>
      <w:u w:val="single" w:color="000000"/>
    </w:rPr>
  </w:style>
  <w:style w:type="paragraph" w:styleId="Ttulo3">
    <w:name w:val="heading 3"/>
    <w:basedOn w:val="Normal"/>
    <w:link w:val="Ttulo3Char"/>
    <w:uiPriority w:val="1"/>
    <w:qFormat/>
    <w:pPr>
      <w:ind w:left="1702"/>
      <w:jc w:val="both"/>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702"/>
    </w:pPr>
    <w:rPr>
      <w:i/>
      <w:iCs/>
      <w:sz w:val="18"/>
      <w:szCs w:val="18"/>
    </w:rPr>
  </w:style>
  <w:style w:type="paragraph" w:styleId="Ttulo">
    <w:name w:val="Title"/>
    <w:basedOn w:val="Normal"/>
    <w:uiPriority w:val="1"/>
    <w:qFormat/>
    <w:pPr>
      <w:spacing w:before="47"/>
      <w:ind w:left="4169"/>
    </w:pPr>
    <w:rPr>
      <w:sz w:val="26"/>
      <w:szCs w:val="26"/>
    </w:rPr>
  </w:style>
  <w:style w:type="paragraph" w:styleId="PargrafodaLista">
    <w:name w:val="List Paragraph"/>
    <w:basedOn w:val="Normal"/>
    <w:uiPriority w:val="34"/>
    <w:qFormat/>
    <w:pPr>
      <w:ind w:left="17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F1E0F"/>
    <w:pPr>
      <w:tabs>
        <w:tab w:val="center" w:pos="4252"/>
        <w:tab w:val="right" w:pos="8504"/>
      </w:tabs>
    </w:pPr>
  </w:style>
  <w:style w:type="character" w:customStyle="1" w:styleId="CabealhoChar">
    <w:name w:val="Cabeçalho Char"/>
    <w:basedOn w:val="Fontepargpadro"/>
    <w:link w:val="Cabealho"/>
    <w:uiPriority w:val="99"/>
    <w:rsid w:val="003F1E0F"/>
    <w:rPr>
      <w:rFonts w:ascii="Calibri" w:eastAsia="Calibri" w:hAnsi="Calibri" w:cs="Calibri"/>
      <w:lang w:val="pt-PT"/>
    </w:rPr>
  </w:style>
  <w:style w:type="paragraph" w:styleId="Rodap">
    <w:name w:val="footer"/>
    <w:basedOn w:val="Normal"/>
    <w:link w:val="RodapChar"/>
    <w:uiPriority w:val="99"/>
    <w:unhideWhenUsed/>
    <w:rsid w:val="003F1E0F"/>
    <w:pPr>
      <w:tabs>
        <w:tab w:val="center" w:pos="4252"/>
        <w:tab w:val="right" w:pos="8504"/>
      </w:tabs>
    </w:pPr>
  </w:style>
  <w:style w:type="character" w:customStyle="1" w:styleId="RodapChar">
    <w:name w:val="Rodapé Char"/>
    <w:basedOn w:val="Fontepargpadro"/>
    <w:link w:val="Rodap"/>
    <w:uiPriority w:val="99"/>
    <w:rsid w:val="003F1E0F"/>
    <w:rPr>
      <w:rFonts w:ascii="Calibri" w:eastAsia="Calibri" w:hAnsi="Calibri" w:cs="Calibri"/>
      <w:lang w:val="pt-PT"/>
    </w:rPr>
  </w:style>
  <w:style w:type="character" w:customStyle="1" w:styleId="Ttulo1Char">
    <w:name w:val="Título 1 Char"/>
    <w:basedOn w:val="Fontepargpadro"/>
    <w:link w:val="Ttulo1"/>
    <w:uiPriority w:val="1"/>
    <w:rsid w:val="003F1E0F"/>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59361A"/>
    <w:rPr>
      <w:rFonts w:ascii="Calibri" w:eastAsia="Calibri" w:hAnsi="Calibri" w:cs="Calibri"/>
      <w:i/>
      <w:iCs/>
      <w:sz w:val="18"/>
      <w:szCs w:val="18"/>
      <w:lang w:val="pt-PT"/>
    </w:rPr>
  </w:style>
  <w:style w:type="table" w:styleId="Tabelacomgrade">
    <w:name w:val="Table Grid"/>
    <w:basedOn w:val="Tabelanormal"/>
    <w:uiPriority w:val="39"/>
    <w:rsid w:val="00F7269D"/>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1DBD"/>
    <w:rPr>
      <w:b/>
      <w:bCs/>
    </w:rPr>
  </w:style>
  <w:style w:type="paragraph" w:styleId="Textodenotaderodap">
    <w:name w:val="footnote text"/>
    <w:basedOn w:val="Normal"/>
    <w:link w:val="TextodenotaderodapChar"/>
    <w:uiPriority w:val="99"/>
    <w:semiHidden/>
    <w:unhideWhenUsed/>
    <w:rsid w:val="00421DBD"/>
    <w:pPr>
      <w:widowControl/>
      <w:tabs>
        <w:tab w:val="left" w:pos="1418"/>
      </w:tabs>
      <w:autoSpaceDE/>
      <w:autoSpaceDN/>
      <w:jc w:val="both"/>
    </w:pPr>
    <w:rPr>
      <w:rFonts w:ascii="Century Gothic" w:eastAsia="Times New Roman" w:hAnsi="Century Gothic" w:cs="Times New Roman"/>
      <w:sz w:val="20"/>
      <w:szCs w:val="20"/>
      <w:lang w:val="pt-BR" w:eastAsia="pt-BR"/>
    </w:rPr>
  </w:style>
  <w:style w:type="character" w:customStyle="1" w:styleId="TextodenotaderodapChar">
    <w:name w:val="Texto de nota de rodapé Char"/>
    <w:basedOn w:val="Fontepargpadro"/>
    <w:link w:val="Textodenotaderodap"/>
    <w:uiPriority w:val="99"/>
    <w:semiHidden/>
    <w:rsid w:val="00421DBD"/>
    <w:rPr>
      <w:rFonts w:ascii="Century Gothic" w:eastAsia="Times New Roman" w:hAnsi="Century Gothic" w:cs="Times New Roman"/>
      <w:sz w:val="20"/>
      <w:szCs w:val="20"/>
      <w:lang w:val="pt-BR" w:eastAsia="pt-BR"/>
    </w:rPr>
  </w:style>
  <w:style w:type="character" w:styleId="Refdenotaderodap">
    <w:name w:val="footnote reference"/>
    <w:basedOn w:val="Fontepargpadro"/>
    <w:uiPriority w:val="99"/>
    <w:semiHidden/>
    <w:unhideWhenUsed/>
    <w:rsid w:val="00421DBD"/>
    <w:rPr>
      <w:vertAlign w:val="superscript"/>
    </w:rPr>
  </w:style>
  <w:style w:type="paragraph" w:styleId="NormalWeb">
    <w:name w:val="Normal (Web)"/>
    <w:basedOn w:val="Normal"/>
    <w:uiPriority w:val="99"/>
    <w:unhideWhenUsed/>
    <w:rsid w:val="00421DB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A6188A"/>
    <w:rPr>
      <w:rFonts w:ascii="Segoe UI" w:hAnsi="Segoe UI" w:cs="Segoe UI"/>
      <w:sz w:val="18"/>
      <w:szCs w:val="18"/>
    </w:rPr>
  </w:style>
  <w:style w:type="character" w:customStyle="1" w:styleId="TextodebaloChar">
    <w:name w:val="Texto de balão Char"/>
    <w:basedOn w:val="Fontepargpadro"/>
    <w:link w:val="Textodebalo"/>
    <w:uiPriority w:val="99"/>
    <w:semiHidden/>
    <w:rsid w:val="00A6188A"/>
    <w:rPr>
      <w:rFonts w:ascii="Segoe UI" w:eastAsia="Calibri" w:hAnsi="Segoe UI" w:cs="Segoe UI"/>
      <w:sz w:val="18"/>
      <w:szCs w:val="18"/>
      <w:lang w:val="pt-PT"/>
    </w:rPr>
  </w:style>
  <w:style w:type="character" w:customStyle="1" w:styleId="Ttulo3Char">
    <w:name w:val="Título 3 Char"/>
    <w:basedOn w:val="Fontepargpadro"/>
    <w:link w:val="Ttulo3"/>
    <w:uiPriority w:val="1"/>
    <w:rsid w:val="009F7E4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40829">
      <w:bodyDiv w:val="1"/>
      <w:marLeft w:val="0"/>
      <w:marRight w:val="0"/>
      <w:marTop w:val="0"/>
      <w:marBottom w:val="0"/>
      <w:divBdr>
        <w:top w:val="none" w:sz="0" w:space="0" w:color="auto"/>
        <w:left w:val="none" w:sz="0" w:space="0" w:color="auto"/>
        <w:bottom w:val="none" w:sz="0" w:space="0" w:color="auto"/>
        <w:right w:val="none" w:sz="0" w:space="0" w:color="auto"/>
      </w:divBdr>
      <w:divsChild>
        <w:div w:id="67712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54046">
      <w:bodyDiv w:val="1"/>
      <w:marLeft w:val="0"/>
      <w:marRight w:val="0"/>
      <w:marTop w:val="0"/>
      <w:marBottom w:val="0"/>
      <w:divBdr>
        <w:top w:val="none" w:sz="0" w:space="0" w:color="auto"/>
        <w:left w:val="none" w:sz="0" w:space="0" w:color="auto"/>
        <w:bottom w:val="none" w:sz="0" w:space="0" w:color="auto"/>
        <w:right w:val="none" w:sz="0" w:space="0" w:color="auto"/>
      </w:divBdr>
    </w:div>
    <w:div w:id="805439981">
      <w:bodyDiv w:val="1"/>
      <w:marLeft w:val="0"/>
      <w:marRight w:val="0"/>
      <w:marTop w:val="0"/>
      <w:marBottom w:val="0"/>
      <w:divBdr>
        <w:top w:val="none" w:sz="0" w:space="0" w:color="auto"/>
        <w:left w:val="none" w:sz="0" w:space="0" w:color="auto"/>
        <w:bottom w:val="none" w:sz="0" w:space="0" w:color="auto"/>
        <w:right w:val="none" w:sz="0" w:space="0" w:color="auto"/>
      </w:divBdr>
    </w:div>
    <w:div w:id="1373917632">
      <w:bodyDiv w:val="1"/>
      <w:marLeft w:val="0"/>
      <w:marRight w:val="0"/>
      <w:marTop w:val="0"/>
      <w:marBottom w:val="0"/>
      <w:divBdr>
        <w:top w:val="none" w:sz="0" w:space="0" w:color="auto"/>
        <w:left w:val="none" w:sz="0" w:space="0" w:color="auto"/>
        <w:bottom w:val="none" w:sz="0" w:space="0" w:color="auto"/>
        <w:right w:val="none" w:sz="0" w:space="0" w:color="auto"/>
      </w:divBdr>
      <w:divsChild>
        <w:div w:id="123346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951450">
      <w:bodyDiv w:val="1"/>
      <w:marLeft w:val="0"/>
      <w:marRight w:val="0"/>
      <w:marTop w:val="0"/>
      <w:marBottom w:val="0"/>
      <w:divBdr>
        <w:top w:val="none" w:sz="0" w:space="0" w:color="auto"/>
        <w:left w:val="none" w:sz="0" w:space="0" w:color="auto"/>
        <w:bottom w:val="none" w:sz="0" w:space="0" w:color="auto"/>
        <w:right w:val="none" w:sz="0" w:space="0" w:color="auto"/>
      </w:divBdr>
    </w:div>
    <w:div w:id="1522014718">
      <w:bodyDiv w:val="1"/>
      <w:marLeft w:val="0"/>
      <w:marRight w:val="0"/>
      <w:marTop w:val="0"/>
      <w:marBottom w:val="0"/>
      <w:divBdr>
        <w:top w:val="none" w:sz="0" w:space="0" w:color="auto"/>
        <w:left w:val="none" w:sz="0" w:space="0" w:color="auto"/>
        <w:bottom w:val="none" w:sz="0" w:space="0" w:color="auto"/>
        <w:right w:val="none" w:sz="0" w:space="0" w:color="auto"/>
      </w:divBdr>
    </w:div>
    <w:div w:id="187179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A560E756684844AF22F2CE5942CDC2"/>
        <w:category>
          <w:name w:val="Geral"/>
          <w:gallery w:val="placeholder"/>
        </w:category>
        <w:types>
          <w:type w:val="bbPlcHdr"/>
        </w:types>
        <w:behaviors>
          <w:behavior w:val="content"/>
        </w:behaviors>
        <w:guid w:val="{BC7148BC-826F-4763-953B-E0642E7F722B}"/>
      </w:docPartPr>
      <w:docPartBody>
        <w:p w:rsidR="00417B54" w:rsidRDefault="005D0E5F" w:rsidP="005D0E5F">
          <w:pPr>
            <w:pStyle w:val="7EA560E756684844AF22F2CE5942CDC2"/>
          </w:pPr>
          <w:r>
            <w:rPr>
              <w:caps/>
              <w:color w:val="FFFFFF" w:themeColor="background1"/>
              <w:sz w:val="18"/>
              <w:szCs w:val="18"/>
            </w:rPr>
            <w:t>[Título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E0"/>
    <w:rsid w:val="002A1FA1"/>
    <w:rsid w:val="00417B54"/>
    <w:rsid w:val="005D0E5F"/>
    <w:rsid w:val="009354C5"/>
    <w:rsid w:val="00C55407"/>
    <w:rsid w:val="00EA6F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BEBACA871E44E7EAA8B651DF8E11815">
    <w:name w:val="8BEBACA871E44E7EAA8B651DF8E11815"/>
    <w:rsid w:val="00EA6FE0"/>
  </w:style>
  <w:style w:type="paragraph" w:customStyle="1" w:styleId="06104B44E6394355B5E86F723CE4300F">
    <w:name w:val="06104B44E6394355B5E86F723CE4300F"/>
    <w:rsid w:val="00EA6FE0"/>
  </w:style>
  <w:style w:type="paragraph" w:customStyle="1" w:styleId="FDB891B1FDD147828152F04FA09BF8B3">
    <w:name w:val="FDB891B1FDD147828152F04FA09BF8B3"/>
    <w:rsid w:val="005D0E5F"/>
  </w:style>
  <w:style w:type="paragraph" w:customStyle="1" w:styleId="B2244E1015F645EE805043AFD1CB9460">
    <w:name w:val="B2244E1015F645EE805043AFD1CB9460"/>
    <w:rsid w:val="005D0E5F"/>
  </w:style>
  <w:style w:type="paragraph" w:customStyle="1" w:styleId="AC252064C9C44B7998DF567576D348B6">
    <w:name w:val="AC252064C9C44B7998DF567576D348B6"/>
    <w:rsid w:val="005D0E5F"/>
  </w:style>
  <w:style w:type="paragraph" w:customStyle="1" w:styleId="7EA560E756684844AF22F2CE5942CDC2">
    <w:name w:val="7EA560E756684844AF22F2CE5942CDC2"/>
    <w:rsid w:val="005D0E5F"/>
  </w:style>
  <w:style w:type="paragraph" w:customStyle="1" w:styleId="D74E9A13609D42D7BCDD34BE435BCC4C">
    <w:name w:val="D74E9A13609D42D7BCDD34BE435BCC4C"/>
    <w:rsid w:val="005D0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4F74-694D-41ED-8BBB-96D86F50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830</Words>
  <Characters>4487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praça dr. castilho 10, centro presidente olegário/mg, cep 38750-000</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praça dr. castilho 10, centro presidente olegário/mg, cep 38750-000</dc:title>
  <dc:creator>PPO-USER</dc:creator>
  <cp:lastModifiedBy>PPO-USER</cp:lastModifiedBy>
  <cp:revision>8</cp:revision>
  <cp:lastPrinted>2026-01-26T19:11:00Z</cp:lastPrinted>
  <dcterms:created xsi:type="dcterms:W3CDTF">2025-05-20T18:31:00Z</dcterms:created>
  <dcterms:modified xsi:type="dcterms:W3CDTF">2026-01-26T19:13:00Z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Microsoft® Word para Microsoft 365</vt:lpwstr>
  </property>
  <property fmtid="{D5CDD505-2E9C-101B-9397-08002B2CF9AE}" pid="4" name="LastSaved">
    <vt:filetime>2022-07-04T00:00:00Z</vt:filetime>
  </property>
</Properties>
</file>