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1993B917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8A64AC">
        <w:rPr>
          <w:sz w:val="22"/>
          <w:szCs w:val="22"/>
        </w:rPr>
        <w:t>60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A64AC">
        <w:rPr>
          <w:sz w:val="22"/>
          <w:szCs w:val="22"/>
        </w:rPr>
        <w:t>2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756DEE0A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>Processo Licitatório Nº.: 1</w:t>
      </w:r>
      <w:r w:rsidR="00343B39">
        <w:rPr>
          <w:rStyle w:val="nfaseSutil"/>
          <w:b/>
          <w:i w:val="0"/>
          <w:color w:val="auto"/>
          <w:sz w:val="22"/>
          <w:szCs w:val="22"/>
        </w:rPr>
        <w:t>46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A64AC">
        <w:rPr>
          <w:rStyle w:val="nfaseSutil"/>
          <w:b/>
          <w:i w:val="0"/>
          <w:color w:val="auto"/>
          <w:sz w:val="22"/>
          <w:szCs w:val="22"/>
        </w:rPr>
        <w:t>2</w:t>
      </w:r>
    </w:p>
    <w:p w14:paraId="6B065BB7" w14:textId="5D7EC053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343B39">
        <w:rPr>
          <w:rStyle w:val="nfaseSutil"/>
          <w:b/>
          <w:i w:val="0"/>
          <w:color w:val="auto"/>
          <w:sz w:val="22"/>
          <w:szCs w:val="22"/>
        </w:rPr>
        <w:t>60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A64AC">
        <w:rPr>
          <w:rStyle w:val="nfaseSutil"/>
          <w:b/>
          <w:i w:val="0"/>
          <w:color w:val="auto"/>
          <w:sz w:val="22"/>
          <w:szCs w:val="22"/>
        </w:rPr>
        <w:t>2</w:t>
      </w:r>
    </w:p>
    <w:p w14:paraId="6DF96700" w14:textId="4D812066" w:rsidR="00E06497" w:rsidRDefault="00D312EB" w:rsidP="00343B39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343B39" w:rsidRPr="00343B39">
        <w:rPr>
          <w:b/>
          <w:sz w:val="22"/>
          <w:szCs w:val="22"/>
        </w:rPr>
        <w:t>Contratação de</w:t>
      </w:r>
      <w:r w:rsidR="004804C5">
        <w:rPr>
          <w:b/>
          <w:sz w:val="22"/>
          <w:szCs w:val="22"/>
        </w:rPr>
        <w:t xml:space="preserve"> </w:t>
      </w:r>
      <w:r w:rsidR="00343B39" w:rsidRPr="00343B39">
        <w:rPr>
          <w:b/>
          <w:sz w:val="22"/>
          <w:szCs w:val="22"/>
        </w:rPr>
        <w:t>clínica especializada em aplicação do medicamento Eylia (Aflibercepte), para atendimento à</w:t>
      </w:r>
      <w:r w:rsidR="004804C5">
        <w:rPr>
          <w:b/>
          <w:sz w:val="22"/>
          <w:szCs w:val="22"/>
        </w:rPr>
        <w:t xml:space="preserve"> </w:t>
      </w:r>
      <w:bookmarkStart w:id="0" w:name="_GoBack"/>
      <w:bookmarkEnd w:id="0"/>
      <w:r w:rsidR="00343B39" w:rsidRPr="00343B39">
        <w:rPr>
          <w:b/>
          <w:sz w:val="22"/>
          <w:szCs w:val="22"/>
        </w:rPr>
        <w:t>mandado judicial nº 5001839-19.2022.8.13.0534</w:t>
      </w:r>
      <w:r w:rsidRPr="00020DB4">
        <w:rPr>
          <w:b/>
          <w:sz w:val="22"/>
          <w:szCs w:val="22"/>
        </w:rPr>
        <w:t>.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13F15E05" w14:textId="7638AFD4" w:rsidR="006C291B" w:rsidRPr="008A64AC" w:rsidRDefault="00020DB4" w:rsidP="00343B3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0136F3" w:rsidRPr="00020DB4">
        <w:rPr>
          <w:sz w:val="22"/>
          <w:szCs w:val="22"/>
        </w:rPr>
        <w:t>1</w:t>
      </w:r>
      <w:r w:rsidR="00343B39">
        <w:rPr>
          <w:sz w:val="22"/>
          <w:szCs w:val="22"/>
        </w:rPr>
        <w:t>72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343B39">
        <w:rPr>
          <w:sz w:val="22"/>
          <w:szCs w:val="22"/>
        </w:rPr>
        <w:t>2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343B39">
        <w:rPr>
          <w:sz w:val="22"/>
          <w:szCs w:val="22"/>
        </w:rPr>
        <w:t>60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A64AC">
        <w:rPr>
          <w:sz w:val="22"/>
          <w:szCs w:val="22"/>
        </w:rPr>
        <w:t>2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343B39" w:rsidRPr="00343B39">
        <w:rPr>
          <w:b/>
          <w:sz w:val="22"/>
          <w:szCs w:val="22"/>
        </w:rPr>
        <w:t>Contratação de</w:t>
      </w:r>
      <w:r w:rsidR="00343B39">
        <w:rPr>
          <w:b/>
          <w:sz w:val="22"/>
          <w:szCs w:val="22"/>
        </w:rPr>
        <w:t xml:space="preserve"> </w:t>
      </w:r>
      <w:r w:rsidR="00343B39" w:rsidRPr="00343B39">
        <w:rPr>
          <w:b/>
          <w:sz w:val="22"/>
          <w:szCs w:val="22"/>
        </w:rPr>
        <w:t>clínica especializada em aplicação do medicamento Eylia (Aflibercepte), para atendimento à</w:t>
      </w:r>
      <w:r w:rsidR="00343B39">
        <w:rPr>
          <w:b/>
          <w:sz w:val="22"/>
          <w:szCs w:val="22"/>
        </w:rPr>
        <w:t xml:space="preserve"> </w:t>
      </w:r>
      <w:r w:rsidR="00343B39" w:rsidRPr="00343B39">
        <w:rPr>
          <w:b/>
          <w:sz w:val="22"/>
          <w:szCs w:val="22"/>
        </w:rPr>
        <w:t>mandado judicial nº 5001839-19.2022.8.13.0534</w:t>
      </w:r>
      <w:r w:rsidR="006C291B" w:rsidRPr="00020DB4">
        <w:rPr>
          <w:b/>
          <w:sz w:val="22"/>
          <w:szCs w:val="22"/>
        </w:rPr>
        <w:t>.</w:t>
      </w:r>
    </w:p>
    <w:p w14:paraId="2DB09266" w14:textId="77777777" w:rsidR="006C291B" w:rsidRPr="00020DB4" w:rsidRDefault="006C291B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69ED2FD0" w14:textId="5B4D86E9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à </w:t>
      </w:r>
      <w:r w:rsidR="00280E51">
        <w:rPr>
          <w:sz w:val="22"/>
          <w:szCs w:val="22"/>
        </w:rPr>
        <w:t>data de assinatura</w:t>
      </w:r>
      <w:r w:rsidR="001B232E">
        <w:rPr>
          <w:sz w:val="22"/>
          <w:szCs w:val="22"/>
        </w:rPr>
        <w:t xml:space="preserve"> do referido edital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011D06E5" w:rsidR="00B766A6" w:rsidRPr="00020DB4" w:rsidRDefault="00B766A6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0151C7" w:rsidRPr="00020DB4">
        <w:rPr>
          <w:sz w:val="22"/>
          <w:szCs w:val="22"/>
          <w:shd w:val="clear" w:color="auto" w:fill="FFFFFF"/>
        </w:rPr>
        <w:t xml:space="preserve"> </w:t>
      </w:r>
      <w:r w:rsidR="000136F3" w:rsidRPr="00020DB4">
        <w:rPr>
          <w:sz w:val="22"/>
          <w:szCs w:val="22"/>
          <w:shd w:val="clear" w:color="auto" w:fill="FFFFFF"/>
        </w:rPr>
        <w:t xml:space="preserve">Presidente Olegário, </w:t>
      </w:r>
      <w:r w:rsidR="00343B39">
        <w:rPr>
          <w:sz w:val="22"/>
          <w:szCs w:val="22"/>
          <w:shd w:val="clear" w:color="auto" w:fill="FFFFFF"/>
        </w:rPr>
        <w:t>05</w:t>
      </w:r>
      <w:r w:rsidR="000136F3" w:rsidRPr="00020DB4">
        <w:rPr>
          <w:sz w:val="22"/>
          <w:szCs w:val="22"/>
          <w:shd w:val="clear" w:color="auto" w:fill="FFFFFF"/>
        </w:rPr>
        <w:t xml:space="preserve"> de </w:t>
      </w:r>
      <w:r w:rsidR="00343B39">
        <w:rPr>
          <w:sz w:val="22"/>
          <w:szCs w:val="22"/>
          <w:shd w:val="clear" w:color="auto" w:fill="FFFFFF"/>
        </w:rPr>
        <w:t>setembro</w:t>
      </w:r>
      <w:r w:rsidR="000136F3" w:rsidRPr="00020DB4">
        <w:rPr>
          <w:sz w:val="22"/>
          <w:szCs w:val="22"/>
          <w:shd w:val="clear" w:color="auto" w:fill="FFFFFF"/>
        </w:rPr>
        <w:t xml:space="preserve"> de 202</w:t>
      </w:r>
      <w:r w:rsidR="008A64AC">
        <w:rPr>
          <w:sz w:val="22"/>
          <w:szCs w:val="22"/>
          <w:shd w:val="clear" w:color="auto" w:fill="FFFFFF"/>
        </w:rPr>
        <w:t>2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77777777" w:rsidR="005C4A3A" w:rsidRPr="00020DB4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B20E282" w14:textId="3AC3160C" w:rsidR="00B766A6" w:rsidRPr="00020DB4" w:rsidRDefault="008302EE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0136F3" w:rsidRPr="00020DB4">
        <w:rPr>
          <w:sz w:val="22"/>
          <w:szCs w:val="22"/>
          <w:shd w:val="clear" w:color="auto" w:fill="FFFFFF"/>
        </w:rPr>
        <w:t xml:space="preserve">Presidente Olegário, </w:t>
      </w:r>
      <w:r w:rsidR="00343B39">
        <w:rPr>
          <w:sz w:val="22"/>
          <w:szCs w:val="22"/>
          <w:shd w:val="clear" w:color="auto" w:fill="FFFFFF"/>
        </w:rPr>
        <w:t>05</w:t>
      </w:r>
      <w:r w:rsidR="000136F3" w:rsidRPr="00020DB4">
        <w:rPr>
          <w:sz w:val="22"/>
          <w:szCs w:val="22"/>
          <w:shd w:val="clear" w:color="auto" w:fill="FFFFFF"/>
        </w:rPr>
        <w:t xml:space="preserve"> de </w:t>
      </w:r>
      <w:r w:rsidR="00343B39">
        <w:rPr>
          <w:sz w:val="22"/>
          <w:szCs w:val="22"/>
          <w:shd w:val="clear" w:color="auto" w:fill="FFFFFF"/>
        </w:rPr>
        <w:t>outubro</w:t>
      </w:r>
      <w:r w:rsidR="000136F3" w:rsidRPr="00020DB4">
        <w:rPr>
          <w:sz w:val="22"/>
          <w:szCs w:val="22"/>
          <w:shd w:val="clear" w:color="auto" w:fill="FFFFFF"/>
        </w:rPr>
        <w:t xml:space="preserve"> de 202</w:t>
      </w:r>
      <w:r w:rsidR="008A64AC">
        <w:rPr>
          <w:sz w:val="22"/>
          <w:szCs w:val="22"/>
          <w:shd w:val="clear" w:color="auto" w:fill="FFFFFF"/>
        </w:rPr>
        <w:t>2</w:t>
      </w:r>
      <w:r w:rsidR="000151C7" w:rsidRPr="00020DB4">
        <w:rPr>
          <w:sz w:val="22"/>
          <w:szCs w:val="22"/>
          <w:shd w:val="clear" w:color="auto" w:fill="FFFFFF"/>
        </w:rPr>
        <w:t>”.</w:t>
      </w:r>
    </w:p>
    <w:p w14:paraId="479E8060" w14:textId="77777777" w:rsidR="00B766A6" w:rsidRPr="00020DB4" w:rsidRDefault="00ED6B6B" w:rsidP="009B3FB5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sz w:val="22"/>
          <w:szCs w:val="22"/>
          <w:shd w:val="clear" w:color="auto" w:fill="FFFFFF"/>
        </w:rPr>
        <w:t xml:space="preserve"> 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78607E14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portanto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0136F3" w:rsidRPr="00020DB4">
        <w:rPr>
          <w:rFonts w:ascii="Times New Roman" w:hAnsi="Times New Roman"/>
          <w:szCs w:val="22"/>
        </w:rPr>
        <w:t>1</w:t>
      </w:r>
      <w:r w:rsidR="00343B39">
        <w:rPr>
          <w:rFonts w:ascii="Times New Roman" w:hAnsi="Times New Roman"/>
          <w:szCs w:val="22"/>
        </w:rPr>
        <w:t>72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343B39">
        <w:rPr>
          <w:rFonts w:ascii="Times New Roman" w:hAnsi="Times New Roman"/>
          <w:szCs w:val="22"/>
        </w:rPr>
        <w:t>2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0136F3" w:rsidRPr="00020DB4">
        <w:rPr>
          <w:rFonts w:ascii="Times New Roman" w:hAnsi="Times New Roman"/>
          <w:szCs w:val="22"/>
        </w:rPr>
        <w:t>1</w:t>
      </w:r>
      <w:r w:rsidR="00343B39">
        <w:rPr>
          <w:rFonts w:ascii="Times New Roman" w:hAnsi="Times New Roman"/>
          <w:szCs w:val="22"/>
        </w:rPr>
        <w:t>46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343B39">
        <w:rPr>
          <w:rFonts w:ascii="Times New Roman" w:hAnsi="Times New Roman"/>
          <w:szCs w:val="22"/>
        </w:rPr>
        <w:t>2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343B39">
        <w:rPr>
          <w:rFonts w:ascii="Times New Roman" w:hAnsi="Times New Roman"/>
          <w:szCs w:val="22"/>
        </w:rPr>
        <w:t>60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343B39">
        <w:rPr>
          <w:rFonts w:ascii="Times New Roman" w:hAnsi="Times New Roman"/>
          <w:szCs w:val="22"/>
        </w:rPr>
        <w:t>2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9"/>
        <w:gridCol w:w="2526"/>
        <w:gridCol w:w="2523"/>
        <w:gridCol w:w="2286"/>
      </w:tblGrid>
      <w:tr w:rsidR="00343B39" w:rsidRPr="00020DB4" w14:paraId="293C3557" w14:textId="210E873C" w:rsidTr="00343B39">
        <w:tc>
          <w:tcPr>
            <w:tcW w:w="2569" w:type="dxa"/>
          </w:tcPr>
          <w:p w14:paraId="006E341A" w14:textId="1FF41BE5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Monize Angela de Andrade</w:t>
            </w:r>
          </w:p>
        </w:tc>
        <w:tc>
          <w:tcPr>
            <w:tcW w:w="2526" w:type="dxa"/>
          </w:tcPr>
          <w:p w14:paraId="1ED1738F" w14:textId="3F536E88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i/>
                <w:szCs w:val="24"/>
              </w:rPr>
              <w:t>Luciana Cesaria da Silva Souza</w:t>
            </w:r>
          </w:p>
        </w:tc>
        <w:tc>
          <w:tcPr>
            <w:tcW w:w="2523" w:type="dxa"/>
          </w:tcPr>
          <w:p w14:paraId="644AEB92" w14:textId="5583F7BC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Viviane de Paula Vieira</w:t>
            </w:r>
          </w:p>
        </w:tc>
        <w:tc>
          <w:tcPr>
            <w:tcW w:w="2286" w:type="dxa"/>
          </w:tcPr>
          <w:p w14:paraId="4566CC4F" w14:textId="4B6BDD69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Thamisy Rodrigues e Silvq</w:t>
            </w:r>
          </w:p>
        </w:tc>
      </w:tr>
      <w:tr w:rsidR="00343B39" w:rsidRPr="00020DB4" w14:paraId="790D2306" w14:textId="13B8BF6E" w:rsidTr="00343B39">
        <w:trPr>
          <w:trHeight w:val="63"/>
        </w:trPr>
        <w:tc>
          <w:tcPr>
            <w:tcW w:w="2569" w:type="dxa"/>
          </w:tcPr>
          <w:p w14:paraId="05D71EFB" w14:textId="7461A61D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Pregoeir</w:t>
            </w:r>
            <w:r>
              <w:rPr>
                <w:rFonts w:ascii="Times New Roman" w:hAnsi="Times New Roman"/>
                <w:bCs/>
                <w:i/>
                <w:szCs w:val="24"/>
              </w:rPr>
              <w:t>a</w:t>
            </w:r>
          </w:p>
        </w:tc>
        <w:tc>
          <w:tcPr>
            <w:tcW w:w="2526" w:type="dxa"/>
          </w:tcPr>
          <w:p w14:paraId="28CC2487" w14:textId="77777777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2523" w:type="dxa"/>
          </w:tcPr>
          <w:p w14:paraId="3AA2225D" w14:textId="77777777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2286" w:type="dxa"/>
          </w:tcPr>
          <w:p w14:paraId="31949270" w14:textId="7ED4BF3D" w:rsidR="00343B39" w:rsidRPr="00020DB4" w:rsidRDefault="00343B39" w:rsidP="00F977B9">
            <w:pPr>
              <w:pStyle w:val="Corpodetexto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4804C5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3B39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804C5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A64AC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1209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12</cp:revision>
  <cp:lastPrinted>2018-01-19T12:27:00Z</cp:lastPrinted>
  <dcterms:created xsi:type="dcterms:W3CDTF">2022-01-24T18:01:00Z</dcterms:created>
  <dcterms:modified xsi:type="dcterms:W3CDTF">2022-10-07T14:45:00Z</dcterms:modified>
</cp:coreProperties>
</file>