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84" w:rsidRPr="00015911" w:rsidRDefault="00AA6884" w:rsidP="00AA6884">
      <w:pPr>
        <w:pBdr>
          <w:top w:val="double" w:sz="6" w:space="0" w:color="auto"/>
          <w:bottom w:val="double" w:sz="6" w:space="0" w:color="auto"/>
        </w:pBdr>
        <w:shd w:val="clear" w:color="auto" w:fill="E8E8E8"/>
        <w:jc w:val="center"/>
        <w:rPr>
          <w:b/>
          <w:sz w:val="22"/>
          <w:szCs w:val="22"/>
        </w:rPr>
      </w:pPr>
      <w:r w:rsidRPr="00015911">
        <w:rPr>
          <w:b/>
          <w:sz w:val="22"/>
          <w:szCs w:val="22"/>
        </w:rPr>
        <w:t xml:space="preserve">CONTRATO DE </w:t>
      </w:r>
      <w:r w:rsidR="00FD3D61" w:rsidRPr="00015911">
        <w:rPr>
          <w:b/>
          <w:sz w:val="22"/>
          <w:szCs w:val="22"/>
        </w:rPr>
        <w:t>PRESTAÇÃO DE SERVIÇOS</w:t>
      </w:r>
      <w:r w:rsidRPr="00015911">
        <w:rPr>
          <w:b/>
          <w:sz w:val="22"/>
          <w:szCs w:val="22"/>
        </w:rPr>
        <w:t xml:space="preserve"> Nº 1</w:t>
      </w:r>
      <w:r w:rsidR="00723275" w:rsidRPr="00015911">
        <w:rPr>
          <w:b/>
          <w:sz w:val="22"/>
          <w:szCs w:val="22"/>
        </w:rPr>
        <w:t>4</w:t>
      </w:r>
      <w:r w:rsidR="006512BE" w:rsidRPr="00015911">
        <w:rPr>
          <w:b/>
          <w:sz w:val="22"/>
          <w:szCs w:val="22"/>
        </w:rPr>
        <w:t>1</w:t>
      </w:r>
      <w:r w:rsidRPr="00015911">
        <w:rPr>
          <w:b/>
          <w:sz w:val="22"/>
          <w:szCs w:val="22"/>
        </w:rPr>
        <w:t>/2019</w:t>
      </w:r>
    </w:p>
    <w:p w:rsidR="00AA6884" w:rsidRPr="00015911" w:rsidRDefault="00AA6884" w:rsidP="000F7D81">
      <w:pPr>
        <w:pStyle w:val="Ttulo"/>
        <w:rPr>
          <w:sz w:val="22"/>
          <w:szCs w:val="22"/>
        </w:rPr>
      </w:pPr>
    </w:p>
    <w:p w:rsidR="00DB60CC" w:rsidRPr="00015911" w:rsidRDefault="00DB60CC" w:rsidP="00B8106F">
      <w:pPr>
        <w:pStyle w:val="Ttulo7"/>
        <w:spacing w:before="0" w:after="0"/>
        <w:jc w:val="both"/>
        <w:rPr>
          <w:rFonts w:ascii="Times New Roman" w:hAnsi="Times New Roman"/>
          <w:i/>
          <w:sz w:val="22"/>
          <w:szCs w:val="22"/>
        </w:rPr>
      </w:pPr>
      <w:r w:rsidRPr="00015911">
        <w:rPr>
          <w:rFonts w:ascii="Times New Roman" w:hAnsi="Times New Roman"/>
          <w:b/>
          <w:i/>
          <w:sz w:val="22"/>
          <w:szCs w:val="22"/>
        </w:rPr>
        <w:t xml:space="preserve">Processo </w:t>
      </w:r>
      <w:r w:rsidR="00D23848" w:rsidRPr="00015911">
        <w:rPr>
          <w:rFonts w:ascii="Times New Roman" w:hAnsi="Times New Roman"/>
          <w:b/>
          <w:i/>
          <w:sz w:val="22"/>
          <w:szCs w:val="22"/>
        </w:rPr>
        <w:t>Licitatório</w:t>
      </w:r>
      <w:r w:rsidRPr="00015911">
        <w:rPr>
          <w:rFonts w:ascii="Times New Roman" w:hAnsi="Times New Roman"/>
          <w:b/>
          <w:i/>
          <w:sz w:val="22"/>
          <w:szCs w:val="22"/>
        </w:rPr>
        <w:t xml:space="preserve"> nº</w:t>
      </w:r>
      <w:r w:rsidR="00213D2B" w:rsidRPr="00015911">
        <w:rPr>
          <w:rFonts w:ascii="Times New Roman" w:hAnsi="Times New Roman"/>
          <w:b/>
          <w:i/>
          <w:sz w:val="22"/>
          <w:szCs w:val="22"/>
        </w:rPr>
        <w:t>.</w:t>
      </w:r>
      <w:r w:rsidRPr="00015911">
        <w:rPr>
          <w:rFonts w:ascii="Times New Roman" w:hAnsi="Times New Roman"/>
          <w:b/>
          <w:i/>
          <w:sz w:val="22"/>
          <w:szCs w:val="22"/>
        </w:rPr>
        <w:t>:</w:t>
      </w:r>
      <w:r w:rsidR="0053241B" w:rsidRPr="00015911">
        <w:rPr>
          <w:rFonts w:ascii="Times New Roman" w:hAnsi="Times New Roman"/>
          <w:i/>
          <w:sz w:val="22"/>
          <w:szCs w:val="22"/>
        </w:rPr>
        <w:t>0</w:t>
      </w:r>
      <w:r w:rsidR="00DA7020" w:rsidRPr="00015911">
        <w:rPr>
          <w:rFonts w:ascii="Times New Roman" w:hAnsi="Times New Roman"/>
          <w:i/>
          <w:sz w:val="22"/>
          <w:szCs w:val="22"/>
        </w:rPr>
        <w:t>32</w:t>
      </w:r>
      <w:r w:rsidRPr="00015911">
        <w:rPr>
          <w:rFonts w:ascii="Times New Roman" w:hAnsi="Times New Roman"/>
          <w:i/>
          <w:sz w:val="22"/>
          <w:szCs w:val="22"/>
        </w:rPr>
        <w:t>/201</w:t>
      </w:r>
      <w:r w:rsidR="00B639CC" w:rsidRPr="00015911">
        <w:rPr>
          <w:rFonts w:ascii="Times New Roman" w:hAnsi="Times New Roman"/>
          <w:i/>
          <w:sz w:val="22"/>
          <w:szCs w:val="22"/>
        </w:rPr>
        <w:t>9</w:t>
      </w:r>
    </w:p>
    <w:p w:rsidR="00DA7020" w:rsidRPr="00015911" w:rsidRDefault="00DA7020" w:rsidP="00CC51B3">
      <w:pPr>
        <w:pStyle w:val="Ttulo7"/>
        <w:tabs>
          <w:tab w:val="left" w:pos="5999"/>
        </w:tabs>
        <w:spacing w:before="0" w:after="0"/>
        <w:jc w:val="both"/>
        <w:rPr>
          <w:rFonts w:ascii="Times New Roman" w:hAnsi="Times New Roman"/>
          <w:i/>
          <w:sz w:val="22"/>
          <w:szCs w:val="22"/>
        </w:rPr>
      </w:pPr>
      <w:r w:rsidRPr="00015911">
        <w:rPr>
          <w:rFonts w:ascii="Times New Roman" w:hAnsi="Times New Roman"/>
          <w:b/>
          <w:i/>
          <w:sz w:val="22"/>
          <w:szCs w:val="22"/>
        </w:rPr>
        <w:t xml:space="preserve">Adesão nº.: </w:t>
      </w:r>
      <w:r w:rsidRPr="00015911">
        <w:rPr>
          <w:rFonts w:ascii="Times New Roman" w:hAnsi="Times New Roman"/>
          <w:i/>
          <w:sz w:val="22"/>
          <w:szCs w:val="22"/>
        </w:rPr>
        <w:t>001/2019</w:t>
      </w:r>
    </w:p>
    <w:p w:rsidR="000F7D81" w:rsidRPr="00015911" w:rsidRDefault="000F7D81" w:rsidP="000F7D81">
      <w:pPr>
        <w:rPr>
          <w:b/>
          <w:i/>
          <w:sz w:val="22"/>
          <w:szCs w:val="22"/>
        </w:rPr>
      </w:pPr>
      <w:r w:rsidRPr="00015911">
        <w:rPr>
          <w:b/>
          <w:i/>
          <w:sz w:val="22"/>
          <w:szCs w:val="22"/>
        </w:rPr>
        <w:t>Fiscal do Contrato:</w:t>
      </w:r>
      <w:r w:rsidR="00B25D51" w:rsidRPr="00015911">
        <w:rPr>
          <w:b/>
          <w:i/>
          <w:sz w:val="22"/>
          <w:szCs w:val="22"/>
        </w:rPr>
        <w:t xml:space="preserve"> </w:t>
      </w:r>
      <w:r w:rsidR="00B25D51" w:rsidRPr="00015911">
        <w:rPr>
          <w:i/>
          <w:sz w:val="22"/>
          <w:szCs w:val="22"/>
        </w:rPr>
        <w:t>Weslei de Souza Oliveira</w:t>
      </w:r>
    </w:p>
    <w:p w:rsidR="000F7D81" w:rsidRPr="00015911" w:rsidRDefault="000F7D81" w:rsidP="000F7D81">
      <w:pPr>
        <w:rPr>
          <w:i/>
          <w:sz w:val="22"/>
          <w:szCs w:val="22"/>
        </w:rPr>
      </w:pPr>
      <w:r w:rsidRPr="00015911">
        <w:rPr>
          <w:b/>
          <w:i/>
          <w:sz w:val="22"/>
          <w:szCs w:val="22"/>
        </w:rPr>
        <w:t>Gestor do Contrato:</w:t>
      </w:r>
      <w:r w:rsidR="00B25D51" w:rsidRPr="00015911">
        <w:rPr>
          <w:b/>
          <w:i/>
          <w:sz w:val="22"/>
          <w:szCs w:val="22"/>
        </w:rPr>
        <w:t xml:space="preserve"> </w:t>
      </w:r>
      <w:r w:rsidR="001040E2" w:rsidRPr="00015911">
        <w:rPr>
          <w:i/>
          <w:sz w:val="22"/>
          <w:szCs w:val="22"/>
        </w:rPr>
        <w:t>José Diquim Pacheco Silva</w:t>
      </w:r>
    </w:p>
    <w:p w:rsidR="007E3C1B" w:rsidRPr="00015911" w:rsidRDefault="00305EA5" w:rsidP="00B8106F">
      <w:pPr>
        <w:jc w:val="both"/>
        <w:rPr>
          <w:sz w:val="22"/>
          <w:szCs w:val="22"/>
        </w:rPr>
      </w:pPr>
      <w:r w:rsidRPr="00015911">
        <w:rPr>
          <w:noProof/>
          <w:sz w:val="22"/>
          <w:szCs w:val="22"/>
        </w:rPr>
        <w:drawing>
          <wp:anchor distT="0" distB="0" distL="114300" distR="114300" simplePos="0" relativeHeight="251659264" behindDoc="0" locked="0" layoutInCell="1" allowOverlap="1">
            <wp:simplePos x="0" y="0"/>
            <wp:positionH relativeFrom="margin">
              <wp:posOffset>0</wp:posOffset>
            </wp:positionH>
            <wp:positionV relativeFrom="paragraph">
              <wp:posOffset>151765</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p>
    <w:p w:rsidR="0035218B" w:rsidRPr="00015911" w:rsidRDefault="00311EF0" w:rsidP="00311EF0">
      <w:pPr>
        <w:ind w:left="3544"/>
        <w:jc w:val="both"/>
        <w:rPr>
          <w:sz w:val="22"/>
          <w:szCs w:val="22"/>
        </w:rPr>
      </w:pPr>
      <w:r w:rsidRPr="00015911">
        <w:rPr>
          <w:sz w:val="22"/>
          <w:szCs w:val="22"/>
        </w:rPr>
        <w:t xml:space="preserve">Por este contrato administrativo de prestação de serviços, que fazem entre si, de um lado o </w:t>
      </w:r>
      <w:r w:rsidRPr="00015911">
        <w:rPr>
          <w:b/>
          <w:sz w:val="22"/>
          <w:szCs w:val="22"/>
        </w:rPr>
        <w:t>MUNICÍPIO DE PRESIDENTE OLEGÁRIO</w:t>
      </w:r>
      <w:r w:rsidRPr="00015911">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015911">
        <w:rPr>
          <w:b/>
          <w:sz w:val="22"/>
          <w:szCs w:val="22"/>
        </w:rPr>
        <w:t>JOÃO CARLOS NOGUEIRA DE CASTILHO</w:t>
      </w:r>
      <w:r w:rsidRPr="00015911">
        <w:rPr>
          <w:sz w:val="22"/>
          <w:szCs w:val="22"/>
        </w:rPr>
        <w:t xml:space="preserve">, brasileiro, casado, engenheiro civil, portador do RG nº 211.171 da SSP/DF e do CPF nº 096.557.941-72, residente e domiciliado na Rua José Félix, nº 59, Centro, em Presidente Olegário - MG, doravante denominado </w:t>
      </w:r>
      <w:r w:rsidRPr="00015911">
        <w:rPr>
          <w:b/>
          <w:caps/>
          <w:sz w:val="22"/>
          <w:szCs w:val="22"/>
        </w:rPr>
        <w:t>Contratante</w:t>
      </w:r>
      <w:r w:rsidRPr="00015911">
        <w:rPr>
          <w:sz w:val="22"/>
          <w:szCs w:val="22"/>
        </w:rPr>
        <w:t>, e de outro lado,</w:t>
      </w:r>
      <w:r w:rsidR="008666D2" w:rsidRPr="00015911">
        <w:rPr>
          <w:sz w:val="22"/>
          <w:szCs w:val="22"/>
        </w:rPr>
        <w:t xml:space="preserve"> a empresa </w:t>
      </w:r>
      <w:r w:rsidR="008666D2" w:rsidRPr="00015911">
        <w:rPr>
          <w:b/>
          <w:sz w:val="22"/>
          <w:szCs w:val="22"/>
        </w:rPr>
        <w:t>DAMASCENO CONSTRUÇÕES LTDA</w:t>
      </w:r>
      <w:r w:rsidR="008666D2" w:rsidRPr="00015911">
        <w:rPr>
          <w:sz w:val="22"/>
          <w:szCs w:val="22"/>
        </w:rPr>
        <w:t xml:space="preserve">, inscrita no CNPJ sob o nº 18.097.208/0001-36, com sede na Rua Deputado Edgar Pereira, nº 60B – Vila Kennedy, na cidade de Porteirinha, neste ato representada por seu representante legal, o Sr. </w:t>
      </w:r>
      <w:r w:rsidR="00E460F4">
        <w:rPr>
          <w:b/>
          <w:sz w:val="22"/>
          <w:szCs w:val="22"/>
        </w:rPr>
        <w:t>JOSÉ APARECIDO MARTINS FILHO</w:t>
      </w:r>
      <w:r w:rsidRPr="00015911">
        <w:rPr>
          <w:sz w:val="22"/>
          <w:szCs w:val="22"/>
        </w:rPr>
        <w:t>,</w:t>
      </w:r>
      <w:r w:rsidR="003D5B0F">
        <w:rPr>
          <w:sz w:val="22"/>
          <w:szCs w:val="22"/>
        </w:rPr>
        <w:t xml:space="preserve"> </w:t>
      </w:r>
      <w:r w:rsidRPr="00015911">
        <w:rPr>
          <w:sz w:val="22"/>
          <w:szCs w:val="22"/>
        </w:rPr>
        <w:t xml:space="preserve">inscrito no CPF nº. </w:t>
      </w:r>
      <w:r w:rsidR="00E460F4">
        <w:rPr>
          <w:sz w:val="22"/>
          <w:szCs w:val="22"/>
        </w:rPr>
        <w:t>066.653.466-76</w:t>
      </w:r>
      <w:r w:rsidR="00B11199">
        <w:rPr>
          <w:sz w:val="22"/>
          <w:szCs w:val="22"/>
        </w:rPr>
        <w:t xml:space="preserve"> </w:t>
      </w:r>
      <w:r w:rsidRPr="00015911">
        <w:rPr>
          <w:sz w:val="22"/>
          <w:szCs w:val="22"/>
        </w:rPr>
        <w:t>e RG nº.</w:t>
      </w:r>
      <w:r w:rsidR="000E203B">
        <w:rPr>
          <w:sz w:val="22"/>
          <w:szCs w:val="22"/>
        </w:rPr>
        <w:t xml:space="preserve"> </w:t>
      </w:r>
      <w:r w:rsidR="002B5A2F" w:rsidRPr="00015911">
        <w:rPr>
          <w:sz w:val="22"/>
          <w:szCs w:val="22"/>
        </w:rPr>
        <w:t>MG</w:t>
      </w:r>
      <w:r w:rsidR="00CC18C0" w:rsidRPr="00015911">
        <w:rPr>
          <w:sz w:val="22"/>
          <w:szCs w:val="22"/>
        </w:rPr>
        <w:t xml:space="preserve"> – 13.5</w:t>
      </w:r>
      <w:r w:rsidR="00E460F4">
        <w:rPr>
          <w:sz w:val="22"/>
          <w:szCs w:val="22"/>
        </w:rPr>
        <w:t>49</w:t>
      </w:r>
      <w:r w:rsidR="00CC18C0" w:rsidRPr="00015911">
        <w:rPr>
          <w:sz w:val="22"/>
          <w:szCs w:val="22"/>
        </w:rPr>
        <w:t>.</w:t>
      </w:r>
      <w:r w:rsidR="00E460F4">
        <w:rPr>
          <w:sz w:val="22"/>
          <w:szCs w:val="22"/>
        </w:rPr>
        <w:t>115</w:t>
      </w:r>
      <w:bookmarkStart w:id="0" w:name="_GoBack"/>
      <w:bookmarkEnd w:id="0"/>
      <w:r w:rsidRPr="00015911">
        <w:rPr>
          <w:sz w:val="22"/>
          <w:szCs w:val="22"/>
        </w:rPr>
        <w:t>, doravante denominad</w:t>
      </w:r>
      <w:r w:rsidR="00A97055" w:rsidRPr="00015911">
        <w:rPr>
          <w:sz w:val="22"/>
          <w:szCs w:val="22"/>
        </w:rPr>
        <w:t>a</w:t>
      </w:r>
      <w:r w:rsidR="00E767C2" w:rsidRPr="00015911">
        <w:rPr>
          <w:sz w:val="22"/>
          <w:szCs w:val="22"/>
        </w:rPr>
        <w:t xml:space="preserve"> </w:t>
      </w:r>
      <w:r w:rsidRPr="00015911">
        <w:rPr>
          <w:b/>
          <w:sz w:val="22"/>
          <w:szCs w:val="22"/>
        </w:rPr>
        <w:t>CONTRATAD</w:t>
      </w:r>
      <w:r w:rsidR="00A97055" w:rsidRPr="00015911">
        <w:rPr>
          <w:b/>
          <w:sz w:val="22"/>
          <w:szCs w:val="22"/>
        </w:rPr>
        <w:t>A</w:t>
      </w:r>
      <w:r w:rsidR="002513F4" w:rsidRPr="00015911">
        <w:rPr>
          <w:sz w:val="22"/>
          <w:szCs w:val="22"/>
        </w:rPr>
        <w:t>, resolvem firmar o</w:t>
      </w:r>
      <w:r w:rsidRPr="00015911">
        <w:rPr>
          <w:sz w:val="22"/>
          <w:szCs w:val="22"/>
        </w:rPr>
        <w:t xml:space="preserve"> presente </w:t>
      </w:r>
      <w:r w:rsidR="002513F4" w:rsidRPr="00015911">
        <w:rPr>
          <w:sz w:val="22"/>
          <w:szCs w:val="22"/>
        </w:rPr>
        <w:t>contrato</w:t>
      </w:r>
      <w:r w:rsidRPr="00015911">
        <w:rPr>
          <w:sz w:val="22"/>
          <w:szCs w:val="22"/>
        </w:rPr>
        <w:t>, sob a regência das Leis Federais nº</w:t>
      </w:r>
      <w:r w:rsidRPr="00015911">
        <w:rPr>
          <w:sz w:val="22"/>
          <w:szCs w:val="22"/>
          <w:vertAlign w:val="superscript"/>
        </w:rPr>
        <w:t>s</w:t>
      </w:r>
      <w:r w:rsidRPr="00015911">
        <w:rPr>
          <w:sz w:val="22"/>
          <w:szCs w:val="22"/>
          <w:vertAlign w:val="subscript"/>
        </w:rPr>
        <w:t>.</w:t>
      </w:r>
      <w:r w:rsidR="005C779B" w:rsidRPr="00015911">
        <w:rPr>
          <w:sz w:val="22"/>
          <w:szCs w:val="22"/>
        </w:rPr>
        <w:t xml:space="preserve"> 8.666/93 e 10.520/2002,</w:t>
      </w:r>
      <w:r w:rsidRPr="00015911">
        <w:rPr>
          <w:sz w:val="22"/>
          <w:szCs w:val="22"/>
        </w:rPr>
        <w:t xml:space="preserve"> e demais normas pertinentes, mediante as seguintes cláusulas e condições:</w:t>
      </w:r>
    </w:p>
    <w:p w:rsidR="00EA2AE8" w:rsidRPr="00015911" w:rsidRDefault="00EA2AE8" w:rsidP="00311EF0">
      <w:pPr>
        <w:ind w:left="3544"/>
        <w:jc w:val="both"/>
        <w:rPr>
          <w:sz w:val="22"/>
          <w:szCs w:val="22"/>
        </w:rPr>
      </w:pPr>
    </w:p>
    <w:p w:rsidR="0035218B" w:rsidRPr="00015911" w:rsidRDefault="0035218B" w:rsidP="00992034">
      <w:pPr>
        <w:pBdr>
          <w:top w:val="double" w:sz="6" w:space="0" w:color="auto"/>
          <w:bottom w:val="double" w:sz="6" w:space="0" w:color="auto"/>
        </w:pBdr>
        <w:shd w:val="clear" w:color="auto" w:fill="E8E8E8"/>
        <w:rPr>
          <w:b/>
          <w:sz w:val="22"/>
          <w:szCs w:val="22"/>
        </w:rPr>
      </w:pPr>
      <w:r w:rsidRPr="00015911">
        <w:rPr>
          <w:b/>
          <w:sz w:val="22"/>
          <w:szCs w:val="22"/>
        </w:rPr>
        <w:t>CLÁUSULA PRIMEIRA – DOS FUNDAMENTOS LEGAIS</w:t>
      </w:r>
    </w:p>
    <w:p w:rsidR="001F602B" w:rsidRPr="00015911" w:rsidRDefault="00610712" w:rsidP="00B8106F">
      <w:pPr>
        <w:pStyle w:val="Ttulo2"/>
        <w:jc w:val="both"/>
        <w:rPr>
          <w:i/>
          <w:sz w:val="22"/>
          <w:szCs w:val="22"/>
        </w:rPr>
      </w:pPr>
      <w:r w:rsidRPr="00015911">
        <w:rPr>
          <w:sz w:val="22"/>
          <w:szCs w:val="22"/>
        </w:rPr>
        <w:t>1.1.</w:t>
      </w:r>
      <w:r w:rsidR="001F602B" w:rsidRPr="00015911">
        <w:rPr>
          <w:b w:val="0"/>
          <w:sz w:val="22"/>
          <w:szCs w:val="22"/>
        </w:rPr>
        <w:t>O contrato em tela será firmado de total acordo com o que estabelece a Lei d</w:t>
      </w:r>
      <w:r w:rsidR="00E9186A" w:rsidRPr="00015911">
        <w:rPr>
          <w:b w:val="0"/>
          <w:sz w:val="22"/>
          <w:szCs w:val="22"/>
        </w:rPr>
        <w:t>e Licitações (Lei nº. 8.666/93)</w:t>
      </w:r>
      <w:r w:rsidR="001F0C03" w:rsidRPr="00015911">
        <w:rPr>
          <w:b w:val="0"/>
          <w:sz w:val="22"/>
          <w:szCs w:val="22"/>
        </w:rPr>
        <w:t>, Lei 10.520/2002 e Decreto nº. 319/2006</w:t>
      </w:r>
      <w:r w:rsidR="00CC263B" w:rsidRPr="00015911">
        <w:rPr>
          <w:b w:val="0"/>
          <w:sz w:val="22"/>
          <w:szCs w:val="22"/>
        </w:rPr>
        <w:t xml:space="preserve"> </w:t>
      </w:r>
      <w:r w:rsidR="001F602B" w:rsidRPr="00015911">
        <w:rPr>
          <w:b w:val="0"/>
          <w:sz w:val="22"/>
          <w:szCs w:val="22"/>
        </w:rPr>
        <w:t xml:space="preserve">e suas posteriores alterações, </w:t>
      </w:r>
      <w:r w:rsidR="00045CC6" w:rsidRPr="00015911">
        <w:rPr>
          <w:b w:val="0"/>
          <w:sz w:val="22"/>
          <w:szCs w:val="22"/>
        </w:rPr>
        <w:t>integrantes</w:t>
      </w:r>
      <w:r w:rsidR="00846DAF" w:rsidRPr="00015911">
        <w:rPr>
          <w:b w:val="0"/>
          <w:sz w:val="22"/>
          <w:szCs w:val="22"/>
        </w:rPr>
        <w:t xml:space="preserve"> do Processo </w:t>
      </w:r>
      <w:r w:rsidR="00112A3C" w:rsidRPr="00015911">
        <w:rPr>
          <w:b w:val="0"/>
          <w:sz w:val="22"/>
          <w:szCs w:val="22"/>
        </w:rPr>
        <w:t>Administrativ</w:t>
      </w:r>
      <w:r w:rsidR="00D23848" w:rsidRPr="00015911">
        <w:rPr>
          <w:b w:val="0"/>
          <w:sz w:val="22"/>
          <w:szCs w:val="22"/>
        </w:rPr>
        <w:t>o</w:t>
      </w:r>
      <w:r w:rsidR="000E1BD1" w:rsidRPr="00015911">
        <w:rPr>
          <w:b w:val="0"/>
          <w:sz w:val="22"/>
          <w:szCs w:val="22"/>
        </w:rPr>
        <w:t xml:space="preserve"> nº. </w:t>
      </w:r>
      <w:r w:rsidR="00F02AA2" w:rsidRPr="00015911">
        <w:rPr>
          <w:b w:val="0"/>
          <w:sz w:val="22"/>
          <w:szCs w:val="22"/>
        </w:rPr>
        <w:t>0</w:t>
      </w:r>
      <w:r w:rsidR="00112A3C" w:rsidRPr="00015911">
        <w:rPr>
          <w:b w:val="0"/>
          <w:sz w:val="22"/>
          <w:szCs w:val="22"/>
        </w:rPr>
        <w:t>3</w:t>
      </w:r>
      <w:r w:rsidR="007F7F94" w:rsidRPr="00015911">
        <w:rPr>
          <w:b w:val="0"/>
          <w:sz w:val="22"/>
          <w:szCs w:val="22"/>
        </w:rPr>
        <w:t>2</w:t>
      </w:r>
      <w:r w:rsidR="001F602B" w:rsidRPr="00015911">
        <w:rPr>
          <w:b w:val="0"/>
          <w:sz w:val="22"/>
          <w:szCs w:val="22"/>
        </w:rPr>
        <w:t>/201</w:t>
      </w:r>
      <w:r w:rsidR="00832F1D" w:rsidRPr="00015911">
        <w:rPr>
          <w:b w:val="0"/>
          <w:sz w:val="22"/>
          <w:szCs w:val="22"/>
        </w:rPr>
        <w:t>9</w:t>
      </w:r>
      <w:r w:rsidR="00E767C2" w:rsidRPr="00015911">
        <w:rPr>
          <w:b w:val="0"/>
          <w:sz w:val="22"/>
          <w:szCs w:val="22"/>
        </w:rPr>
        <w:t xml:space="preserve"> </w:t>
      </w:r>
      <w:r w:rsidR="00112A3C" w:rsidRPr="00015911">
        <w:rPr>
          <w:b w:val="0"/>
          <w:sz w:val="22"/>
          <w:szCs w:val="22"/>
        </w:rPr>
        <w:t>através da Adesão nº 001/2019 proveniente do Processo Licitatório nº 021/2018 realizado através do Pregão Presencial 018/2018 do Consórcio Intermunicipal Multifinalitário da Área da Sudene (CIMAMS)</w:t>
      </w:r>
      <w:r w:rsidR="001F602B" w:rsidRPr="00015911">
        <w:rPr>
          <w:b w:val="0"/>
          <w:sz w:val="22"/>
          <w:szCs w:val="22"/>
        </w:rPr>
        <w:t>.</w:t>
      </w:r>
    </w:p>
    <w:p w:rsidR="00FD0F09" w:rsidRPr="00015911" w:rsidRDefault="00FD0F09" w:rsidP="005B53ED">
      <w:pPr>
        <w:jc w:val="both"/>
        <w:rPr>
          <w:sz w:val="22"/>
          <w:szCs w:val="22"/>
        </w:rPr>
      </w:pPr>
    </w:p>
    <w:p w:rsidR="00D8348B" w:rsidRPr="00015911" w:rsidRDefault="00D8348B" w:rsidP="00FD0F09">
      <w:pPr>
        <w:pBdr>
          <w:top w:val="double" w:sz="6" w:space="0" w:color="auto"/>
          <w:bottom w:val="double" w:sz="6" w:space="0" w:color="auto"/>
        </w:pBdr>
        <w:shd w:val="clear" w:color="auto" w:fill="E8E8E8"/>
        <w:rPr>
          <w:b/>
          <w:sz w:val="22"/>
          <w:szCs w:val="22"/>
        </w:rPr>
      </w:pPr>
      <w:r w:rsidRPr="00015911">
        <w:rPr>
          <w:b/>
          <w:sz w:val="22"/>
          <w:szCs w:val="22"/>
        </w:rPr>
        <w:t>CLÁUSULA SEGUNDA - DO OBJETO</w:t>
      </w:r>
    </w:p>
    <w:p w:rsidR="0045316C" w:rsidRPr="00015911" w:rsidRDefault="00610712" w:rsidP="0045316C">
      <w:pPr>
        <w:spacing w:before="1"/>
        <w:ind w:right="49"/>
        <w:jc w:val="both"/>
        <w:rPr>
          <w:sz w:val="22"/>
          <w:szCs w:val="22"/>
        </w:rPr>
      </w:pPr>
      <w:r w:rsidRPr="00015911">
        <w:rPr>
          <w:b/>
          <w:sz w:val="22"/>
          <w:szCs w:val="22"/>
        </w:rPr>
        <w:t>2.1.</w:t>
      </w:r>
      <w:r w:rsidR="00B83032" w:rsidRPr="00015911">
        <w:rPr>
          <w:sz w:val="22"/>
          <w:szCs w:val="22"/>
        </w:rPr>
        <w:t>O</w:t>
      </w:r>
      <w:r w:rsidR="00E767C2" w:rsidRPr="00015911">
        <w:rPr>
          <w:sz w:val="22"/>
          <w:szCs w:val="22"/>
        </w:rPr>
        <w:t xml:space="preserve"> </w:t>
      </w:r>
      <w:r w:rsidR="00B83032" w:rsidRPr="00015911">
        <w:rPr>
          <w:spacing w:val="1"/>
          <w:sz w:val="22"/>
          <w:szCs w:val="22"/>
        </w:rPr>
        <w:t>obj</w:t>
      </w:r>
      <w:r w:rsidR="00B83032" w:rsidRPr="00015911">
        <w:rPr>
          <w:sz w:val="22"/>
          <w:szCs w:val="22"/>
        </w:rPr>
        <w:t xml:space="preserve">eto </w:t>
      </w:r>
      <w:r w:rsidR="00B83032" w:rsidRPr="00015911">
        <w:rPr>
          <w:spacing w:val="1"/>
          <w:sz w:val="22"/>
          <w:szCs w:val="22"/>
        </w:rPr>
        <w:t>d</w:t>
      </w:r>
      <w:r w:rsidR="001606AC" w:rsidRPr="00015911">
        <w:rPr>
          <w:spacing w:val="1"/>
          <w:sz w:val="22"/>
          <w:szCs w:val="22"/>
        </w:rPr>
        <w:t xml:space="preserve">o presente contrato </w:t>
      </w:r>
      <w:r w:rsidR="00714C99" w:rsidRPr="00015911">
        <w:rPr>
          <w:spacing w:val="1"/>
          <w:sz w:val="22"/>
          <w:szCs w:val="22"/>
        </w:rPr>
        <w:t>é a</w:t>
      </w:r>
      <w:r w:rsidR="00E767C2" w:rsidRPr="00015911">
        <w:rPr>
          <w:spacing w:val="1"/>
          <w:sz w:val="22"/>
          <w:szCs w:val="22"/>
        </w:rPr>
        <w:t xml:space="preserve"> </w:t>
      </w:r>
      <w:r w:rsidR="00DA7020" w:rsidRPr="00015911">
        <w:rPr>
          <w:b/>
          <w:spacing w:val="1"/>
          <w:sz w:val="22"/>
          <w:szCs w:val="22"/>
        </w:rPr>
        <w:t xml:space="preserve">adesão </w:t>
      </w:r>
      <w:r w:rsidR="00DA7020" w:rsidRPr="00015911">
        <w:rPr>
          <w:spacing w:val="1"/>
          <w:sz w:val="22"/>
          <w:szCs w:val="22"/>
        </w:rPr>
        <w:t xml:space="preserve">de </w:t>
      </w:r>
      <w:r w:rsidR="0045316C" w:rsidRPr="00015911">
        <w:rPr>
          <w:spacing w:val="-4"/>
          <w:sz w:val="22"/>
          <w:szCs w:val="22"/>
        </w:rPr>
        <w:t xml:space="preserve">contratação </w:t>
      </w:r>
      <w:r w:rsidR="0045316C" w:rsidRPr="00015911">
        <w:rPr>
          <w:sz w:val="22"/>
          <w:szCs w:val="22"/>
        </w:rPr>
        <w:t xml:space="preserve">de sociedade empresária especializada na execução de serviços de engenharia elétrica, visando à manutenção </w:t>
      </w:r>
      <w:r w:rsidR="0045316C" w:rsidRPr="00015911">
        <w:rPr>
          <w:spacing w:val="-4"/>
          <w:sz w:val="22"/>
          <w:szCs w:val="22"/>
        </w:rPr>
        <w:t xml:space="preserve">corretiva </w:t>
      </w:r>
      <w:r w:rsidR="0045316C" w:rsidRPr="00015911">
        <w:rPr>
          <w:sz w:val="22"/>
          <w:szCs w:val="22"/>
        </w:rPr>
        <w:t xml:space="preserve">e </w:t>
      </w:r>
      <w:r w:rsidR="0045316C" w:rsidRPr="00015911">
        <w:rPr>
          <w:spacing w:val="-4"/>
          <w:sz w:val="22"/>
          <w:szCs w:val="22"/>
        </w:rPr>
        <w:t xml:space="preserve">preventiva </w:t>
      </w:r>
      <w:r w:rsidR="0045316C" w:rsidRPr="00015911">
        <w:rPr>
          <w:sz w:val="22"/>
          <w:szCs w:val="22"/>
        </w:rPr>
        <w:t xml:space="preserve">de todo sistema de iluminação pública de cada um dos municípios consorciados ao CIMAMS, englobando o perímetro urbano, zona rural e bairros mais </w:t>
      </w:r>
      <w:r w:rsidR="0045316C" w:rsidRPr="00015911">
        <w:rPr>
          <w:spacing w:val="-5"/>
          <w:sz w:val="22"/>
          <w:szCs w:val="22"/>
        </w:rPr>
        <w:t xml:space="preserve">afastados </w:t>
      </w:r>
      <w:r w:rsidR="0045316C" w:rsidRPr="00015911">
        <w:rPr>
          <w:sz w:val="22"/>
          <w:szCs w:val="22"/>
        </w:rPr>
        <w:t xml:space="preserve">(antes conhecidos como distritos), com fornecimento de materiais, </w:t>
      </w:r>
      <w:r w:rsidR="0045316C" w:rsidRPr="00015911">
        <w:rPr>
          <w:spacing w:val="-3"/>
          <w:sz w:val="22"/>
          <w:szCs w:val="22"/>
        </w:rPr>
        <w:t xml:space="preserve">equipamentos </w:t>
      </w:r>
      <w:r w:rsidR="0045316C" w:rsidRPr="00015911">
        <w:rPr>
          <w:sz w:val="22"/>
          <w:szCs w:val="22"/>
        </w:rPr>
        <w:t>e mão de obra.</w:t>
      </w:r>
    </w:p>
    <w:p w:rsidR="00EE160D" w:rsidRPr="00015911" w:rsidRDefault="00EE160D" w:rsidP="00EE160D">
      <w:pPr>
        <w:pStyle w:val="Corpodetexto"/>
        <w:ind w:right="49"/>
        <w:rPr>
          <w:b w:val="0"/>
          <w:sz w:val="22"/>
          <w:szCs w:val="22"/>
        </w:rPr>
      </w:pPr>
    </w:p>
    <w:p w:rsidR="00EE160D" w:rsidRPr="00015911" w:rsidRDefault="00EE160D" w:rsidP="00EE160D">
      <w:pPr>
        <w:pStyle w:val="Corpodetexto"/>
        <w:ind w:right="49"/>
        <w:rPr>
          <w:b w:val="0"/>
          <w:sz w:val="22"/>
          <w:szCs w:val="22"/>
        </w:rPr>
      </w:pPr>
      <w:r w:rsidRPr="00015911">
        <w:rPr>
          <w:sz w:val="22"/>
          <w:szCs w:val="22"/>
        </w:rPr>
        <w:t>Parágrafo Único</w:t>
      </w:r>
      <w:r w:rsidRPr="00015911">
        <w:rPr>
          <w:b w:val="0"/>
          <w:sz w:val="22"/>
          <w:szCs w:val="22"/>
        </w:rPr>
        <w:t xml:space="preserve"> - Integram esta Ata de Registro de Preço, como se nela estivessem transcritos, o </w:t>
      </w:r>
      <w:r w:rsidRPr="00015911">
        <w:rPr>
          <w:b w:val="0"/>
          <w:spacing w:val="-4"/>
          <w:sz w:val="22"/>
          <w:szCs w:val="22"/>
        </w:rPr>
        <w:t xml:space="preserve">Termo </w:t>
      </w:r>
      <w:r w:rsidRPr="00015911">
        <w:rPr>
          <w:b w:val="0"/>
          <w:sz w:val="22"/>
          <w:szCs w:val="22"/>
        </w:rPr>
        <w:t xml:space="preserve">de Referência do edital de licitação e a Proposta Comercial apresentada pela </w:t>
      </w:r>
      <w:r w:rsidRPr="00015911">
        <w:rPr>
          <w:b w:val="0"/>
          <w:spacing w:val="-5"/>
          <w:sz w:val="22"/>
          <w:szCs w:val="22"/>
        </w:rPr>
        <w:t xml:space="preserve">CONTRATADA </w:t>
      </w:r>
      <w:r w:rsidRPr="00015911">
        <w:rPr>
          <w:b w:val="0"/>
          <w:sz w:val="22"/>
          <w:szCs w:val="22"/>
        </w:rPr>
        <w:t>no Processo Licitatório nº 021/2018, Pregão Presencial por Registro de Preços nº</w:t>
      </w:r>
      <w:r w:rsidR="00CC263B" w:rsidRPr="00015911">
        <w:rPr>
          <w:b w:val="0"/>
          <w:sz w:val="22"/>
          <w:szCs w:val="22"/>
        </w:rPr>
        <w:t xml:space="preserve"> </w:t>
      </w:r>
      <w:r w:rsidRPr="00015911">
        <w:rPr>
          <w:b w:val="0"/>
          <w:sz w:val="22"/>
          <w:szCs w:val="22"/>
        </w:rPr>
        <w:t>018/2018.</w:t>
      </w:r>
    </w:p>
    <w:p w:rsidR="008B3BB2" w:rsidRPr="00015911" w:rsidRDefault="008B3BB2" w:rsidP="008B3BB2">
      <w:pPr>
        <w:overflowPunct w:val="0"/>
        <w:autoSpaceDE w:val="0"/>
        <w:autoSpaceDN w:val="0"/>
        <w:adjustRightInd w:val="0"/>
        <w:jc w:val="both"/>
        <w:rPr>
          <w:b/>
          <w:color w:val="000000"/>
          <w:sz w:val="22"/>
          <w:szCs w:val="22"/>
        </w:rPr>
      </w:pPr>
    </w:p>
    <w:p w:rsidR="008B3BB2" w:rsidRPr="00015911" w:rsidRDefault="008B3BB2" w:rsidP="008B3BB2">
      <w:pPr>
        <w:pBdr>
          <w:top w:val="double" w:sz="6" w:space="0" w:color="auto"/>
          <w:bottom w:val="double" w:sz="6" w:space="0" w:color="auto"/>
        </w:pBdr>
        <w:shd w:val="clear" w:color="auto" w:fill="E8E8E8"/>
        <w:rPr>
          <w:b/>
          <w:bCs/>
          <w:color w:val="000000"/>
          <w:sz w:val="22"/>
          <w:szCs w:val="22"/>
        </w:rPr>
      </w:pPr>
      <w:r w:rsidRPr="00015911">
        <w:rPr>
          <w:b/>
          <w:bCs/>
          <w:color w:val="000000"/>
          <w:sz w:val="22"/>
          <w:szCs w:val="22"/>
        </w:rPr>
        <w:t>CLÁUSULA TERCEIRA – DA ESPECIFICAÇÃO, QUANTIDADE E PREÇO</w:t>
      </w:r>
    </w:p>
    <w:p w:rsidR="008B3BB2" w:rsidRPr="00015911" w:rsidRDefault="008B3BB2" w:rsidP="008B3BB2">
      <w:pPr>
        <w:pStyle w:val="Corpodetexto"/>
        <w:spacing w:line="278" w:lineRule="auto"/>
        <w:ind w:right="-93"/>
        <w:rPr>
          <w:b w:val="0"/>
          <w:sz w:val="22"/>
          <w:szCs w:val="22"/>
        </w:rPr>
      </w:pPr>
      <w:r w:rsidRPr="00015911">
        <w:rPr>
          <w:sz w:val="22"/>
          <w:szCs w:val="22"/>
        </w:rPr>
        <w:t xml:space="preserve">3.1. </w:t>
      </w:r>
      <w:r w:rsidRPr="00015911">
        <w:rPr>
          <w:b w:val="0"/>
          <w:sz w:val="22"/>
          <w:szCs w:val="22"/>
        </w:rPr>
        <w:t>Os itens, as especificações, unidades, as quantidades e os preços estão regis</w:t>
      </w:r>
      <w:r w:rsidR="00880B61" w:rsidRPr="00015911">
        <w:rPr>
          <w:b w:val="0"/>
          <w:sz w:val="22"/>
          <w:szCs w:val="22"/>
        </w:rPr>
        <w:t>trados neste</w:t>
      </w:r>
      <w:r w:rsidRPr="00015911">
        <w:rPr>
          <w:b w:val="0"/>
          <w:sz w:val="22"/>
          <w:szCs w:val="22"/>
        </w:rPr>
        <w:t xml:space="preserve"> </w:t>
      </w:r>
      <w:r w:rsidR="00880B61" w:rsidRPr="00015911">
        <w:rPr>
          <w:b w:val="0"/>
          <w:sz w:val="22"/>
          <w:szCs w:val="22"/>
        </w:rPr>
        <w:t>contrato</w:t>
      </w:r>
      <w:r w:rsidRPr="00015911">
        <w:rPr>
          <w:b w:val="0"/>
          <w:sz w:val="22"/>
          <w:szCs w:val="22"/>
        </w:rPr>
        <w:t>, encontram-se indicados na tabela</w:t>
      </w:r>
      <w:r w:rsidR="007F579B" w:rsidRPr="00015911">
        <w:rPr>
          <w:b w:val="0"/>
          <w:sz w:val="22"/>
          <w:szCs w:val="22"/>
        </w:rPr>
        <w:t xml:space="preserve"> </w:t>
      </w:r>
      <w:r w:rsidRPr="00015911">
        <w:rPr>
          <w:b w:val="0"/>
          <w:sz w:val="22"/>
          <w:szCs w:val="22"/>
        </w:rPr>
        <w:t>abaixo:</w:t>
      </w:r>
    </w:p>
    <w:p w:rsidR="000E621C" w:rsidRDefault="000E621C" w:rsidP="008B3BB2">
      <w:pPr>
        <w:pStyle w:val="Corpodetexto"/>
        <w:spacing w:line="278" w:lineRule="auto"/>
        <w:ind w:right="-93"/>
        <w:rPr>
          <w:b w:val="0"/>
          <w:sz w:val="22"/>
          <w:szCs w:val="22"/>
        </w:rPr>
      </w:pPr>
    </w:p>
    <w:p w:rsidR="00627DFB" w:rsidRDefault="00627DFB" w:rsidP="008B3BB2">
      <w:pPr>
        <w:pStyle w:val="Corpodetexto"/>
        <w:spacing w:line="278" w:lineRule="auto"/>
        <w:ind w:right="-93"/>
        <w:rPr>
          <w:b w:val="0"/>
          <w:sz w:val="22"/>
          <w:szCs w:val="22"/>
        </w:rPr>
      </w:pPr>
    </w:p>
    <w:p w:rsidR="00627DFB" w:rsidRDefault="00627DFB" w:rsidP="008B3BB2">
      <w:pPr>
        <w:pStyle w:val="Corpodetexto"/>
        <w:spacing w:line="278" w:lineRule="auto"/>
        <w:ind w:right="-93"/>
        <w:rPr>
          <w:b w:val="0"/>
          <w:sz w:val="22"/>
          <w:szCs w:val="22"/>
        </w:rPr>
      </w:pPr>
    </w:p>
    <w:p w:rsidR="00627DFB" w:rsidRDefault="00627DFB" w:rsidP="008B3BB2">
      <w:pPr>
        <w:pStyle w:val="Corpodetexto"/>
        <w:spacing w:line="278" w:lineRule="auto"/>
        <w:ind w:right="-93"/>
        <w:rPr>
          <w:b w:val="0"/>
          <w:sz w:val="22"/>
          <w:szCs w:val="22"/>
        </w:rPr>
      </w:pPr>
    </w:p>
    <w:p w:rsidR="00627DFB" w:rsidRDefault="00627DFB" w:rsidP="008B3BB2">
      <w:pPr>
        <w:pStyle w:val="Corpodetexto"/>
        <w:spacing w:line="278" w:lineRule="auto"/>
        <w:ind w:right="-93"/>
        <w:rPr>
          <w:b w:val="0"/>
          <w:sz w:val="22"/>
          <w:szCs w:val="22"/>
        </w:rPr>
      </w:pPr>
    </w:p>
    <w:p w:rsidR="00627DFB" w:rsidRPr="00015911" w:rsidRDefault="00627DFB" w:rsidP="008B3BB2">
      <w:pPr>
        <w:pStyle w:val="Corpodetexto"/>
        <w:spacing w:line="278" w:lineRule="auto"/>
        <w:ind w:right="-93"/>
        <w:rPr>
          <w:b w:val="0"/>
          <w:sz w:val="22"/>
          <w:szCs w:val="22"/>
        </w:rPr>
      </w:pPr>
    </w:p>
    <w:tbl>
      <w:tblPr>
        <w:tblStyle w:val="Tabelacomgrade"/>
        <w:tblW w:w="10200" w:type="dxa"/>
        <w:tblInd w:w="106" w:type="dxa"/>
        <w:tblLook w:val="04A0" w:firstRow="1" w:lastRow="0" w:firstColumn="1" w:lastColumn="0" w:noHBand="0" w:noVBand="1"/>
      </w:tblPr>
      <w:tblGrid>
        <w:gridCol w:w="706"/>
        <w:gridCol w:w="906"/>
        <w:gridCol w:w="1229"/>
        <w:gridCol w:w="3678"/>
        <w:gridCol w:w="1003"/>
        <w:gridCol w:w="1258"/>
        <w:gridCol w:w="1412"/>
        <w:gridCol w:w="8"/>
      </w:tblGrid>
      <w:tr w:rsidR="00232C46" w:rsidRPr="00015911" w:rsidTr="003D5B0F">
        <w:trPr>
          <w:gridAfter w:val="1"/>
          <w:wAfter w:w="8" w:type="dxa"/>
        </w:trPr>
        <w:tc>
          <w:tcPr>
            <w:tcW w:w="706" w:type="dxa"/>
            <w:vAlign w:val="center"/>
          </w:tcPr>
          <w:p w:rsidR="000C6597" w:rsidRPr="00015911" w:rsidRDefault="000C6597" w:rsidP="0035454A">
            <w:pPr>
              <w:pStyle w:val="Corpodetexto"/>
              <w:ind w:right="-91"/>
              <w:jc w:val="left"/>
              <w:rPr>
                <w:sz w:val="22"/>
                <w:szCs w:val="22"/>
              </w:rPr>
            </w:pPr>
            <w:r w:rsidRPr="00015911">
              <w:rPr>
                <w:sz w:val="22"/>
                <w:szCs w:val="22"/>
              </w:rPr>
              <w:lastRenderedPageBreak/>
              <w:t>Item</w:t>
            </w:r>
          </w:p>
        </w:tc>
        <w:tc>
          <w:tcPr>
            <w:tcW w:w="906" w:type="dxa"/>
            <w:vAlign w:val="center"/>
          </w:tcPr>
          <w:p w:rsidR="000C6597" w:rsidRPr="00015911" w:rsidRDefault="00A15943" w:rsidP="0035454A">
            <w:pPr>
              <w:pStyle w:val="Corpodetexto"/>
              <w:ind w:right="-91"/>
              <w:jc w:val="center"/>
              <w:rPr>
                <w:sz w:val="22"/>
                <w:szCs w:val="22"/>
              </w:rPr>
            </w:pPr>
            <w:r>
              <w:rPr>
                <w:sz w:val="22"/>
                <w:szCs w:val="22"/>
              </w:rPr>
              <w:t>Un.</w:t>
            </w:r>
          </w:p>
        </w:tc>
        <w:tc>
          <w:tcPr>
            <w:tcW w:w="1229" w:type="dxa"/>
            <w:vAlign w:val="center"/>
          </w:tcPr>
          <w:p w:rsidR="00A4135F" w:rsidRPr="00015911" w:rsidRDefault="000C6597" w:rsidP="0035454A">
            <w:pPr>
              <w:pStyle w:val="Corpodetexto"/>
              <w:ind w:right="-91"/>
              <w:jc w:val="center"/>
              <w:rPr>
                <w:sz w:val="22"/>
                <w:szCs w:val="22"/>
              </w:rPr>
            </w:pPr>
            <w:r w:rsidRPr="00015911">
              <w:rPr>
                <w:sz w:val="22"/>
                <w:szCs w:val="22"/>
              </w:rPr>
              <w:t>Quant.</w:t>
            </w:r>
            <w:r w:rsidR="00C33043" w:rsidRPr="00015911">
              <w:rPr>
                <w:sz w:val="22"/>
                <w:szCs w:val="22"/>
              </w:rPr>
              <w:t xml:space="preserve"> </w:t>
            </w:r>
          </w:p>
          <w:p w:rsidR="000C6597" w:rsidRPr="00015911" w:rsidRDefault="00A4135F" w:rsidP="0035454A">
            <w:pPr>
              <w:pStyle w:val="Corpodetexto"/>
              <w:ind w:right="-91"/>
              <w:jc w:val="center"/>
              <w:rPr>
                <w:sz w:val="22"/>
                <w:szCs w:val="22"/>
              </w:rPr>
            </w:pPr>
            <w:r w:rsidRPr="00015911">
              <w:rPr>
                <w:sz w:val="22"/>
                <w:szCs w:val="22"/>
              </w:rPr>
              <w:t>d</w:t>
            </w:r>
            <w:r w:rsidR="000C6597" w:rsidRPr="00015911">
              <w:rPr>
                <w:sz w:val="22"/>
                <w:szCs w:val="22"/>
              </w:rPr>
              <w:t>e Pontos</w:t>
            </w:r>
            <w:r w:rsidR="00880B61" w:rsidRPr="00015911">
              <w:rPr>
                <w:sz w:val="22"/>
                <w:szCs w:val="22"/>
              </w:rPr>
              <w:t xml:space="preserve"> aderidos</w:t>
            </w:r>
          </w:p>
        </w:tc>
        <w:tc>
          <w:tcPr>
            <w:tcW w:w="3678" w:type="dxa"/>
            <w:vAlign w:val="center"/>
          </w:tcPr>
          <w:p w:rsidR="000C6597" w:rsidRPr="00015911" w:rsidRDefault="000C6597" w:rsidP="0035454A">
            <w:pPr>
              <w:pStyle w:val="Corpodetexto"/>
              <w:ind w:right="-91"/>
              <w:jc w:val="center"/>
              <w:rPr>
                <w:sz w:val="22"/>
                <w:szCs w:val="22"/>
              </w:rPr>
            </w:pPr>
            <w:r w:rsidRPr="00015911">
              <w:rPr>
                <w:sz w:val="22"/>
                <w:szCs w:val="22"/>
              </w:rPr>
              <w:t>Descrição</w:t>
            </w:r>
          </w:p>
        </w:tc>
        <w:tc>
          <w:tcPr>
            <w:tcW w:w="1003" w:type="dxa"/>
            <w:vAlign w:val="center"/>
          </w:tcPr>
          <w:p w:rsidR="000C6597" w:rsidRPr="00015911" w:rsidRDefault="000C6597" w:rsidP="0035454A">
            <w:pPr>
              <w:pStyle w:val="Corpodetexto"/>
              <w:ind w:right="-91"/>
              <w:jc w:val="center"/>
              <w:rPr>
                <w:sz w:val="22"/>
                <w:szCs w:val="22"/>
              </w:rPr>
            </w:pPr>
            <w:r w:rsidRPr="00015911">
              <w:rPr>
                <w:sz w:val="22"/>
                <w:szCs w:val="22"/>
              </w:rPr>
              <w:t>Valor Unitário por Ponto</w:t>
            </w:r>
          </w:p>
        </w:tc>
        <w:tc>
          <w:tcPr>
            <w:tcW w:w="1258" w:type="dxa"/>
            <w:vAlign w:val="center"/>
          </w:tcPr>
          <w:p w:rsidR="000C6597" w:rsidRPr="00015911" w:rsidRDefault="000C6597" w:rsidP="0035454A">
            <w:pPr>
              <w:pStyle w:val="Corpodetexto"/>
              <w:ind w:right="-91"/>
              <w:jc w:val="center"/>
              <w:rPr>
                <w:sz w:val="22"/>
                <w:szCs w:val="22"/>
              </w:rPr>
            </w:pPr>
            <w:r w:rsidRPr="00015911">
              <w:rPr>
                <w:sz w:val="22"/>
                <w:szCs w:val="22"/>
              </w:rPr>
              <w:t>Valor Unitário Mensal</w:t>
            </w:r>
          </w:p>
        </w:tc>
        <w:tc>
          <w:tcPr>
            <w:tcW w:w="1412" w:type="dxa"/>
            <w:vAlign w:val="center"/>
          </w:tcPr>
          <w:p w:rsidR="000C6597" w:rsidRPr="00015911" w:rsidRDefault="00DE7225" w:rsidP="0035454A">
            <w:pPr>
              <w:pStyle w:val="Corpodetexto"/>
              <w:ind w:right="-91"/>
              <w:jc w:val="center"/>
              <w:rPr>
                <w:sz w:val="22"/>
                <w:szCs w:val="22"/>
              </w:rPr>
            </w:pPr>
            <w:r w:rsidRPr="00015911">
              <w:rPr>
                <w:sz w:val="22"/>
                <w:szCs w:val="22"/>
              </w:rPr>
              <w:t>Valor T</w:t>
            </w:r>
            <w:r w:rsidR="000C6597" w:rsidRPr="00015911">
              <w:rPr>
                <w:sz w:val="22"/>
                <w:szCs w:val="22"/>
              </w:rPr>
              <w:t>otal por 12 meses</w:t>
            </w:r>
          </w:p>
        </w:tc>
      </w:tr>
      <w:tr w:rsidR="00627DFB" w:rsidRPr="00015911" w:rsidTr="003D5B0F">
        <w:tc>
          <w:tcPr>
            <w:tcW w:w="10200" w:type="dxa"/>
            <w:gridSpan w:val="8"/>
            <w:vAlign w:val="center"/>
          </w:tcPr>
          <w:p w:rsidR="00627DFB" w:rsidRPr="00015911" w:rsidRDefault="00627DFB" w:rsidP="00627DFB">
            <w:pPr>
              <w:pStyle w:val="Corpodetexto"/>
              <w:ind w:right="-91"/>
              <w:jc w:val="left"/>
              <w:rPr>
                <w:sz w:val="22"/>
                <w:szCs w:val="22"/>
              </w:rPr>
            </w:pPr>
            <w:r w:rsidRPr="00015911">
              <w:rPr>
                <w:sz w:val="22"/>
                <w:szCs w:val="22"/>
              </w:rPr>
              <w:t>DAMASCENO CONSTRUÇÕES LTDA</w:t>
            </w:r>
          </w:p>
        </w:tc>
      </w:tr>
      <w:tr w:rsidR="00232C46" w:rsidRPr="00015911" w:rsidTr="003D5B0F">
        <w:trPr>
          <w:gridAfter w:val="1"/>
          <w:wAfter w:w="8" w:type="dxa"/>
        </w:trPr>
        <w:tc>
          <w:tcPr>
            <w:tcW w:w="706" w:type="dxa"/>
            <w:vAlign w:val="center"/>
          </w:tcPr>
          <w:p w:rsidR="000C6597" w:rsidRPr="00015911" w:rsidRDefault="000C6597" w:rsidP="00DE7225">
            <w:pPr>
              <w:pStyle w:val="Corpodetexto"/>
              <w:spacing w:line="278" w:lineRule="auto"/>
              <w:ind w:right="-93"/>
              <w:jc w:val="center"/>
              <w:rPr>
                <w:b w:val="0"/>
                <w:sz w:val="22"/>
                <w:szCs w:val="22"/>
              </w:rPr>
            </w:pPr>
            <w:r w:rsidRPr="00015911">
              <w:rPr>
                <w:b w:val="0"/>
                <w:sz w:val="22"/>
                <w:szCs w:val="22"/>
              </w:rPr>
              <w:t>01</w:t>
            </w:r>
          </w:p>
        </w:tc>
        <w:tc>
          <w:tcPr>
            <w:tcW w:w="906" w:type="dxa"/>
            <w:vAlign w:val="center"/>
          </w:tcPr>
          <w:p w:rsidR="000C6597" w:rsidRPr="00015911" w:rsidRDefault="000C6597" w:rsidP="00DE7225">
            <w:pPr>
              <w:pStyle w:val="Corpodetexto"/>
              <w:spacing w:line="278" w:lineRule="auto"/>
              <w:ind w:right="-93"/>
              <w:jc w:val="center"/>
              <w:rPr>
                <w:b w:val="0"/>
                <w:sz w:val="22"/>
                <w:szCs w:val="22"/>
              </w:rPr>
            </w:pPr>
            <w:r w:rsidRPr="00015911">
              <w:rPr>
                <w:b w:val="0"/>
                <w:sz w:val="22"/>
                <w:szCs w:val="22"/>
              </w:rPr>
              <w:t>Serviço</w:t>
            </w:r>
          </w:p>
        </w:tc>
        <w:tc>
          <w:tcPr>
            <w:tcW w:w="1229" w:type="dxa"/>
            <w:vAlign w:val="center"/>
          </w:tcPr>
          <w:p w:rsidR="000C6597" w:rsidRPr="00015911" w:rsidRDefault="000C6597" w:rsidP="00DE7225">
            <w:pPr>
              <w:pStyle w:val="Corpodetexto"/>
              <w:spacing w:line="278" w:lineRule="auto"/>
              <w:ind w:right="-93"/>
              <w:jc w:val="center"/>
              <w:rPr>
                <w:b w:val="0"/>
                <w:sz w:val="22"/>
                <w:szCs w:val="22"/>
              </w:rPr>
            </w:pPr>
            <w:r w:rsidRPr="00015911">
              <w:rPr>
                <w:b w:val="0"/>
                <w:sz w:val="22"/>
                <w:szCs w:val="22"/>
              </w:rPr>
              <w:t>3320</w:t>
            </w:r>
          </w:p>
        </w:tc>
        <w:tc>
          <w:tcPr>
            <w:tcW w:w="3678" w:type="dxa"/>
            <w:vAlign w:val="center"/>
          </w:tcPr>
          <w:p w:rsidR="00A4135F" w:rsidRPr="00015911" w:rsidRDefault="00A4135F" w:rsidP="0015561C">
            <w:pPr>
              <w:pStyle w:val="TableParagraph"/>
              <w:spacing w:line="276" w:lineRule="auto"/>
              <w:ind w:right="94"/>
              <w:jc w:val="both"/>
            </w:pPr>
            <w:r w:rsidRPr="00015911">
              <w:t>Serviços de Manutenção preventiva e corretiva do sistema de Iluminação Pública nos municípios consorciados</w:t>
            </w:r>
          </w:p>
          <w:p w:rsidR="000C6597" w:rsidRPr="00015911" w:rsidRDefault="00A4135F" w:rsidP="0015561C">
            <w:pPr>
              <w:pStyle w:val="Corpodetexto"/>
              <w:spacing w:line="278" w:lineRule="auto"/>
              <w:ind w:right="-93"/>
              <w:rPr>
                <w:b w:val="0"/>
                <w:sz w:val="22"/>
                <w:szCs w:val="22"/>
              </w:rPr>
            </w:pPr>
            <w:r w:rsidRPr="00015911">
              <w:rPr>
                <w:b w:val="0"/>
                <w:sz w:val="22"/>
                <w:szCs w:val="22"/>
              </w:rPr>
              <w:t>ao CIMAMS</w:t>
            </w:r>
            <w:r w:rsidR="0015561C" w:rsidRPr="00015911">
              <w:rPr>
                <w:b w:val="0"/>
                <w:sz w:val="22"/>
                <w:szCs w:val="22"/>
              </w:rPr>
              <w:t>.</w:t>
            </w:r>
          </w:p>
        </w:tc>
        <w:tc>
          <w:tcPr>
            <w:tcW w:w="1003" w:type="dxa"/>
            <w:vAlign w:val="center"/>
          </w:tcPr>
          <w:p w:rsidR="000C6597" w:rsidRPr="00015911" w:rsidRDefault="000C6597" w:rsidP="007C1419">
            <w:pPr>
              <w:pStyle w:val="Corpodetexto"/>
              <w:spacing w:line="278" w:lineRule="auto"/>
              <w:ind w:right="-93"/>
              <w:jc w:val="center"/>
              <w:rPr>
                <w:b w:val="0"/>
                <w:sz w:val="22"/>
                <w:szCs w:val="22"/>
              </w:rPr>
            </w:pPr>
            <w:r w:rsidRPr="00015911">
              <w:rPr>
                <w:b w:val="0"/>
                <w:sz w:val="22"/>
                <w:szCs w:val="22"/>
              </w:rPr>
              <w:t>R$ 3,69</w:t>
            </w:r>
          </w:p>
        </w:tc>
        <w:tc>
          <w:tcPr>
            <w:tcW w:w="1258" w:type="dxa"/>
            <w:vAlign w:val="center"/>
          </w:tcPr>
          <w:p w:rsidR="000C6597" w:rsidRPr="00015911" w:rsidRDefault="00232C46" w:rsidP="007C1419">
            <w:pPr>
              <w:pStyle w:val="Corpodetexto"/>
              <w:spacing w:line="278" w:lineRule="auto"/>
              <w:ind w:right="-93"/>
              <w:jc w:val="center"/>
              <w:rPr>
                <w:b w:val="0"/>
                <w:sz w:val="22"/>
                <w:szCs w:val="22"/>
              </w:rPr>
            </w:pPr>
            <w:r w:rsidRPr="00015911">
              <w:rPr>
                <w:b w:val="0"/>
                <w:sz w:val="22"/>
                <w:szCs w:val="22"/>
              </w:rPr>
              <w:t>R$ 12.250,80</w:t>
            </w:r>
          </w:p>
        </w:tc>
        <w:tc>
          <w:tcPr>
            <w:tcW w:w="1412" w:type="dxa"/>
            <w:vAlign w:val="center"/>
          </w:tcPr>
          <w:p w:rsidR="000C6597" w:rsidRPr="00015911" w:rsidRDefault="00232C46" w:rsidP="007C1419">
            <w:pPr>
              <w:pStyle w:val="Corpodetexto"/>
              <w:spacing w:line="278" w:lineRule="auto"/>
              <w:ind w:right="-93"/>
              <w:jc w:val="center"/>
              <w:rPr>
                <w:b w:val="0"/>
                <w:sz w:val="22"/>
                <w:szCs w:val="22"/>
              </w:rPr>
            </w:pPr>
            <w:r w:rsidRPr="00015911">
              <w:rPr>
                <w:b w:val="0"/>
                <w:sz w:val="22"/>
                <w:szCs w:val="22"/>
              </w:rPr>
              <w:t>R$ 147.009,60</w:t>
            </w:r>
          </w:p>
        </w:tc>
      </w:tr>
      <w:tr w:rsidR="00F0551D" w:rsidRPr="00015911" w:rsidTr="003D5B0F">
        <w:tc>
          <w:tcPr>
            <w:tcW w:w="10200" w:type="dxa"/>
            <w:gridSpan w:val="8"/>
          </w:tcPr>
          <w:p w:rsidR="00F0551D" w:rsidRPr="00015911" w:rsidRDefault="00F0551D" w:rsidP="00F0551D">
            <w:pPr>
              <w:pStyle w:val="Corpodetexto"/>
              <w:spacing w:line="278" w:lineRule="auto"/>
              <w:ind w:right="-93"/>
              <w:jc w:val="right"/>
              <w:rPr>
                <w:sz w:val="22"/>
                <w:szCs w:val="22"/>
              </w:rPr>
            </w:pPr>
            <w:r w:rsidRPr="00015911">
              <w:rPr>
                <w:sz w:val="22"/>
                <w:szCs w:val="22"/>
              </w:rPr>
              <w:t xml:space="preserve">R$ 147.009,60   </w:t>
            </w:r>
          </w:p>
        </w:tc>
      </w:tr>
    </w:tbl>
    <w:p w:rsidR="0053531F" w:rsidRPr="00015911" w:rsidRDefault="0053531F" w:rsidP="008B3BB2">
      <w:pPr>
        <w:pStyle w:val="Corpodetexto"/>
        <w:spacing w:before="4"/>
        <w:rPr>
          <w:sz w:val="22"/>
          <w:szCs w:val="22"/>
        </w:rPr>
      </w:pPr>
    </w:p>
    <w:p w:rsidR="008B3BB2" w:rsidRPr="00015911" w:rsidRDefault="00E013C9" w:rsidP="00232C46">
      <w:pPr>
        <w:pStyle w:val="Corpodetexto"/>
        <w:spacing w:line="276" w:lineRule="auto"/>
        <w:ind w:right="49"/>
        <w:rPr>
          <w:b w:val="0"/>
          <w:sz w:val="22"/>
          <w:szCs w:val="22"/>
        </w:rPr>
      </w:pPr>
      <w:r w:rsidRPr="00015911">
        <w:rPr>
          <w:sz w:val="22"/>
          <w:szCs w:val="22"/>
        </w:rPr>
        <w:t>3.2.</w:t>
      </w:r>
      <w:r w:rsidR="00782816">
        <w:rPr>
          <w:sz w:val="22"/>
          <w:szCs w:val="22"/>
        </w:rPr>
        <w:t xml:space="preserve"> </w:t>
      </w:r>
      <w:r w:rsidR="008B3BB2" w:rsidRPr="00015911">
        <w:rPr>
          <w:b w:val="0"/>
          <w:sz w:val="22"/>
          <w:szCs w:val="22"/>
        </w:rPr>
        <w:t>Os valores acima poderão eventualmente sofrer revisão (aumento ou decréscimos) nas seguintes hipóteses:</w:t>
      </w:r>
    </w:p>
    <w:p w:rsidR="008B3BB2" w:rsidRPr="00015911" w:rsidRDefault="00695AD2" w:rsidP="00EE725C">
      <w:pPr>
        <w:widowControl w:val="0"/>
        <w:tabs>
          <w:tab w:val="left" w:pos="1790"/>
        </w:tabs>
        <w:autoSpaceDE w:val="0"/>
        <w:autoSpaceDN w:val="0"/>
        <w:ind w:right="49"/>
        <w:jc w:val="both"/>
        <w:rPr>
          <w:sz w:val="22"/>
          <w:szCs w:val="22"/>
        </w:rPr>
      </w:pPr>
      <w:r w:rsidRPr="00015911">
        <w:rPr>
          <w:b/>
          <w:sz w:val="22"/>
          <w:szCs w:val="22"/>
        </w:rPr>
        <w:t>a)</w:t>
      </w:r>
      <w:r w:rsidR="00B12B26" w:rsidRPr="00015911">
        <w:rPr>
          <w:b/>
          <w:sz w:val="22"/>
          <w:szCs w:val="22"/>
        </w:rPr>
        <w:t xml:space="preserve"> </w:t>
      </w:r>
      <w:r w:rsidR="008B3BB2" w:rsidRPr="00015911">
        <w:rPr>
          <w:sz w:val="22"/>
          <w:szCs w:val="22"/>
        </w:rPr>
        <w:t>Para mais, visando restabelecer o equilíbrio econômico-financeiro inicial dest</w:t>
      </w:r>
      <w:r w:rsidR="00880B61" w:rsidRPr="00015911">
        <w:rPr>
          <w:sz w:val="22"/>
          <w:szCs w:val="22"/>
        </w:rPr>
        <w:t>e</w:t>
      </w:r>
      <w:r w:rsidR="008B3BB2" w:rsidRPr="00015911">
        <w:rPr>
          <w:sz w:val="22"/>
          <w:szCs w:val="22"/>
        </w:rPr>
        <w:t xml:space="preserve"> </w:t>
      </w:r>
      <w:r w:rsidR="00880B61" w:rsidRPr="00015911">
        <w:rPr>
          <w:sz w:val="22"/>
          <w:szCs w:val="22"/>
        </w:rPr>
        <w:t>contrato</w:t>
      </w:r>
      <w:r w:rsidR="008B3BB2" w:rsidRPr="00015911">
        <w:rPr>
          <w:sz w:val="22"/>
          <w:szCs w:val="22"/>
        </w:rPr>
        <w:t>, na hipótese de sobrevir fatos supervenientes imprevisíveis, ou previsíveis, porém, de consequências incalculáveis, retardadores ou impeditivos da execução do ajustado, ou ainda, em caso de força maior caso fortuito, fato do princípio e fato da administração, nos termos do art. 65, II, “d” e § 5º da Lei</w:t>
      </w:r>
      <w:r w:rsidR="00B12B26" w:rsidRPr="00015911">
        <w:rPr>
          <w:sz w:val="22"/>
          <w:szCs w:val="22"/>
        </w:rPr>
        <w:t xml:space="preserve"> </w:t>
      </w:r>
      <w:r w:rsidR="008B3BB2" w:rsidRPr="00015911">
        <w:rPr>
          <w:sz w:val="22"/>
          <w:szCs w:val="22"/>
        </w:rPr>
        <w:t>8.666/93;</w:t>
      </w:r>
    </w:p>
    <w:p w:rsidR="008B3BB2" w:rsidRPr="00015911" w:rsidRDefault="00695AD2" w:rsidP="00EE725C">
      <w:pPr>
        <w:widowControl w:val="0"/>
        <w:tabs>
          <w:tab w:val="left" w:pos="1366"/>
        </w:tabs>
        <w:autoSpaceDE w:val="0"/>
        <w:autoSpaceDN w:val="0"/>
        <w:ind w:right="49"/>
        <w:rPr>
          <w:sz w:val="22"/>
          <w:szCs w:val="22"/>
        </w:rPr>
      </w:pPr>
      <w:r w:rsidRPr="00015911">
        <w:rPr>
          <w:b/>
          <w:sz w:val="22"/>
          <w:szCs w:val="22"/>
        </w:rPr>
        <w:t>b)</w:t>
      </w:r>
      <w:r w:rsidR="00846F0E">
        <w:rPr>
          <w:b/>
          <w:sz w:val="22"/>
          <w:szCs w:val="22"/>
        </w:rPr>
        <w:t xml:space="preserve"> </w:t>
      </w:r>
      <w:r w:rsidR="008B3BB2" w:rsidRPr="00015911">
        <w:rPr>
          <w:sz w:val="22"/>
          <w:szCs w:val="22"/>
        </w:rPr>
        <w:t>Para menos, na hipótese do valor contratado ficar muito superior ao valor do mercado, ou, ainda, quando ocorrer o fato do príncipe previsto no art. 65, § 5º da Lei</w:t>
      </w:r>
      <w:r w:rsidR="00B12B26" w:rsidRPr="00015911">
        <w:rPr>
          <w:sz w:val="22"/>
          <w:szCs w:val="22"/>
        </w:rPr>
        <w:t xml:space="preserve"> </w:t>
      </w:r>
      <w:r w:rsidR="008B3BB2" w:rsidRPr="00015911">
        <w:rPr>
          <w:sz w:val="22"/>
          <w:szCs w:val="22"/>
        </w:rPr>
        <w:t>8.666/93.</w:t>
      </w:r>
    </w:p>
    <w:p w:rsidR="008B3BB2" w:rsidRPr="00015911" w:rsidRDefault="00EE725C" w:rsidP="00EE725C">
      <w:pPr>
        <w:pStyle w:val="Corpodetexto"/>
        <w:ind w:right="3"/>
        <w:rPr>
          <w:b w:val="0"/>
          <w:sz w:val="22"/>
          <w:szCs w:val="22"/>
        </w:rPr>
      </w:pPr>
      <w:r w:rsidRPr="00015911">
        <w:rPr>
          <w:sz w:val="22"/>
          <w:szCs w:val="22"/>
        </w:rPr>
        <w:t xml:space="preserve">c) </w:t>
      </w:r>
      <w:r w:rsidR="008B3BB2" w:rsidRPr="00015911">
        <w:rPr>
          <w:b w:val="0"/>
          <w:sz w:val="22"/>
          <w:szCs w:val="22"/>
        </w:rPr>
        <w:t>A revisão dos valores será feita com fundamento em planilhas de composição de custos e/ou preço de mercado;</w:t>
      </w:r>
    </w:p>
    <w:p w:rsidR="00143EE9" w:rsidRPr="00015911" w:rsidRDefault="008B3BB2" w:rsidP="00EE725C">
      <w:pPr>
        <w:pStyle w:val="Corpodetexto"/>
        <w:ind w:right="3"/>
        <w:rPr>
          <w:b w:val="0"/>
          <w:sz w:val="22"/>
          <w:szCs w:val="22"/>
        </w:rPr>
      </w:pPr>
      <w:r w:rsidRPr="00015911">
        <w:rPr>
          <w:b w:val="0"/>
          <w:sz w:val="22"/>
          <w:szCs w:val="22"/>
        </w:rPr>
        <w:t>Nos preços supracitados estão incluídas todas as despesas relativas ao objeto contratado (tributos, seguros, encargos sociais, etc.).</w:t>
      </w:r>
    </w:p>
    <w:p w:rsidR="00EE725C" w:rsidRPr="00015911" w:rsidRDefault="00EE725C" w:rsidP="00EE725C">
      <w:pPr>
        <w:pStyle w:val="Corpodetexto"/>
        <w:ind w:right="3"/>
        <w:rPr>
          <w:sz w:val="22"/>
          <w:szCs w:val="22"/>
        </w:rPr>
      </w:pPr>
    </w:p>
    <w:p w:rsidR="00143EE9" w:rsidRPr="00015911" w:rsidRDefault="00143EE9" w:rsidP="00EE160D">
      <w:pPr>
        <w:pBdr>
          <w:top w:val="double" w:sz="6" w:space="0" w:color="auto"/>
          <w:bottom w:val="double" w:sz="6" w:space="0" w:color="auto"/>
        </w:pBdr>
        <w:shd w:val="clear" w:color="auto" w:fill="E8E8E8"/>
        <w:rPr>
          <w:b/>
          <w:bCs/>
          <w:color w:val="000000"/>
          <w:sz w:val="22"/>
          <w:szCs w:val="22"/>
        </w:rPr>
      </w:pPr>
      <w:r w:rsidRPr="00015911">
        <w:rPr>
          <w:b/>
          <w:bCs/>
          <w:color w:val="000000"/>
          <w:sz w:val="22"/>
          <w:szCs w:val="22"/>
        </w:rPr>
        <w:t xml:space="preserve">CLÁUSULA </w:t>
      </w:r>
      <w:r w:rsidR="0084291C" w:rsidRPr="00015911">
        <w:rPr>
          <w:b/>
          <w:bCs/>
          <w:color w:val="000000"/>
          <w:sz w:val="22"/>
          <w:szCs w:val="22"/>
        </w:rPr>
        <w:t>QUARTA</w:t>
      </w:r>
      <w:r w:rsidRPr="00015911">
        <w:rPr>
          <w:b/>
          <w:bCs/>
          <w:color w:val="000000"/>
          <w:sz w:val="22"/>
          <w:szCs w:val="22"/>
        </w:rPr>
        <w:t xml:space="preserve"> – D</w:t>
      </w:r>
      <w:r w:rsidR="00C2409A" w:rsidRPr="00015911">
        <w:rPr>
          <w:b/>
          <w:bCs/>
          <w:color w:val="000000"/>
          <w:sz w:val="22"/>
          <w:szCs w:val="22"/>
        </w:rPr>
        <w:t>O CONTRATO</w:t>
      </w:r>
    </w:p>
    <w:p w:rsidR="00EE160D" w:rsidRPr="00015911" w:rsidRDefault="0084291C" w:rsidP="0053531F">
      <w:pPr>
        <w:pStyle w:val="Corpodetexto"/>
        <w:ind w:right="6"/>
        <w:rPr>
          <w:b w:val="0"/>
          <w:color w:val="FF0000"/>
          <w:sz w:val="22"/>
          <w:szCs w:val="22"/>
        </w:rPr>
      </w:pPr>
      <w:r w:rsidRPr="00015911">
        <w:rPr>
          <w:sz w:val="22"/>
          <w:szCs w:val="22"/>
        </w:rPr>
        <w:t xml:space="preserve">4.1. </w:t>
      </w:r>
      <w:r w:rsidR="00EE160D" w:rsidRPr="00015911">
        <w:rPr>
          <w:b w:val="0"/>
          <w:sz w:val="22"/>
          <w:szCs w:val="22"/>
        </w:rPr>
        <w:t>Comparecer quando convocado no prazo máximo de 05 (cinco) dias úteis, contados da conv</w:t>
      </w:r>
      <w:r w:rsidR="00CC263B" w:rsidRPr="00015911">
        <w:rPr>
          <w:b w:val="0"/>
          <w:sz w:val="22"/>
          <w:szCs w:val="22"/>
        </w:rPr>
        <w:t>ocação formal, para assinatura do</w:t>
      </w:r>
      <w:r w:rsidR="00EE160D" w:rsidRPr="00015911">
        <w:rPr>
          <w:b w:val="0"/>
          <w:sz w:val="22"/>
          <w:szCs w:val="22"/>
        </w:rPr>
        <w:t xml:space="preserve"> </w:t>
      </w:r>
      <w:r w:rsidR="00597CC7" w:rsidRPr="00015911">
        <w:rPr>
          <w:b w:val="0"/>
          <w:sz w:val="22"/>
          <w:szCs w:val="22"/>
        </w:rPr>
        <w:t>Contrato</w:t>
      </w:r>
      <w:r w:rsidR="00EE160D" w:rsidRPr="00015911">
        <w:rPr>
          <w:b w:val="0"/>
          <w:sz w:val="22"/>
          <w:szCs w:val="22"/>
        </w:rPr>
        <w:t xml:space="preserve">, sob pena de multa de 2% (dois por cento) ao dia, sobre o valor a ela </w:t>
      </w:r>
      <w:r w:rsidR="00CC263B" w:rsidRPr="00015911">
        <w:rPr>
          <w:b w:val="0"/>
          <w:sz w:val="22"/>
          <w:szCs w:val="22"/>
        </w:rPr>
        <w:t>contratado</w:t>
      </w:r>
      <w:r w:rsidR="00EE160D" w:rsidRPr="00015911">
        <w:rPr>
          <w:b w:val="0"/>
          <w:sz w:val="22"/>
          <w:szCs w:val="22"/>
        </w:rPr>
        <w:t>.</w:t>
      </w:r>
    </w:p>
    <w:p w:rsidR="00EE160D" w:rsidRPr="00015911" w:rsidRDefault="0084291C" w:rsidP="0053531F">
      <w:pPr>
        <w:pStyle w:val="Corpodetexto"/>
        <w:ind w:right="6"/>
        <w:rPr>
          <w:sz w:val="22"/>
          <w:szCs w:val="22"/>
        </w:rPr>
      </w:pPr>
      <w:r w:rsidRPr="00015911">
        <w:rPr>
          <w:sz w:val="22"/>
          <w:szCs w:val="22"/>
        </w:rPr>
        <w:t>4.2.</w:t>
      </w:r>
      <w:r w:rsidR="00E06DA7" w:rsidRPr="00015911">
        <w:rPr>
          <w:sz w:val="22"/>
          <w:szCs w:val="22"/>
        </w:rPr>
        <w:t xml:space="preserve"> </w:t>
      </w:r>
      <w:r w:rsidR="00EE160D" w:rsidRPr="00015911">
        <w:rPr>
          <w:b w:val="0"/>
          <w:sz w:val="22"/>
          <w:szCs w:val="22"/>
        </w:rPr>
        <w:t>Retirar a Nota de Empenho no prazo de 05 (cinco) dias, contados do recebimento da convocação formal.</w:t>
      </w:r>
    </w:p>
    <w:p w:rsidR="00EE160D" w:rsidRPr="00015911" w:rsidRDefault="0084291C" w:rsidP="0053531F">
      <w:pPr>
        <w:pStyle w:val="Corpodetexto"/>
        <w:ind w:right="6"/>
        <w:rPr>
          <w:sz w:val="22"/>
          <w:szCs w:val="22"/>
        </w:rPr>
      </w:pPr>
      <w:r w:rsidRPr="00015911">
        <w:rPr>
          <w:sz w:val="22"/>
          <w:szCs w:val="22"/>
        </w:rPr>
        <w:t>4.3.</w:t>
      </w:r>
      <w:r w:rsidR="00E06DA7" w:rsidRPr="00015911">
        <w:rPr>
          <w:sz w:val="22"/>
          <w:szCs w:val="22"/>
        </w:rPr>
        <w:t xml:space="preserve"> </w:t>
      </w:r>
      <w:r w:rsidR="00EE160D" w:rsidRPr="00015911">
        <w:rPr>
          <w:b w:val="0"/>
          <w:sz w:val="22"/>
          <w:szCs w:val="22"/>
        </w:rPr>
        <w:t>O prazo de validade d</w:t>
      </w:r>
      <w:r w:rsidR="00E06DA7" w:rsidRPr="00015911">
        <w:rPr>
          <w:b w:val="0"/>
          <w:sz w:val="22"/>
          <w:szCs w:val="22"/>
        </w:rPr>
        <w:t>o</w:t>
      </w:r>
      <w:r w:rsidR="00EE160D" w:rsidRPr="00015911">
        <w:rPr>
          <w:b w:val="0"/>
          <w:sz w:val="22"/>
          <w:szCs w:val="22"/>
        </w:rPr>
        <w:t xml:space="preserve"> </w:t>
      </w:r>
      <w:r w:rsidR="00E06DA7" w:rsidRPr="00015911">
        <w:rPr>
          <w:b w:val="0"/>
          <w:sz w:val="22"/>
          <w:szCs w:val="22"/>
        </w:rPr>
        <w:t xml:space="preserve">contrato </w:t>
      </w:r>
      <w:r w:rsidR="00EE160D" w:rsidRPr="00015911">
        <w:rPr>
          <w:b w:val="0"/>
          <w:sz w:val="22"/>
          <w:szCs w:val="22"/>
        </w:rPr>
        <w:t xml:space="preserve">para a </w:t>
      </w:r>
      <w:r w:rsidR="00E06DA7" w:rsidRPr="00015911">
        <w:rPr>
          <w:b w:val="0"/>
          <w:sz w:val="22"/>
          <w:szCs w:val="22"/>
        </w:rPr>
        <w:t>prestação de serviços</w:t>
      </w:r>
      <w:r w:rsidR="00EE160D" w:rsidRPr="00015911">
        <w:rPr>
          <w:b w:val="0"/>
          <w:sz w:val="22"/>
          <w:szCs w:val="22"/>
        </w:rPr>
        <w:t xml:space="preserve"> será de 12 (doze) meses, contados a partir da data de </w:t>
      </w:r>
      <w:r w:rsidR="00C2409A" w:rsidRPr="00015911">
        <w:rPr>
          <w:b w:val="0"/>
          <w:sz w:val="22"/>
          <w:szCs w:val="22"/>
        </w:rPr>
        <w:t>01 de julho de 2019</w:t>
      </w:r>
      <w:r w:rsidR="00CD699C" w:rsidRPr="00015911">
        <w:rPr>
          <w:b w:val="0"/>
          <w:sz w:val="22"/>
          <w:szCs w:val="22"/>
        </w:rPr>
        <w:t xml:space="preserve">, findando em </w:t>
      </w:r>
      <w:r w:rsidR="00CD699C" w:rsidRPr="00015911">
        <w:rPr>
          <w:sz w:val="22"/>
          <w:szCs w:val="22"/>
        </w:rPr>
        <w:t>0</w:t>
      </w:r>
      <w:r w:rsidR="00C2409A" w:rsidRPr="00015911">
        <w:rPr>
          <w:sz w:val="22"/>
          <w:szCs w:val="22"/>
        </w:rPr>
        <w:t>1</w:t>
      </w:r>
      <w:r w:rsidR="00CD699C" w:rsidRPr="00015911">
        <w:rPr>
          <w:sz w:val="22"/>
          <w:szCs w:val="22"/>
        </w:rPr>
        <w:t xml:space="preserve"> de ju</w:t>
      </w:r>
      <w:r w:rsidR="00C2409A" w:rsidRPr="00015911">
        <w:rPr>
          <w:sz w:val="22"/>
          <w:szCs w:val="22"/>
        </w:rPr>
        <w:t>l</w:t>
      </w:r>
      <w:r w:rsidR="00CD699C" w:rsidRPr="00015911">
        <w:rPr>
          <w:sz w:val="22"/>
          <w:szCs w:val="22"/>
        </w:rPr>
        <w:t>ho de 2020.</w:t>
      </w:r>
    </w:p>
    <w:p w:rsidR="00EE160D" w:rsidRPr="00015911" w:rsidRDefault="0084291C" w:rsidP="0053531F">
      <w:pPr>
        <w:pStyle w:val="Corpodetexto"/>
        <w:ind w:right="6"/>
        <w:rPr>
          <w:sz w:val="22"/>
          <w:szCs w:val="22"/>
        </w:rPr>
      </w:pPr>
      <w:r w:rsidRPr="00015911">
        <w:rPr>
          <w:sz w:val="22"/>
          <w:szCs w:val="22"/>
        </w:rPr>
        <w:t>4.</w:t>
      </w:r>
      <w:r w:rsidR="00A509BA" w:rsidRPr="00015911">
        <w:rPr>
          <w:sz w:val="22"/>
          <w:szCs w:val="22"/>
        </w:rPr>
        <w:t>4</w:t>
      </w:r>
      <w:r w:rsidRPr="00015911">
        <w:rPr>
          <w:sz w:val="22"/>
          <w:szCs w:val="22"/>
        </w:rPr>
        <w:t xml:space="preserve">. </w:t>
      </w:r>
      <w:r w:rsidR="00EE160D" w:rsidRPr="00015911">
        <w:rPr>
          <w:b w:val="0"/>
          <w:sz w:val="22"/>
          <w:szCs w:val="22"/>
        </w:rPr>
        <w:t>É vedado reajustes antes de decorrid</w:t>
      </w:r>
      <w:r w:rsidR="00260272" w:rsidRPr="00015911">
        <w:rPr>
          <w:b w:val="0"/>
          <w:sz w:val="22"/>
          <w:szCs w:val="22"/>
        </w:rPr>
        <w:t>o 12 (doze) meses de vigência do</w:t>
      </w:r>
      <w:r w:rsidR="00EE160D" w:rsidRPr="00015911">
        <w:rPr>
          <w:b w:val="0"/>
          <w:sz w:val="22"/>
          <w:szCs w:val="22"/>
        </w:rPr>
        <w:t xml:space="preserve"> </w:t>
      </w:r>
      <w:r w:rsidR="00260272" w:rsidRPr="00015911">
        <w:rPr>
          <w:b w:val="0"/>
          <w:sz w:val="22"/>
          <w:szCs w:val="22"/>
        </w:rPr>
        <w:t>contrato</w:t>
      </w:r>
      <w:r w:rsidR="00EE160D" w:rsidRPr="00015911">
        <w:rPr>
          <w:b w:val="0"/>
          <w:sz w:val="22"/>
          <w:szCs w:val="22"/>
        </w:rPr>
        <w:t>.</w:t>
      </w:r>
    </w:p>
    <w:p w:rsidR="00EE160D" w:rsidRPr="00015911" w:rsidRDefault="0084291C" w:rsidP="0053531F">
      <w:pPr>
        <w:pStyle w:val="Corpodetexto"/>
        <w:ind w:right="6"/>
        <w:rPr>
          <w:sz w:val="22"/>
          <w:szCs w:val="22"/>
        </w:rPr>
      </w:pPr>
      <w:r w:rsidRPr="00015911">
        <w:rPr>
          <w:sz w:val="22"/>
          <w:szCs w:val="22"/>
        </w:rPr>
        <w:t>4.</w:t>
      </w:r>
      <w:r w:rsidR="00A509BA" w:rsidRPr="00015911">
        <w:rPr>
          <w:sz w:val="22"/>
          <w:szCs w:val="22"/>
        </w:rPr>
        <w:t>5</w:t>
      </w:r>
      <w:r w:rsidRPr="00015911">
        <w:rPr>
          <w:sz w:val="22"/>
          <w:szCs w:val="22"/>
        </w:rPr>
        <w:t xml:space="preserve">. </w:t>
      </w:r>
      <w:r w:rsidR="00EE160D" w:rsidRPr="00015911">
        <w:rPr>
          <w:b w:val="0"/>
          <w:sz w:val="22"/>
          <w:szCs w:val="22"/>
        </w:rPr>
        <w:t>Os preços registrados manter-se-ão inalterados pelo período de vigência d</w:t>
      </w:r>
      <w:r w:rsidR="00E06DA7" w:rsidRPr="00015911">
        <w:rPr>
          <w:b w:val="0"/>
          <w:sz w:val="22"/>
          <w:szCs w:val="22"/>
        </w:rPr>
        <w:t>o</w:t>
      </w:r>
      <w:r w:rsidR="00EE160D" w:rsidRPr="00015911">
        <w:rPr>
          <w:b w:val="0"/>
          <w:sz w:val="22"/>
          <w:szCs w:val="22"/>
        </w:rPr>
        <w:t xml:space="preserve"> </w:t>
      </w:r>
      <w:r w:rsidR="00E06DA7" w:rsidRPr="00015911">
        <w:rPr>
          <w:b w:val="0"/>
          <w:sz w:val="22"/>
          <w:szCs w:val="22"/>
        </w:rPr>
        <w:t>contrato</w:t>
      </w:r>
      <w:r w:rsidR="00EE160D" w:rsidRPr="00015911">
        <w:rPr>
          <w:b w:val="0"/>
          <w:sz w:val="22"/>
          <w:szCs w:val="22"/>
        </w:rPr>
        <w:t>, admitida a revisão no caso de desequilíbrio da equação econômico-financeira inicial deste instrumento a partir de determinação estatal, cabendo-lhe no máximo o repasse do percentual determinado.</w:t>
      </w:r>
      <w:r w:rsidR="00724ADD" w:rsidRPr="00015911">
        <w:rPr>
          <w:sz w:val="22"/>
          <w:szCs w:val="22"/>
        </w:rPr>
        <w:t xml:space="preserve"> </w:t>
      </w:r>
      <w:r w:rsidR="00EE160D" w:rsidRPr="00015911">
        <w:rPr>
          <w:b w:val="0"/>
          <w:sz w:val="22"/>
          <w:szCs w:val="22"/>
        </w:rPr>
        <w:t xml:space="preserve">Os reajustes permitidos pelo artigo 65, da Lei n. 8.666/93, </w:t>
      </w:r>
      <w:r w:rsidR="00E06DA7" w:rsidRPr="00015911">
        <w:rPr>
          <w:b w:val="0"/>
          <w:sz w:val="22"/>
          <w:szCs w:val="22"/>
        </w:rPr>
        <w:t xml:space="preserve">poderão </w:t>
      </w:r>
      <w:r w:rsidR="00EE160D" w:rsidRPr="00015911">
        <w:rPr>
          <w:b w:val="0"/>
          <w:sz w:val="22"/>
          <w:szCs w:val="22"/>
        </w:rPr>
        <w:t xml:space="preserve">ser concedidos depois de decorrido 12 (doze) meses da vigência </w:t>
      </w:r>
      <w:r w:rsidR="00E06DA7" w:rsidRPr="00015911">
        <w:rPr>
          <w:b w:val="0"/>
          <w:sz w:val="22"/>
          <w:szCs w:val="22"/>
        </w:rPr>
        <w:t>do contrato</w:t>
      </w:r>
      <w:r w:rsidR="00724ADD" w:rsidRPr="00015911">
        <w:rPr>
          <w:b w:val="0"/>
          <w:sz w:val="22"/>
          <w:szCs w:val="22"/>
        </w:rPr>
        <w:t>.</w:t>
      </w:r>
    </w:p>
    <w:p w:rsidR="00EE160D" w:rsidRPr="00015911" w:rsidRDefault="0084291C" w:rsidP="0053531F">
      <w:pPr>
        <w:pStyle w:val="Corpodetexto"/>
        <w:ind w:right="6"/>
        <w:rPr>
          <w:sz w:val="22"/>
          <w:szCs w:val="22"/>
        </w:rPr>
      </w:pPr>
      <w:r w:rsidRPr="00015911">
        <w:rPr>
          <w:sz w:val="22"/>
          <w:szCs w:val="22"/>
        </w:rPr>
        <w:t>4.</w:t>
      </w:r>
      <w:r w:rsidR="00A509BA" w:rsidRPr="00015911">
        <w:rPr>
          <w:sz w:val="22"/>
          <w:szCs w:val="22"/>
        </w:rPr>
        <w:t>6</w:t>
      </w:r>
      <w:r w:rsidRPr="00015911">
        <w:rPr>
          <w:sz w:val="22"/>
          <w:szCs w:val="22"/>
        </w:rPr>
        <w:t xml:space="preserve">. </w:t>
      </w:r>
      <w:r w:rsidR="00EE160D" w:rsidRPr="00015911">
        <w:rPr>
          <w:b w:val="0"/>
          <w:sz w:val="22"/>
          <w:szCs w:val="22"/>
        </w:rPr>
        <w:t xml:space="preserve">Caso o preço registrado seja superior à média dos preços de mercado, o </w:t>
      </w:r>
      <w:r w:rsidR="00E06DA7" w:rsidRPr="00015911">
        <w:rPr>
          <w:b w:val="0"/>
          <w:sz w:val="22"/>
          <w:szCs w:val="22"/>
        </w:rPr>
        <w:t>MUNICIPIO</w:t>
      </w:r>
      <w:r w:rsidR="00EE160D" w:rsidRPr="00015911">
        <w:rPr>
          <w:b w:val="0"/>
          <w:sz w:val="22"/>
          <w:szCs w:val="22"/>
        </w:rPr>
        <w:t xml:space="preserve"> solicitará ao fornecedor/consignatária, mediante correspondência, </w:t>
      </w:r>
      <w:r w:rsidRPr="00015911">
        <w:rPr>
          <w:b w:val="0"/>
          <w:sz w:val="22"/>
          <w:szCs w:val="22"/>
        </w:rPr>
        <w:t>redução do preço registrado, de</w:t>
      </w:r>
      <w:r w:rsidR="00EE160D" w:rsidRPr="00015911">
        <w:rPr>
          <w:b w:val="0"/>
          <w:sz w:val="22"/>
          <w:szCs w:val="22"/>
        </w:rPr>
        <w:t xml:space="preserve"> forma a adequá-lo ao praticado no</w:t>
      </w:r>
      <w:r w:rsidR="00260272" w:rsidRPr="00015911">
        <w:rPr>
          <w:b w:val="0"/>
          <w:sz w:val="22"/>
          <w:szCs w:val="22"/>
        </w:rPr>
        <w:t xml:space="preserve"> </w:t>
      </w:r>
      <w:r w:rsidR="00EE160D" w:rsidRPr="00015911">
        <w:rPr>
          <w:b w:val="0"/>
          <w:sz w:val="22"/>
          <w:szCs w:val="22"/>
        </w:rPr>
        <w:t>mercado.</w:t>
      </w:r>
    </w:p>
    <w:p w:rsidR="00EE160D" w:rsidRPr="00015911" w:rsidRDefault="0084291C" w:rsidP="0053531F">
      <w:pPr>
        <w:pStyle w:val="Corpodetexto"/>
        <w:ind w:right="6"/>
        <w:rPr>
          <w:b w:val="0"/>
          <w:sz w:val="22"/>
          <w:szCs w:val="22"/>
        </w:rPr>
      </w:pPr>
      <w:r w:rsidRPr="00015911">
        <w:rPr>
          <w:sz w:val="22"/>
          <w:szCs w:val="22"/>
        </w:rPr>
        <w:t>4.</w:t>
      </w:r>
      <w:r w:rsidR="00A509BA" w:rsidRPr="00015911">
        <w:rPr>
          <w:sz w:val="22"/>
          <w:szCs w:val="22"/>
        </w:rPr>
        <w:t>7</w:t>
      </w:r>
      <w:r w:rsidRPr="00015911">
        <w:rPr>
          <w:sz w:val="22"/>
          <w:szCs w:val="22"/>
        </w:rPr>
        <w:t xml:space="preserve">. </w:t>
      </w:r>
      <w:r w:rsidR="00EE160D" w:rsidRPr="00015911">
        <w:rPr>
          <w:b w:val="0"/>
          <w:sz w:val="22"/>
          <w:szCs w:val="22"/>
        </w:rPr>
        <w:t>Serão considerados compatíveis com os de mercado os preços registrados que forem iguais ou inferiores à média daqueles apurados pelo setor demandante, na pesquisa de estimativa de preços.</w:t>
      </w:r>
    </w:p>
    <w:p w:rsidR="00143EE9" w:rsidRPr="00015911" w:rsidRDefault="00143EE9" w:rsidP="0053531F">
      <w:pPr>
        <w:pStyle w:val="Corpodetexto"/>
        <w:ind w:right="1097"/>
        <w:rPr>
          <w:b w:val="0"/>
          <w:color w:val="000000"/>
          <w:sz w:val="22"/>
          <w:szCs w:val="22"/>
        </w:rPr>
      </w:pPr>
    </w:p>
    <w:p w:rsidR="00D8348B" w:rsidRPr="00015911" w:rsidRDefault="00D8348B" w:rsidP="006C3B67">
      <w:pPr>
        <w:pBdr>
          <w:top w:val="double" w:sz="6" w:space="0" w:color="auto"/>
          <w:bottom w:val="double" w:sz="6" w:space="0" w:color="auto"/>
        </w:pBdr>
        <w:shd w:val="clear" w:color="auto" w:fill="E8E8E8"/>
        <w:rPr>
          <w:b/>
          <w:bCs/>
          <w:color w:val="000000"/>
          <w:sz w:val="22"/>
          <w:szCs w:val="22"/>
        </w:rPr>
      </w:pPr>
      <w:r w:rsidRPr="00015911">
        <w:rPr>
          <w:b/>
          <w:bCs/>
          <w:color w:val="000000"/>
          <w:sz w:val="22"/>
          <w:szCs w:val="22"/>
        </w:rPr>
        <w:t xml:space="preserve">CLÁUSULA </w:t>
      </w:r>
      <w:r w:rsidR="0035454A" w:rsidRPr="00015911">
        <w:rPr>
          <w:b/>
          <w:bCs/>
          <w:color w:val="000000"/>
          <w:sz w:val="22"/>
          <w:szCs w:val="22"/>
        </w:rPr>
        <w:t>QUINTA</w:t>
      </w:r>
      <w:r w:rsidRPr="00015911">
        <w:rPr>
          <w:b/>
          <w:bCs/>
          <w:color w:val="000000"/>
          <w:sz w:val="22"/>
          <w:szCs w:val="22"/>
        </w:rPr>
        <w:t xml:space="preserve"> - DAS OBRIGAÇÕES DAS PARTES</w:t>
      </w:r>
    </w:p>
    <w:p w:rsidR="00A509BA" w:rsidRPr="00015911" w:rsidRDefault="00A509BA" w:rsidP="00B12B26">
      <w:pPr>
        <w:autoSpaceDE w:val="0"/>
        <w:autoSpaceDN w:val="0"/>
        <w:adjustRightInd w:val="0"/>
        <w:ind w:left="142" w:right="49" w:hanging="142"/>
        <w:jc w:val="both"/>
        <w:rPr>
          <w:b/>
          <w:color w:val="000000"/>
          <w:sz w:val="22"/>
          <w:szCs w:val="22"/>
        </w:rPr>
      </w:pPr>
      <w:r w:rsidRPr="00015911">
        <w:rPr>
          <w:b/>
          <w:color w:val="000000"/>
          <w:sz w:val="22"/>
          <w:szCs w:val="22"/>
        </w:rPr>
        <w:t>3.1. São obrigações da CONTRATANTE:</w:t>
      </w:r>
    </w:p>
    <w:p w:rsidR="00A509BA" w:rsidRPr="00015911" w:rsidRDefault="00A509BA" w:rsidP="00B12B26">
      <w:pPr>
        <w:pStyle w:val="Corpodetexto"/>
        <w:ind w:right="49"/>
        <w:rPr>
          <w:b w:val="0"/>
          <w:sz w:val="22"/>
          <w:szCs w:val="22"/>
        </w:rPr>
      </w:pPr>
      <w:r w:rsidRPr="00015911">
        <w:rPr>
          <w:sz w:val="22"/>
          <w:szCs w:val="22"/>
        </w:rPr>
        <w:t>a)</w:t>
      </w:r>
      <w:r w:rsidRPr="00015911">
        <w:rPr>
          <w:b w:val="0"/>
          <w:sz w:val="22"/>
          <w:szCs w:val="22"/>
        </w:rPr>
        <w:t xml:space="preserve"> </w:t>
      </w:r>
      <w:r w:rsidR="00DF50CC" w:rsidRPr="00015911">
        <w:rPr>
          <w:b w:val="0"/>
          <w:sz w:val="22"/>
          <w:szCs w:val="22"/>
        </w:rPr>
        <w:t>d</w:t>
      </w:r>
      <w:r w:rsidRPr="00015911">
        <w:rPr>
          <w:b w:val="0"/>
          <w:sz w:val="22"/>
          <w:szCs w:val="22"/>
        </w:rPr>
        <w:t>eterminar a execução do objeto quando houver garantia real da disponibilidade financeira para a quitação de seus débitos frente à consignatária/contratada, s</w:t>
      </w:r>
      <w:r w:rsidR="00260272" w:rsidRPr="00015911">
        <w:rPr>
          <w:b w:val="0"/>
          <w:sz w:val="22"/>
          <w:szCs w:val="22"/>
        </w:rPr>
        <w:t>ob pena de ilegalidade dos atos.</w:t>
      </w:r>
    </w:p>
    <w:p w:rsidR="00A509BA" w:rsidRPr="00015911" w:rsidRDefault="00A509BA" w:rsidP="00B12B26">
      <w:pPr>
        <w:pStyle w:val="Corpodetexto"/>
        <w:ind w:right="49"/>
        <w:rPr>
          <w:b w:val="0"/>
          <w:sz w:val="22"/>
          <w:szCs w:val="22"/>
        </w:rPr>
      </w:pPr>
      <w:r w:rsidRPr="00015911">
        <w:rPr>
          <w:sz w:val="22"/>
          <w:szCs w:val="22"/>
        </w:rPr>
        <w:t>b)</w:t>
      </w:r>
      <w:r w:rsidRPr="00015911">
        <w:rPr>
          <w:b w:val="0"/>
          <w:sz w:val="22"/>
          <w:szCs w:val="22"/>
        </w:rPr>
        <w:t xml:space="preserve"> </w:t>
      </w:r>
      <w:r w:rsidR="00DF50CC" w:rsidRPr="00015911">
        <w:rPr>
          <w:b w:val="0"/>
          <w:sz w:val="22"/>
          <w:szCs w:val="22"/>
        </w:rPr>
        <w:t>e</w:t>
      </w:r>
      <w:r w:rsidRPr="00015911">
        <w:rPr>
          <w:b w:val="0"/>
          <w:sz w:val="22"/>
          <w:szCs w:val="22"/>
        </w:rPr>
        <w:t>mitir ordem de serviço estabelecendo quantidade, local e demais informações que achar pertinentes p</w:t>
      </w:r>
      <w:r w:rsidR="00260272" w:rsidRPr="00015911">
        <w:rPr>
          <w:b w:val="0"/>
          <w:sz w:val="22"/>
          <w:szCs w:val="22"/>
        </w:rPr>
        <w:t>ara o bom cumprimento do objeto.</w:t>
      </w:r>
    </w:p>
    <w:p w:rsidR="00A509BA" w:rsidRPr="00015911" w:rsidRDefault="00A509BA" w:rsidP="00B12B26">
      <w:pPr>
        <w:pStyle w:val="Corpodetexto"/>
        <w:ind w:right="49"/>
        <w:rPr>
          <w:b w:val="0"/>
          <w:sz w:val="22"/>
          <w:szCs w:val="22"/>
        </w:rPr>
      </w:pPr>
      <w:r w:rsidRPr="00015911">
        <w:rPr>
          <w:sz w:val="22"/>
          <w:szCs w:val="22"/>
        </w:rPr>
        <w:t xml:space="preserve">c) </w:t>
      </w:r>
      <w:r w:rsidR="00DF50CC" w:rsidRPr="00015911">
        <w:rPr>
          <w:b w:val="0"/>
          <w:sz w:val="22"/>
          <w:szCs w:val="22"/>
        </w:rPr>
        <w:t>r</w:t>
      </w:r>
      <w:r w:rsidRPr="00015911">
        <w:rPr>
          <w:b w:val="0"/>
          <w:sz w:val="22"/>
          <w:szCs w:val="22"/>
        </w:rPr>
        <w:t>eceber o</w:t>
      </w:r>
      <w:r w:rsidR="00AE1D90" w:rsidRPr="00015911">
        <w:rPr>
          <w:b w:val="0"/>
          <w:sz w:val="22"/>
          <w:szCs w:val="22"/>
        </w:rPr>
        <w:t>s</w:t>
      </w:r>
      <w:r w:rsidRPr="00015911">
        <w:rPr>
          <w:b w:val="0"/>
          <w:sz w:val="22"/>
          <w:szCs w:val="22"/>
        </w:rPr>
        <w:t xml:space="preserve"> </w:t>
      </w:r>
      <w:r w:rsidR="00AE1D90" w:rsidRPr="00015911">
        <w:rPr>
          <w:b w:val="0"/>
          <w:sz w:val="22"/>
          <w:szCs w:val="22"/>
        </w:rPr>
        <w:t>serviços</w:t>
      </w:r>
      <w:r w:rsidRPr="00015911">
        <w:rPr>
          <w:b w:val="0"/>
          <w:sz w:val="22"/>
          <w:szCs w:val="22"/>
        </w:rPr>
        <w:t>, nos termos, prazos, quantidade, qualidade e condições estabelecidas n</w:t>
      </w:r>
      <w:r w:rsidR="00AE1D90" w:rsidRPr="00015911">
        <w:rPr>
          <w:b w:val="0"/>
          <w:sz w:val="22"/>
          <w:szCs w:val="22"/>
        </w:rPr>
        <w:t>o</w:t>
      </w:r>
      <w:r w:rsidR="00260272" w:rsidRPr="00015911">
        <w:rPr>
          <w:b w:val="0"/>
          <w:sz w:val="22"/>
          <w:szCs w:val="22"/>
        </w:rPr>
        <w:t xml:space="preserve"> processo licitatório e no presente contrato.</w:t>
      </w:r>
    </w:p>
    <w:p w:rsidR="00A509BA" w:rsidRPr="00015911" w:rsidRDefault="00A509BA" w:rsidP="00B12B26">
      <w:pPr>
        <w:pStyle w:val="Corpodetexto"/>
        <w:ind w:right="49"/>
        <w:rPr>
          <w:b w:val="0"/>
          <w:sz w:val="22"/>
          <w:szCs w:val="22"/>
        </w:rPr>
      </w:pPr>
      <w:r w:rsidRPr="00015911">
        <w:rPr>
          <w:sz w:val="22"/>
          <w:szCs w:val="22"/>
        </w:rPr>
        <w:t>d)</w:t>
      </w:r>
      <w:r w:rsidR="00DF50CC" w:rsidRPr="00015911">
        <w:rPr>
          <w:sz w:val="22"/>
          <w:szCs w:val="22"/>
        </w:rPr>
        <w:t xml:space="preserve"> </w:t>
      </w:r>
      <w:r w:rsidR="00DF50CC" w:rsidRPr="00015911">
        <w:rPr>
          <w:b w:val="0"/>
          <w:sz w:val="22"/>
          <w:szCs w:val="22"/>
        </w:rPr>
        <w:t>p</w:t>
      </w:r>
      <w:r w:rsidRPr="00015911">
        <w:rPr>
          <w:b w:val="0"/>
          <w:sz w:val="22"/>
          <w:szCs w:val="22"/>
        </w:rPr>
        <w:t xml:space="preserve">roporcionar todas as facilidades indispensáveis à boa execução dos serviços, inclusive permitindo o acesso de empregados, prepostos ou representantes da Contratada às dependências do </w:t>
      </w:r>
      <w:r w:rsidR="00AE1D90" w:rsidRPr="00015911">
        <w:rPr>
          <w:b w:val="0"/>
          <w:sz w:val="22"/>
          <w:szCs w:val="22"/>
        </w:rPr>
        <w:t xml:space="preserve">Município. </w:t>
      </w:r>
    </w:p>
    <w:p w:rsidR="00A509BA" w:rsidRPr="00015911" w:rsidRDefault="00A509BA" w:rsidP="00B12B26">
      <w:pPr>
        <w:pStyle w:val="Corpodetexto"/>
        <w:ind w:right="49"/>
        <w:rPr>
          <w:b w:val="0"/>
          <w:sz w:val="22"/>
          <w:szCs w:val="22"/>
        </w:rPr>
      </w:pPr>
      <w:r w:rsidRPr="00015911">
        <w:rPr>
          <w:sz w:val="22"/>
          <w:szCs w:val="22"/>
        </w:rPr>
        <w:t>e)</w:t>
      </w:r>
      <w:r w:rsidRPr="00015911">
        <w:rPr>
          <w:b w:val="0"/>
          <w:sz w:val="22"/>
          <w:szCs w:val="22"/>
        </w:rPr>
        <w:t xml:space="preserve"> </w:t>
      </w:r>
      <w:r w:rsidR="00DF50CC" w:rsidRPr="00015911">
        <w:rPr>
          <w:b w:val="0"/>
          <w:sz w:val="22"/>
          <w:szCs w:val="22"/>
        </w:rPr>
        <w:t>e</w:t>
      </w:r>
      <w:r w:rsidRPr="00015911">
        <w:rPr>
          <w:b w:val="0"/>
          <w:sz w:val="22"/>
          <w:szCs w:val="22"/>
        </w:rPr>
        <w:t>fetuar o pagamento, a partir da apresentação da respectiva Nota Fiscal juntamente com as certidões negat</w:t>
      </w:r>
      <w:r w:rsidR="00260272" w:rsidRPr="00015911">
        <w:rPr>
          <w:b w:val="0"/>
          <w:sz w:val="22"/>
          <w:szCs w:val="22"/>
        </w:rPr>
        <w:t>ivas.</w:t>
      </w:r>
    </w:p>
    <w:p w:rsidR="00A509BA" w:rsidRPr="00015911" w:rsidRDefault="00A509BA" w:rsidP="00B12B26">
      <w:pPr>
        <w:pStyle w:val="Corpodetexto"/>
        <w:ind w:right="49"/>
        <w:rPr>
          <w:b w:val="0"/>
          <w:sz w:val="22"/>
          <w:szCs w:val="22"/>
        </w:rPr>
      </w:pPr>
      <w:r w:rsidRPr="00015911">
        <w:rPr>
          <w:sz w:val="22"/>
          <w:szCs w:val="22"/>
        </w:rPr>
        <w:lastRenderedPageBreak/>
        <w:t>f)</w:t>
      </w:r>
      <w:r w:rsidRPr="00015911">
        <w:rPr>
          <w:b w:val="0"/>
          <w:sz w:val="22"/>
          <w:szCs w:val="22"/>
        </w:rPr>
        <w:t xml:space="preserve"> </w:t>
      </w:r>
      <w:r w:rsidR="00DF50CC" w:rsidRPr="00015911">
        <w:rPr>
          <w:b w:val="0"/>
          <w:sz w:val="22"/>
          <w:szCs w:val="22"/>
        </w:rPr>
        <w:t>d</w:t>
      </w:r>
      <w:r w:rsidRPr="00015911">
        <w:rPr>
          <w:b w:val="0"/>
          <w:sz w:val="22"/>
          <w:szCs w:val="22"/>
        </w:rPr>
        <w:t>esignar, servidor gestor do contrato, ao qual caberá a responsabilidade de acompanhar, fiscalizar e avaliar a execução do contra</w:t>
      </w:r>
      <w:r w:rsidR="00260272" w:rsidRPr="00015911">
        <w:rPr>
          <w:b w:val="0"/>
          <w:sz w:val="22"/>
          <w:szCs w:val="22"/>
        </w:rPr>
        <w:t>to, conforme legislação vigente.</w:t>
      </w:r>
    </w:p>
    <w:p w:rsidR="00A509BA" w:rsidRPr="00015911" w:rsidRDefault="00A509BA" w:rsidP="00B12B26">
      <w:pPr>
        <w:pStyle w:val="Corpodetexto"/>
        <w:ind w:right="49"/>
        <w:rPr>
          <w:b w:val="0"/>
          <w:sz w:val="22"/>
          <w:szCs w:val="22"/>
        </w:rPr>
      </w:pPr>
      <w:r w:rsidRPr="00015911">
        <w:rPr>
          <w:sz w:val="22"/>
          <w:szCs w:val="22"/>
        </w:rPr>
        <w:t>g)</w:t>
      </w:r>
      <w:r w:rsidRPr="00015911">
        <w:rPr>
          <w:b w:val="0"/>
          <w:sz w:val="22"/>
          <w:szCs w:val="22"/>
        </w:rPr>
        <w:t xml:space="preserve"> </w:t>
      </w:r>
      <w:r w:rsidR="00DF50CC" w:rsidRPr="00015911">
        <w:rPr>
          <w:b w:val="0"/>
          <w:sz w:val="22"/>
          <w:szCs w:val="22"/>
        </w:rPr>
        <w:t>f</w:t>
      </w:r>
      <w:r w:rsidRPr="00015911">
        <w:rPr>
          <w:b w:val="0"/>
          <w:sz w:val="22"/>
          <w:szCs w:val="22"/>
        </w:rPr>
        <w:t>iscalizar o cumprimento das obrigaç</w:t>
      </w:r>
      <w:r w:rsidR="00260272" w:rsidRPr="00015911">
        <w:rPr>
          <w:b w:val="0"/>
          <w:sz w:val="22"/>
          <w:szCs w:val="22"/>
        </w:rPr>
        <w:t>ões contratuais pela CONTRATADA.</w:t>
      </w:r>
    </w:p>
    <w:p w:rsidR="00A509BA" w:rsidRPr="00015911" w:rsidRDefault="00A509BA" w:rsidP="00B12B26">
      <w:pPr>
        <w:pStyle w:val="Corpodetexto"/>
        <w:ind w:right="49"/>
        <w:rPr>
          <w:b w:val="0"/>
          <w:sz w:val="22"/>
          <w:szCs w:val="22"/>
        </w:rPr>
      </w:pPr>
      <w:r w:rsidRPr="00015911">
        <w:rPr>
          <w:sz w:val="22"/>
          <w:szCs w:val="22"/>
        </w:rPr>
        <w:t>h)</w:t>
      </w:r>
      <w:r w:rsidRPr="00015911">
        <w:rPr>
          <w:b w:val="0"/>
          <w:sz w:val="22"/>
          <w:szCs w:val="22"/>
        </w:rPr>
        <w:t xml:space="preserve"> </w:t>
      </w:r>
      <w:r w:rsidR="00DF50CC" w:rsidRPr="00015911">
        <w:rPr>
          <w:b w:val="0"/>
          <w:sz w:val="22"/>
          <w:szCs w:val="22"/>
        </w:rPr>
        <w:t>c</w:t>
      </w:r>
      <w:r w:rsidRPr="00015911">
        <w:rPr>
          <w:b w:val="0"/>
          <w:sz w:val="22"/>
          <w:szCs w:val="22"/>
        </w:rPr>
        <w:t>omunicar à empresa sobre possíveis irregularidades observadas na realização d</w:t>
      </w:r>
      <w:r w:rsidR="00260272" w:rsidRPr="00015911">
        <w:rPr>
          <w:b w:val="0"/>
          <w:sz w:val="22"/>
          <w:szCs w:val="22"/>
        </w:rPr>
        <w:t>a</w:t>
      </w:r>
      <w:r w:rsidRPr="00015911">
        <w:rPr>
          <w:b w:val="0"/>
          <w:sz w:val="22"/>
          <w:szCs w:val="22"/>
        </w:rPr>
        <w:t xml:space="preserve"> prestação de serviço, para imediata</w:t>
      </w:r>
      <w:r w:rsidRPr="00015911">
        <w:rPr>
          <w:b w:val="0"/>
          <w:spacing w:val="-3"/>
          <w:sz w:val="22"/>
          <w:szCs w:val="22"/>
        </w:rPr>
        <w:t xml:space="preserve"> </w:t>
      </w:r>
      <w:r w:rsidR="00260272" w:rsidRPr="00015911">
        <w:rPr>
          <w:b w:val="0"/>
          <w:sz w:val="22"/>
          <w:szCs w:val="22"/>
        </w:rPr>
        <w:t>correção.</w:t>
      </w:r>
    </w:p>
    <w:p w:rsidR="00260272" w:rsidRPr="00015911" w:rsidRDefault="00A509BA" w:rsidP="00B12B26">
      <w:pPr>
        <w:pStyle w:val="Corpodetexto"/>
        <w:ind w:right="49"/>
        <w:rPr>
          <w:b w:val="0"/>
          <w:sz w:val="22"/>
          <w:szCs w:val="22"/>
        </w:rPr>
      </w:pPr>
      <w:r w:rsidRPr="00015911">
        <w:rPr>
          <w:sz w:val="22"/>
          <w:szCs w:val="22"/>
        </w:rPr>
        <w:t>i)</w:t>
      </w:r>
      <w:r w:rsidRPr="00015911">
        <w:rPr>
          <w:b w:val="0"/>
          <w:sz w:val="22"/>
          <w:szCs w:val="22"/>
        </w:rPr>
        <w:t xml:space="preserve"> </w:t>
      </w:r>
      <w:r w:rsidR="00DF50CC" w:rsidRPr="00015911">
        <w:rPr>
          <w:b w:val="0"/>
          <w:sz w:val="22"/>
          <w:szCs w:val="22"/>
        </w:rPr>
        <w:t>n</w:t>
      </w:r>
      <w:r w:rsidRPr="00015911">
        <w:rPr>
          <w:b w:val="0"/>
          <w:sz w:val="22"/>
          <w:szCs w:val="22"/>
        </w:rPr>
        <w:t>otificar a CONTRATADA de qualquer irregularidade encon</w:t>
      </w:r>
      <w:r w:rsidR="00260272" w:rsidRPr="00015911">
        <w:rPr>
          <w:b w:val="0"/>
          <w:sz w:val="22"/>
          <w:szCs w:val="22"/>
        </w:rPr>
        <w:t>trada na execução do Objeto.</w:t>
      </w:r>
    </w:p>
    <w:p w:rsidR="00A509BA" w:rsidRPr="00015911" w:rsidRDefault="00A509BA" w:rsidP="00B12B26">
      <w:pPr>
        <w:pStyle w:val="Corpodetexto"/>
        <w:ind w:right="49"/>
        <w:rPr>
          <w:b w:val="0"/>
          <w:sz w:val="22"/>
          <w:szCs w:val="22"/>
        </w:rPr>
      </w:pPr>
      <w:r w:rsidRPr="00015911">
        <w:rPr>
          <w:sz w:val="22"/>
          <w:szCs w:val="22"/>
        </w:rPr>
        <w:t>g)</w:t>
      </w:r>
      <w:r w:rsidRPr="00015911">
        <w:rPr>
          <w:b w:val="0"/>
          <w:sz w:val="22"/>
          <w:szCs w:val="22"/>
        </w:rPr>
        <w:t xml:space="preserve"> </w:t>
      </w:r>
      <w:r w:rsidR="00DF50CC" w:rsidRPr="00015911">
        <w:rPr>
          <w:b w:val="0"/>
          <w:sz w:val="22"/>
          <w:szCs w:val="22"/>
        </w:rPr>
        <w:t>p</w:t>
      </w:r>
      <w:r w:rsidRPr="00015911">
        <w:rPr>
          <w:b w:val="0"/>
          <w:sz w:val="22"/>
          <w:szCs w:val="22"/>
        </w:rPr>
        <w:t>roporcionar todas as facilidades indispensáveis à boa execução das obrigações contratuais, inclusive permitindo o acesso de empregados, prepostos ou representantes da Contratada às dependências do Órgão ou Entidade adeso ao Registro.</w:t>
      </w:r>
    </w:p>
    <w:p w:rsidR="00A509BA" w:rsidRPr="00015911" w:rsidRDefault="00A509BA" w:rsidP="00B12B26">
      <w:pPr>
        <w:ind w:right="49"/>
        <w:rPr>
          <w:b/>
          <w:sz w:val="22"/>
          <w:szCs w:val="22"/>
        </w:rPr>
      </w:pPr>
    </w:p>
    <w:p w:rsidR="00DF50CC" w:rsidRPr="00015911" w:rsidRDefault="00DF50CC" w:rsidP="00DF50CC">
      <w:pPr>
        <w:autoSpaceDE w:val="0"/>
        <w:autoSpaceDN w:val="0"/>
        <w:adjustRightInd w:val="0"/>
        <w:ind w:left="142" w:right="49" w:hanging="142"/>
        <w:jc w:val="both"/>
        <w:rPr>
          <w:b/>
          <w:color w:val="000000"/>
          <w:sz w:val="22"/>
          <w:szCs w:val="22"/>
        </w:rPr>
      </w:pPr>
      <w:r w:rsidRPr="00015911">
        <w:rPr>
          <w:b/>
          <w:color w:val="000000"/>
          <w:sz w:val="22"/>
          <w:szCs w:val="22"/>
        </w:rPr>
        <w:t>3.2. São obrigações da CONTRATADA:</w:t>
      </w:r>
    </w:p>
    <w:p w:rsidR="00A509BA" w:rsidRPr="00015911" w:rsidRDefault="00DF50CC" w:rsidP="00DF50CC">
      <w:pPr>
        <w:pStyle w:val="PargrafodaLista"/>
        <w:widowControl w:val="0"/>
        <w:tabs>
          <w:tab w:val="left" w:pos="1328"/>
        </w:tabs>
        <w:autoSpaceDE w:val="0"/>
        <w:autoSpaceDN w:val="0"/>
        <w:ind w:left="0"/>
        <w:contextualSpacing w:val="0"/>
        <w:jc w:val="both"/>
        <w:rPr>
          <w:sz w:val="22"/>
          <w:szCs w:val="22"/>
        </w:rPr>
      </w:pPr>
      <w:r w:rsidRPr="00015911">
        <w:rPr>
          <w:b/>
          <w:sz w:val="22"/>
          <w:szCs w:val="22"/>
        </w:rPr>
        <w:t>a)</w:t>
      </w:r>
      <w:r w:rsidRPr="00015911">
        <w:rPr>
          <w:sz w:val="22"/>
          <w:szCs w:val="22"/>
        </w:rPr>
        <w:t xml:space="preserve"> c</w:t>
      </w:r>
      <w:r w:rsidR="00A509BA" w:rsidRPr="00015911">
        <w:rPr>
          <w:sz w:val="22"/>
          <w:szCs w:val="22"/>
        </w:rPr>
        <w:t>umprimento integral do objeto deste</w:t>
      </w:r>
      <w:r w:rsidR="00A509BA" w:rsidRPr="00015911">
        <w:rPr>
          <w:spacing w:val="1"/>
          <w:sz w:val="22"/>
          <w:szCs w:val="22"/>
        </w:rPr>
        <w:t xml:space="preserve"> </w:t>
      </w:r>
      <w:r w:rsidR="00A509BA" w:rsidRPr="00015911">
        <w:rPr>
          <w:sz w:val="22"/>
          <w:szCs w:val="22"/>
        </w:rPr>
        <w:t>contrato;</w:t>
      </w:r>
    </w:p>
    <w:p w:rsidR="00A509BA" w:rsidRPr="00015911" w:rsidRDefault="00DF50CC" w:rsidP="00DF50CC">
      <w:pPr>
        <w:pStyle w:val="PargrafodaLista"/>
        <w:widowControl w:val="0"/>
        <w:tabs>
          <w:tab w:val="left" w:pos="1351"/>
        </w:tabs>
        <w:autoSpaceDE w:val="0"/>
        <w:autoSpaceDN w:val="0"/>
        <w:ind w:left="0"/>
        <w:contextualSpacing w:val="0"/>
        <w:jc w:val="both"/>
        <w:rPr>
          <w:sz w:val="22"/>
          <w:szCs w:val="22"/>
        </w:rPr>
      </w:pPr>
      <w:r w:rsidRPr="00015911">
        <w:rPr>
          <w:b/>
          <w:sz w:val="22"/>
          <w:szCs w:val="22"/>
        </w:rPr>
        <w:t>b)</w:t>
      </w:r>
      <w:r w:rsidRPr="00015911">
        <w:rPr>
          <w:sz w:val="22"/>
          <w:szCs w:val="22"/>
        </w:rPr>
        <w:t xml:space="preserve"> </w:t>
      </w:r>
      <w:r w:rsidR="00A509BA" w:rsidRPr="00015911">
        <w:rPr>
          <w:sz w:val="22"/>
          <w:szCs w:val="22"/>
        </w:rPr>
        <w:t xml:space="preserve">execução do objeto contratado dentro dos prazos estabelecidos, sob pena de multa de </w:t>
      </w:r>
      <w:r w:rsidR="00260272" w:rsidRPr="00015911">
        <w:rPr>
          <w:sz w:val="22"/>
          <w:szCs w:val="22"/>
        </w:rPr>
        <w:t>1</w:t>
      </w:r>
      <w:r w:rsidR="00A509BA" w:rsidRPr="00015911">
        <w:rPr>
          <w:sz w:val="22"/>
          <w:szCs w:val="22"/>
        </w:rPr>
        <w:t>0% (</w:t>
      </w:r>
      <w:r w:rsidR="00260272" w:rsidRPr="00015911">
        <w:rPr>
          <w:sz w:val="22"/>
          <w:szCs w:val="22"/>
        </w:rPr>
        <w:t>dez</w:t>
      </w:r>
      <w:r w:rsidR="00A509BA" w:rsidRPr="00015911">
        <w:rPr>
          <w:sz w:val="22"/>
          <w:szCs w:val="22"/>
        </w:rPr>
        <w:t xml:space="preserve"> por cento) sobre o valor do contrato, salvo por motivo de força maior ou caso fortuito, devidamente</w:t>
      </w:r>
      <w:r w:rsidR="00A509BA" w:rsidRPr="00015911">
        <w:rPr>
          <w:spacing w:val="-1"/>
          <w:sz w:val="22"/>
          <w:szCs w:val="22"/>
        </w:rPr>
        <w:t xml:space="preserve"> </w:t>
      </w:r>
      <w:r w:rsidR="00A509BA" w:rsidRPr="00015911">
        <w:rPr>
          <w:sz w:val="22"/>
          <w:szCs w:val="22"/>
        </w:rPr>
        <w:t>justificados;</w:t>
      </w:r>
    </w:p>
    <w:p w:rsidR="00A509BA" w:rsidRPr="00015911" w:rsidRDefault="00DF50CC" w:rsidP="00DF50CC">
      <w:pPr>
        <w:pStyle w:val="PargrafodaLista"/>
        <w:widowControl w:val="0"/>
        <w:tabs>
          <w:tab w:val="left" w:pos="1332"/>
        </w:tabs>
        <w:autoSpaceDE w:val="0"/>
        <w:autoSpaceDN w:val="0"/>
        <w:ind w:left="0"/>
        <w:contextualSpacing w:val="0"/>
        <w:jc w:val="both"/>
        <w:rPr>
          <w:sz w:val="22"/>
          <w:szCs w:val="22"/>
        </w:rPr>
      </w:pPr>
      <w:r w:rsidRPr="00015911">
        <w:rPr>
          <w:b/>
          <w:sz w:val="22"/>
          <w:szCs w:val="22"/>
        </w:rPr>
        <w:t>c)</w:t>
      </w:r>
      <w:r w:rsidRPr="00015911">
        <w:rPr>
          <w:sz w:val="22"/>
          <w:szCs w:val="22"/>
        </w:rPr>
        <w:t xml:space="preserve"> </w:t>
      </w:r>
      <w:r w:rsidR="00A509BA" w:rsidRPr="00015911">
        <w:rPr>
          <w:sz w:val="22"/>
          <w:szCs w:val="22"/>
        </w:rPr>
        <w:t>arcar com todos os ônus decorrentes de contratação de terceiros, nisto incluindo obrigações trabalhistas, sociais, tributárias e previdenciárias, bem como outras de quaisquer espécies para a execução do objeto contratado, exceto os casos expressamente previstos neste</w:t>
      </w:r>
      <w:r w:rsidR="00A509BA" w:rsidRPr="00015911">
        <w:rPr>
          <w:spacing w:val="-10"/>
          <w:sz w:val="22"/>
          <w:szCs w:val="22"/>
        </w:rPr>
        <w:t xml:space="preserve"> </w:t>
      </w:r>
      <w:r w:rsidR="00A509BA" w:rsidRPr="00015911">
        <w:rPr>
          <w:sz w:val="22"/>
          <w:szCs w:val="22"/>
        </w:rPr>
        <w:t>instrumento;</w:t>
      </w:r>
    </w:p>
    <w:p w:rsidR="00A509BA" w:rsidRPr="00015911" w:rsidRDefault="00DF50CC" w:rsidP="00DF50CC">
      <w:pPr>
        <w:pStyle w:val="PargrafodaLista"/>
        <w:widowControl w:val="0"/>
        <w:tabs>
          <w:tab w:val="left" w:pos="1342"/>
        </w:tabs>
        <w:autoSpaceDE w:val="0"/>
        <w:autoSpaceDN w:val="0"/>
        <w:ind w:left="0"/>
        <w:contextualSpacing w:val="0"/>
        <w:jc w:val="both"/>
        <w:rPr>
          <w:sz w:val="22"/>
          <w:szCs w:val="22"/>
        </w:rPr>
      </w:pPr>
      <w:r w:rsidRPr="00015911">
        <w:rPr>
          <w:b/>
          <w:sz w:val="22"/>
          <w:szCs w:val="22"/>
        </w:rPr>
        <w:t>d)</w:t>
      </w:r>
      <w:r w:rsidRPr="00015911">
        <w:rPr>
          <w:sz w:val="22"/>
          <w:szCs w:val="22"/>
        </w:rPr>
        <w:t xml:space="preserve"> </w:t>
      </w:r>
      <w:r w:rsidR="00A509BA" w:rsidRPr="00015911">
        <w:rPr>
          <w:sz w:val="22"/>
          <w:szCs w:val="22"/>
        </w:rPr>
        <w:t>arcar com todas as obrigações tributárias e previdenciárias oriundas desta</w:t>
      </w:r>
      <w:r w:rsidR="00A509BA" w:rsidRPr="00015911">
        <w:rPr>
          <w:spacing w:val="-3"/>
          <w:sz w:val="22"/>
          <w:szCs w:val="22"/>
        </w:rPr>
        <w:t xml:space="preserve"> </w:t>
      </w:r>
      <w:r w:rsidR="00A509BA" w:rsidRPr="00015911">
        <w:rPr>
          <w:sz w:val="22"/>
          <w:szCs w:val="22"/>
        </w:rPr>
        <w:t>contratação;</w:t>
      </w:r>
    </w:p>
    <w:p w:rsidR="00A509BA" w:rsidRPr="00015911" w:rsidRDefault="00DF50CC" w:rsidP="00DF50CC">
      <w:pPr>
        <w:pStyle w:val="PargrafodaLista"/>
        <w:widowControl w:val="0"/>
        <w:tabs>
          <w:tab w:val="left" w:pos="1366"/>
        </w:tabs>
        <w:autoSpaceDE w:val="0"/>
        <w:autoSpaceDN w:val="0"/>
        <w:ind w:left="0"/>
        <w:contextualSpacing w:val="0"/>
        <w:jc w:val="both"/>
        <w:rPr>
          <w:sz w:val="22"/>
          <w:szCs w:val="22"/>
        </w:rPr>
      </w:pPr>
      <w:r w:rsidRPr="00015911">
        <w:rPr>
          <w:b/>
          <w:sz w:val="22"/>
          <w:szCs w:val="22"/>
        </w:rPr>
        <w:t>e)</w:t>
      </w:r>
      <w:r w:rsidRPr="00015911">
        <w:rPr>
          <w:sz w:val="22"/>
          <w:szCs w:val="22"/>
        </w:rPr>
        <w:t xml:space="preserve"> </w:t>
      </w:r>
      <w:r w:rsidR="00A509BA" w:rsidRPr="00015911">
        <w:rPr>
          <w:sz w:val="22"/>
          <w:szCs w:val="22"/>
        </w:rPr>
        <w:t>responder, exclusivamente, por todos os danos e prejuízos, tanto materiais, morais e/ou pessoais, durante a execução do objeto contratado, causados à Contratante e/ou a terceiros por ação ou omissão própria ou de qualquer de seus empregados ou</w:t>
      </w:r>
      <w:r w:rsidR="00A509BA" w:rsidRPr="00015911">
        <w:rPr>
          <w:spacing w:val="-5"/>
          <w:sz w:val="22"/>
          <w:szCs w:val="22"/>
        </w:rPr>
        <w:t xml:space="preserve"> </w:t>
      </w:r>
      <w:r w:rsidR="00A509BA" w:rsidRPr="00015911">
        <w:rPr>
          <w:sz w:val="22"/>
          <w:szCs w:val="22"/>
        </w:rPr>
        <w:t>prepostos;</w:t>
      </w:r>
    </w:p>
    <w:p w:rsidR="00A509BA" w:rsidRPr="00015911" w:rsidRDefault="00DF50CC" w:rsidP="00DF50CC">
      <w:pPr>
        <w:pStyle w:val="PargrafodaLista"/>
        <w:widowControl w:val="0"/>
        <w:tabs>
          <w:tab w:val="left" w:pos="1301"/>
        </w:tabs>
        <w:autoSpaceDE w:val="0"/>
        <w:autoSpaceDN w:val="0"/>
        <w:ind w:left="0"/>
        <w:contextualSpacing w:val="0"/>
        <w:jc w:val="both"/>
        <w:rPr>
          <w:sz w:val="22"/>
          <w:szCs w:val="22"/>
        </w:rPr>
      </w:pPr>
      <w:r w:rsidRPr="00015911">
        <w:rPr>
          <w:b/>
          <w:sz w:val="22"/>
          <w:szCs w:val="22"/>
        </w:rPr>
        <w:t>f)</w:t>
      </w:r>
      <w:r w:rsidRPr="00015911">
        <w:rPr>
          <w:sz w:val="22"/>
          <w:szCs w:val="22"/>
        </w:rPr>
        <w:t xml:space="preserve"> </w:t>
      </w:r>
      <w:r w:rsidR="00A509BA" w:rsidRPr="00015911">
        <w:rPr>
          <w:sz w:val="22"/>
          <w:szCs w:val="22"/>
        </w:rPr>
        <w:t>assumir os riscos inerentes às</w:t>
      </w:r>
      <w:r w:rsidR="00A509BA" w:rsidRPr="00015911">
        <w:rPr>
          <w:spacing w:val="-1"/>
          <w:sz w:val="22"/>
          <w:szCs w:val="22"/>
        </w:rPr>
        <w:t xml:space="preserve"> </w:t>
      </w:r>
      <w:r w:rsidR="00A509BA" w:rsidRPr="00015911">
        <w:rPr>
          <w:sz w:val="22"/>
          <w:szCs w:val="22"/>
        </w:rPr>
        <w:t>atividades;</w:t>
      </w:r>
    </w:p>
    <w:p w:rsidR="00A509BA" w:rsidRPr="00015911" w:rsidRDefault="00DF50CC" w:rsidP="00DF50CC">
      <w:pPr>
        <w:pStyle w:val="PargrafodaLista"/>
        <w:widowControl w:val="0"/>
        <w:tabs>
          <w:tab w:val="left" w:pos="1375"/>
        </w:tabs>
        <w:autoSpaceDE w:val="0"/>
        <w:autoSpaceDN w:val="0"/>
        <w:ind w:left="0" w:right="191"/>
        <w:contextualSpacing w:val="0"/>
        <w:jc w:val="both"/>
        <w:rPr>
          <w:sz w:val="22"/>
          <w:szCs w:val="22"/>
        </w:rPr>
      </w:pPr>
      <w:r w:rsidRPr="00015911">
        <w:rPr>
          <w:b/>
          <w:sz w:val="22"/>
          <w:szCs w:val="22"/>
        </w:rPr>
        <w:t>g)</w:t>
      </w:r>
      <w:r w:rsidRPr="00015911">
        <w:rPr>
          <w:sz w:val="22"/>
          <w:szCs w:val="22"/>
        </w:rPr>
        <w:t xml:space="preserve"> </w:t>
      </w:r>
      <w:r w:rsidR="00A509BA" w:rsidRPr="00015911">
        <w:rPr>
          <w:sz w:val="22"/>
          <w:szCs w:val="22"/>
        </w:rPr>
        <w:t>a Contratada não poderá pleitear indenizações por prejuízos ou despesas decorrentes de casos fortuitos ou força maior;</w:t>
      </w:r>
    </w:p>
    <w:p w:rsidR="00A509BA" w:rsidRPr="00015911" w:rsidRDefault="00DF50CC" w:rsidP="00DF50CC">
      <w:pPr>
        <w:pStyle w:val="PargrafodaLista"/>
        <w:widowControl w:val="0"/>
        <w:tabs>
          <w:tab w:val="left" w:pos="1351"/>
        </w:tabs>
        <w:autoSpaceDE w:val="0"/>
        <w:autoSpaceDN w:val="0"/>
        <w:ind w:left="0" w:right="191"/>
        <w:contextualSpacing w:val="0"/>
        <w:jc w:val="both"/>
        <w:rPr>
          <w:sz w:val="22"/>
          <w:szCs w:val="22"/>
        </w:rPr>
      </w:pPr>
      <w:r w:rsidRPr="00015911">
        <w:rPr>
          <w:b/>
          <w:sz w:val="22"/>
          <w:szCs w:val="22"/>
        </w:rPr>
        <w:t>h)</w:t>
      </w:r>
      <w:r w:rsidRPr="00015911">
        <w:rPr>
          <w:sz w:val="22"/>
          <w:szCs w:val="22"/>
        </w:rPr>
        <w:t xml:space="preserve"> </w:t>
      </w:r>
      <w:r w:rsidR="00A509BA" w:rsidRPr="00015911">
        <w:rPr>
          <w:sz w:val="22"/>
          <w:szCs w:val="22"/>
        </w:rPr>
        <w:t>manter-se durante toda a execução do contrato, em compatibilidade com as obrigações por ele (a) assumidas, com todas as condições de habilitação e qualificação exigidas na Lei nº 8.666/93 e suas</w:t>
      </w:r>
      <w:r w:rsidR="00A509BA" w:rsidRPr="00015911">
        <w:rPr>
          <w:spacing w:val="-1"/>
          <w:sz w:val="22"/>
          <w:szCs w:val="22"/>
        </w:rPr>
        <w:t xml:space="preserve"> </w:t>
      </w:r>
      <w:r w:rsidR="00A509BA" w:rsidRPr="00015911">
        <w:rPr>
          <w:sz w:val="22"/>
          <w:szCs w:val="22"/>
        </w:rPr>
        <w:t>alterações.</w:t>
      </w:r>
    </w:p>
    <w:p w:rsidR="00E63B4A" w:rsidRPr="00015911" w:rsidRDefault="00E63B4A" w:rsidP="00E63B4A">
      <w:pPr>
        <w:pStyle w:val="Corpodetexto"/>
        <w:ind w:right="1097"/>
        <w:rPr>
          <w:b w:val="0"/>
          <w:color w:val="000000"/>
          <w:sz w:val="22"/>
          <w:szCs w:val="22"/>
        </w:rPr>
      </w:pPr>
    </w:p>
    <w:p w:rsidR="00E63B4A" w:rsidRPr="00015911" w:rsidRDefault="00E63B4A" w:rsidP="00E63B4A">
      <w:pPr>
        <w:pBdr>
          <w:top w:val="double" w:sz="6" w:space="0" w:color="auto"/>
          <w:bottom w:val="double" w:sz="6" w:space="0" w:color="auto"/>
        </w:pBdr>
        <w:shd w:val="clear" w:color="auto" w:fill="E8E8E8"/>
        <w:rPr>
          <w:b/>
          <w:bCs/>
          <w:color w:val="000000"/>
          <w:sz w:val="22"/>
          <w:szCs w:val="22"/>
        </w:rPr>
      </w:pPr>
      <w:r w:rsidRPr="00015911">
        <w:rPr>
          <w:b/>
          <w:bCs/>
          <w:color w:val="000000"/>
          <w:sz w:val="22"/>
          <w:szCs w:val="22"/>
        </w:rPr>
        <w:t>CLÁUSULA SEXTA – DOS SERVIÇOS</w:t>
      </w:r>
    </w:p>
    <w:p w:rsidR="00E63B4A" w:rsidRPr="00015911" w:rsidRDefault="00E63B4A" w:rsidP="00DB144B">
      <w:pPr>
        <w:jc w:val="both"/>
        <w:rPr>
          <w:sz w:val="22"/>
          <w:szCs w:val="22"/>
        </w:rPr>
      </w:pPr>
      <w:r w:rsidRPr="00015911">
        <w:rPr>
          <w:b/>
          <w:sz w:val="22"/>
          <w:szCs w:val="22"/>
        </w:rPr>
        <w:t>6.1. Do local:</w:t>
      </w:r>
    </w:p>
    <w:p w:rsidR="00E63B4A" w:rsidRPr="00015911" w:rsidRDefault="00E63B4A" w:rsidP="00DB144B">
      <w:pPr>
        <w:jc w:val="both"/>
        <w:rPr>
          <w:sz w:val="22"/>
          <w:szCs w:val="22"/>
        </w:rPr>
      </w:pPr>
      <w:r w:rsidRPr="00015911">
        <w:rPr>
          <w:b/>
          <w:sz w:val="22"/>
          <w:szCs w:val="22"/>
        </w:rPr>
        <w:t>6.1.1.</w:t>
      </w:r>
      <w:r w:rsidRPr="00015911">
        <w:rPr>
          <w:sz w:val="22"/>
          <w:szCs w:val="22"/>
        </w:rPr>
        <w:t xml:space="preserve"> Os serviços serão executados dentro da área territorial de abrangência dos municípios consorciados ao CIMAMS, compreendendo a zona urbana, a zona rural, os bairros mais distantes antes denominados distritos ou qualquer lugar que exista IP no município. O serviço de manutenção deverá ser executado diariamente, conforme solicitações dos Munícipes ou de cada Município. </w:t>
      </w:r>
    </w:p>
    <w:p w:rsidR="00E63B4A" w:rsidRPr="00015911" w:rsidRDefault="00E63B4A" w:rsidP="00DB144B">
      <w:pPr>
        <w:jc w:val="both"/>
        <w:rPr>
          <w:sz w:val="22"/>
          <w:szCs w:val="22"/>
        </w:rPr>
      </w:pPr>
      <w:r w:rsidRPr="00015911">
        <w:rPr>
          <w:b/>
          <w:sz w:val="22"/>
          <w:szCs w:val="22"/>
        </w:rPr>
        <w:t>6.2.</w:t>
      </w:r>
      <w:r w:rsidRPr="00015911">
        <w:rPr>
          <w:sz w:val="22"/>
          <w:szCs w:val="22"/>
        </w:rPr>
        <w:t xml:space="preserve"> </w:t>
      </w:r>
      <w:r w:rsidRPr="00015911">
        <w:rPr>
          <w:b/>
          <w:sz w:val="22"/>
          <w:szCs w:val="22"/>
        </w:rPr>
        <w:t>Dos prazos:</w:t>
      </w:r>
    </w:p>
    <w:p w:rsidR="00E63B4A" w:rsidRPr="00015911" w:rsidRDefault="00E63B4A" w:rsidP="00DB144B">
      <w:pPr>
        <w:jc w:val="both"/>
        <w:rPr>
          <w:b/>
          <w:sz w:val="22"/>
          <w:szCs w:val="22"/>
        </w:rPr>
      </w:pPr>
      <w:r w:rsidRPr="00015911">
        <w:rPr>
          <w:b/>
          <w:sz w:val="22"/>
          <w:szCs w:val="22"/>
        </w:rPr>
        <w:t>6.2.1.</w:t>
      </w:r>
      <w:r w:rsidRPr="00015911">
        <w:rPr>
          <w:sz w:val="22"/>
          <w:szCs w:val="22"/>
        </w:rPr>
        <w:t xml:space="preserve"> Quanto aos serviços de manutenção do sistema de IP, o prazo para recuperação de qualquer ponto com defeito no perímetro urbano da cidade será de até 140 (cento e quarenta) horas contando do recebimento da reclamação registrada no Call Center ou da solicitação formal da Fiscalização do município. Na área </w:t>
      </w:r>
      <w:r w:rsidR="0088399D" w:rsidRPr="00015911">
        <w:rPr>
          <w:sz w:val="22"/>
          <w:szCs w:val="22"/>
        </w:rPr>
        <w:t xml:space="preserve">rural e Bairros mais afastados </w:t>
      </w:r>
      <w:r w:rsidRPr="00015911">
        <w:rPr>
          <w:sz w:val="22"/>
          <w:szCs w:val="22"/>
        </w:rPr>
        <w:t xml:space="preserve">será de até 168 (cento e sessenta e oito) horas. </w:t>
      </w:r>
    </w:p>
    <w:p w:rsidR="00E63B4A" w:rsidRPr="00015911" w:rsidRDefault="00E63B4A" w:rsidP="00DB144B">
      <w:pPr>
        <w:jc w:val="both"/>
        <w:rPr>
          <w:sz w:val="22"/>
          <w:szCs w:val="22"/>
        </w:rPr>
      </w:pPr>
      <w:r w:rsidRPr="00015911">
        <w:rPr>
          <w:b/>
          <w:sz w:val="22"/>
          <w:szCs w:val="22"/>
        </w:rPr>
        <w:t>6.2.2. Detalhamento quanto aos PRAZOS PARA ATENDIMENTO:</w:t>
      </w:r>
      <w:r w:rsidRPr="00015911">
        <w:rPr>
          <w:sz w:val="22"/>
          <w:szCs w:val="22"/>
        </w:rPr>
        <w:t xml:space="preserve"> </w:t>
      </w:r>
    </w:p>
    <w:p w:rsidR="00E63B4A" w:rsidRPr="00015911" w:rsidRDefault="00E63B4A" w:rsidP="00DB144B">
      <w:pPr>
        <w:jc w:val="both"/>
        <w:rPr>
          <w:sz w:val="22"/>
          <w:szCs w:val="22"/>
        </w:rPr>
      </w:pPr>
      <w:r w:rsidRPr="00015911">
        <w:rPr>
          <w:b/>
          <w:sz w:val="22"/>
          <w:szCs w:val="22"/>
        </w:rPr>
        <w:t>a)</w:t>
      </w:r>
      <w:r w:rsidRPr="00015911">
        <w:rPr>
          <w:sz w:val="22"/>
          <w:szCs w:val="22"/>
        </w:rPr>
        <w:t xml:space="preserve"> 140 (cento e quarenta) horas a partir do recebimento da solicitação para executar os serviços de Manutenção Corretiva, podendo o município solicitar atendimento em 48 (quarenta e oito) horas úteis em até 10% (dez por cento) das solicitações recebidas diariamente. </w:t>
      </w:r>
    </w:p>
    <w:p w:rsidR="00E63B4A" w:rsidRPr="00015911" w:rsidRDefault="00E63B4A" w:rsidP="00DB144B">
      <w:pPr>
        <w:jc w:val="both"/>
        <w:rPr>
          <w:sz w:val="22"/>
          <w:szCs w:val="22"/>
        </w:rPr>
      </w:pPr>
      <w:r w:rsidRPr="00015911">
        <w:rPr>
          <w:b/>
          <w:sz w:val="22"/>
          <w:szCs w:val="22"/>
        </w:rPr>
        <w:t>b)</w:t>
      </w:r>
      <w:r w:rsidRPr="00015911">
        <w:rPr>
          <w:sz w:val="22"/>
          <w:szCs w:val="22"/>
        </w:rPr>
        <w:t xml:space="preserve"> 24 (vinte e quatro) horas úteis para a informação no sistema informatizado da prefeitura após a execução dos Serviços de Manutenção. </w:t>
      </w:r>
    </w:p>
    <w:p w:rsidR="00E63B4A" w:rsidRPr="00015911" w:rsidRDefault="00E63B4A" w:rsidP="00DB144B">
      <w:pPr>
        <w:jc w:val="both"/>
        <w:rPr>
          <w:sz w:val="22"/>
          <w:szCs w:val="22"/>
        </w:rPr>
      </w:pPr>
      <w:r w:rsidRPr="00015911">
        <w:rPr>
          <w:b/>
          <w:sz w:val="22"/>
          <w:szCs w:val="22"/>
        </w:rPr>
        <w:t>c)</w:t>
      </w:r>
      <w:r w:rsidRPr="00015911">
        <w:rPr>
          <w:sz w:val="22"/>
          <w:szCs w:val="22"/>
        </w:rPr>
        <w:t xml:space="preserve"> 72 (setenta e duas) horas úteis para a substituição ou correção de posição ou instalação de ponto de IP a partir da constatação pela ronda no parque ou solicitação do município. </w:t>
      </w:r>
    </w:p>
    <w:p w:rsidR="00E63B4A" w:rsidRPr="00015911" w:rsidRDefault="00E63B4A" w:rsidP="00DB144B">
      <w:pPr>
        <w:jc w:val="both"/>
        <w:rPr>
          <w:sz w:val="22"/>
          <w:szCs w:val="22"/>
        </w:rPr>
      </w:pPr>
      <w:r w:rsidRPr="00015911">
        <w:rPr>
          <w:b/>
          <w:sz w:val="22"/>
          <w:szCs w:val="22"/>
        </w:rPr>
        <w:t>d)</w:t>
      </w:r>
      <w:r w:rsidRPr="00015911">
        <w:rPr>
          <w:sz w:val="22"/>
          <w:szCs w:val="22"/>
        </w:rPr>
        <w:t xml:space="preserve"> 240 (duzentos e quarenta) horas úteis para os Serviços de Manutenção Preventiva, podendo ser ampliado a critério exclusivo do município. </w:t>
      </w:r>
    </w:p>
    <w:p w:rsidR="00E63B4A" w:rsidRPr="00015911" w:rsidRDefault="00E63B4A" w:rsidP="00DB144B">
      <w:pPr>
        <w:jc w:val="both"/>
        <w:rPr>
          <w:sz w:val="22"/>
          <w:szCs w:val="22"/>
        </w:rPr>
      </w:pPr>
      <w:r w:rsidRPr="00015911">
        <w:rPr>
          <w:b/>
          <w:sz w:val="22"/>
          <w:szCs w:val="22"/>
        </w:rPr>
        <w:t>e)</w:t>
      </w:r>
      <w:r w:rsidRPr="00015911">
        <w:rPr>
          <w:sz w:val="22"/>
          <w:szCs w:val="22"/>
        </w:rPr>
        <w:t xml:space="preserve"> 24 (vinte e quatro) horas úteis para correção de conjunto de 03 (três) ou mais pontos sequenciais apagados no parque durante a noite em região central ou bairro. </w:t>
      </w:r>
    </w:p>
    <w:p w:rsidR="00E63B4A" w:rsidRPr="00015911" w:rsidRDefault="00E63B4A" w:rsidP="00DB144B">
      <w:pPr>
        <w:jc w:val="both"/>
        <w:rPr>
          <w:sz w:val="22"/>
          <w:szCs w:val="22"/>
        </w:rPr>
      </w:pPr>
      <w:r w:rsidRPr="00015911">
        <w:rPr>
          <w:b/>
          <w:sz w:val="22"/>
          <w:szCs w:val="22"/>
        </w:rPr>
        <w:t>f)</w:t>
      </w:r>
      <w:r w:rsidRPr="00015911">
        <w:rPr>
          <w:sz w:val="22"/>
          <w:szCs w:val="22"/>
        </w:rPr>
        <w:t xml:space="preserve"> 48 (quarenta e oito) horas úteis para correção de ponto isolado aceso durante o dia em região central ou bairro. </w:t>
      </w:r>
    </w:p>
    <w:p w:rsidR="00E63B4A" w:rsidRPr="00015911" w:rsidRDefault="00E63B4A" w:rsidP="00DB144B">
      <w:pPr>
        <w:jc w:val="both"/>
        <w:rPr>
          <w:sz w:val="22"/>
          <w:szCs w:val="22"/>
        </w:rPr>
      </w:pPr>
      <w:r w:rsidRPr="00015911">
        <w:rPr>
          <w:b/>
          <w:sz w:val="22"/>
          <w:szCs w:val="22"/>
        </w:rPr>
        <w:t>g)</w:t>
      </w:r>
      <w:r w:rsidRPr="00015911">
        <w:rPr>
          <w:sz w:val="22"/>
          <w:szCs w:val="22"/>
        </w:rPr>
        <w:t xml:space="preserve"> 24 (vinte e quatro) horas úteis para correção de conjunto de 03 (três) ou mais pontos sequenciais acesos durante o dia em região central ou bairro.</w:t>
      </w:r>
    </w:p>
    <w:p w:rsidR="00E63B4A" w:rsidRPr="00015911" w:rsidRDefault="00E63B4A" w:rsidP="00DB144B">
      <w:pPr>
        <w:jc w:val="both"/>
        <w:rPr>
          <w:sz w:val="22"/>
          <w:szCs w:val="22"/>
        </w:rPr>
      </w:pPr>
      <w:r w:rsidRPr="00015911">
        <w:rPr>
          <w:b/>
          <w:sz w:val="22"/>
          <w:szCs w:val="22"/>
        </w:rPr>
        <w:lastRenderedPageBreak/>
        <w:t>h)</w:t>
      </w:r>
      <w:r w:rsidRPr="00015911">
        <w:rPr>
          <w:sz w:val="22"/>
          <w:szCs w:val="22"/>
        </w:rPr>
        <w:t xml:space="preserve"> 168 (cento e sessenta e seis) horas para correção de ponto isolado apagado durante a noite em zona rural ou antigos distritos. </w:t>
      </w:r>
    </w:p>
    <w:p w:rsidR="00E63B4A" w:rsidRPr="00015911" w:rsidRDefault="00E63B4A" w:rsidP="00DB144B">
      <w:pPr>
        <w:jc w:val="both"/>
        <w:rPr>
          <w:sz w:val="22"/>
          <w:szCs w:val="22"/>
        </w:rPr>
      </w:pPr>
      <w:r w:rsidRPr="00015911">
        <w:rPr>
          <w:b/>
          <w:sz w:val="22"/>
          <w:szCs w:val="22"/>
        </w:rPr>
        <w:t>i)</w:t>
      </w:r>
      <w:r w:rsidRPr="00015911">
        <w:rPr>
          <w:sz w:val="22"/>
          <w:szCs w:val="22"/>
        </w:rPr>
        <w:t xml:space="preserve"> 96 (noventa e seis) horas úteis para correção de conjunto de 03 (três) ou mais pontos sequenciais apagados durante a noite em zona rural ou antigos distritos. </w:t>
      </w:r>
    </w:p>
    <w:p w:rsidR="00E63B4A" w:rsidRPr="00015911" w:rsidRDefault="009E4FBA" w:rsidP="00DB144B">
      <w:pPr>
        <w:jc w:val="both"/>
        <w:rPr>
          <w:sz w:val="22"/>
          <w:szCs w:val="22"/>
        </w:rPr>
      </w:pPr>
      <w:r w:rsidRPr="00015911">
        <w:rPr>
          <w:b/>
          <w:sz w:val="22"/>
          <w:szCs w:val="22"/>
        </w:rPr>
        <w:t>6.</w:t>
      </w:r>
      <w:r w:rsidR="00E63B4A" w:rsidRPr="00015911">
        <w:rPr>
          <w:b/>
          <w:sz w:val="22"/>
          <w:szCs w:val="22"/>
        </w:rPr>
        <w:t>2.3.</w:t>
      </w:r>
      <w:r w:rsidR="00E63B4A" w:rsidRPr="00015911">
        <w:rPr>
          <w:sz w:val="22"/>
          <w:szCs w:val="22"/>
        </w:rPr>
        <w:t xml:space="preserve"> O não cumprimento dos prazos estabelecidos neste item fará jus a Multa pecuniária nos termos do previsto no item 13 deste Edital, quando não se constituir em outras penalidades. </w:t>
      </w:r>
    </w:p>
    <w:p w:rsidR="00E63B4A" w:rsidRPr="00015911" w:rsidRDefault="009E4FBA" w:rsidP="00DB144B">
      <w:pPr>
        <w:jc w:val="both"/>
        <w:rPr>
          <w:sz w:val="22"/>
          <w:szCs w:val="22"/>
        </w:rPr>
      </w:pPr>
      <w:r w:rsidRPr="00015911">
        <w:rPr>
          <w:b/>
          <w:sz w:val="22"/>
          <w:szCs w:val="22"/>
        </w:rPr>
        <w:t>6.</w:t>
      </w:r>
      <w:r w:rsidR="00E63B4A" w:rsidRPr="00015911">
        <w:rPr>
          <w:b/>
          <w:sz w:val="22"/>
          <w:szCs w:val="22"/>
        </w:rPr>
        <w:t>2.4</w:t>
      </w:r>
      <w:r w:rsidRPr="00015911">
        <w:rPr>
          <w:b/>
          <w:sz w:val="22"/>
          <w:szCs w:val="22"/>
        </w:rPr>
        <w:t>.</w:t>
      </w:r>
      <w:r w:rsidR="00E63B4A" w:rsidRPr="00015911">
        <w:rPr>
          <w:sz w:val="22"/>
          <w:szCs w:val="22"/>
        </w:rPr>
        <w:t xml:space="preserve"> O prazo para Levantamento Completo e Implantação no Sistema Informatizado das prefeituras, do Cadastro completo dos Pontos de IP existentes no parque, será de até 60 (Sessenta) dias após a data de assinatura do Contrato. </w:t>
      </w:r>
    </w:p>
    <w:p w:rsidR="00E63B4A" w:rsidRPr="00015911" w:rsidRDefault="009E4FBA" w:rsidP="00DB144B">
      <w:pPr>
        <w:jc w:val="both"/>
        <w:rPr>
          <w:sz w:val="22"/>
          <w:szCs w:val="22"/>
        </w:rPr>
      </w:pPr>
      <w:r w:rsidRPr="00015911">
        <w:rPr>
          <w:b/>
          <w:sz w:val="22"/>
          <w:szCs w:val="22"/>
        </w:rPr>
        <w:t>6.</w:t>
      </w:r>
      <w:r w:rsidR="00E63B4A" w:rsidRPr="00015911">
        <w:rPr>
          <w:b/>
          <w:sz w:val="22"/>
          <w:szCs w:val="22"/>
        </w:rPr>
        <w:t>2.5</w:t>
      </w:r>
      <w:r w:rsidRPr="00015911">
        <w:rPr>
          <w:b/>
          <w:sz w:val="22"/>
          <w:szCs w:val="22"/>
        </w:rPr>
        <w:t>.</w:t>
      </w:r>
      <w:r w:rsidR="00E63B4A" w:rsidRPr="00015911">
        <w:rPr>
          <w:sz w:val="22"/>
          <w:szCs w:val="22"/>
        </w:rPr>
        <w:t xml:space="preserve"> A empresa Contratada terá um prazo de 30 (trinta) dias para montar seu canteiro de obras nos municípios base, onde deverá também estar seu almoxarifado. </w:t>
      </w:r>
    </w:p>
    <w:p w:rsidR="00E63B4A" w:rsidRPr="00015911" w:rsidRDefault="009E4FBA" w:rsidP="00DB144B">
      <w:pPr>
        <w:jc w:val="both"/>
        <w:rPr>
          <w:b/>
          <w:sz w:val="22"/>
          <w:szCs w:val="22"/>
        </w:rPr>
      </w:pPr>
      <w:r w:rsidRPr="00015911">
        <w:rPr>
          <w:b/>
          <w:sz w:val="22"/>
          <w:szCs w:val="22"/>
        </w:rPr>
        <w:t>6.</w:t>
      </w:r>
      <w:r w:rsidR="00E63B4A" w:rsidRPr="00015911">
        <w:rPr>
          <w:b/>
          <w:sz w:val="22"/>
          <w:szCs w:val="22"/>
        </w:rPr>
        <w:t xml:space="preserve">3. Da garantia dos serviços: </w:t>
      </w:r>
    </w:p>
    <w:p w:rsidR="00E63B4A" w:rsidRPr="00015911" w:rsidRDefault="009E4FBA" w:rsidP="00DB144B">
      <w:pPr>
        <w:jc w:val="both"/>
        <w:rPr>
          <w:sz w:val="22"/>
          <w:szCs w:val="22"/>
        </w:rPr>
      </w:pPr>
      <w:r w:rsidRPr="00015911">
        <w:rPr>
          <w:b/>
          <w:sz w:val="22"/>
          <w:szCs w:val="22"/>
        </w:rPr>
        <w:t>6.</w:t>
      </w:r>
      <w:r w:rsidR="00E63B4A" w:rsidRPr="00015911">
        <w:rPr>
          <w:b/>
          <w:sz w:val="22"/>
          <w:szCs w:val="22"/>
        </w:rPr>
        <w:t>3.1</w:t>
      </w:r>
      <w:r w:rsidRPr="00015911">
        <w:rPr>
          <w:b/>
          <w:sz w:val="22"/>
          <w:szCs w:val="22"/>
        </w:rPr>
        <w:t>.</w:t>
      </w:r>
      <w:r w:rsidR="00E63B4A" w:rsidRPr="00015911">
        <w:rPr>
          <w:sz w:val="22"/>
          <w:szCs w:val="22"/>
        </w:rPr>
        <w:t xml:space="preserve"> Todos os serviços executados pela contratada no Sistema de Iluminação Pública deverão ser garantidos nos prazos da Legislação vigente, contados a partir da data de conclusão e consequente aceitação</w:t>
      </w:r>
      <w:r w:rsidR="00D07E25" w:rsidRPr="00015911">
        <w:rPr>
          <w:sz w:val="22"/>
          <w:szCs w:val="22"/>
        </w:rPr>
        <w:t>.</w:t>
      </w:r>
    </w:p>
    <w:p w:rsidR="0088399D" w:rsidRPr="00015911" w:rsidRDefault="0088399D" w:rsidP="0088399D">
      <w:pPr>
        <w:jc w:val="both"/>
        <w:rPr>
          <w:rFonts w:eastAsia="Microsoft YaHei"/>
          <w:sz w:val="22"/>
          <w:szCs w:val="22"/>
        </w:rPr>
      </w:pPr>
      <w:r w:rsidRPr="00015911">
        <w:rPr>
          <w:b/>
          <w:sz w:val="22"/>
          <w:szCs w:val="22"/>
        </w:rPr>
        <w:t xml:space="preserve">6.4. </w:t>
      </w:r>
      <w:r w:rsidRPr="00015911">
        <w:rPr>
          <w:sz w:val="22"/>
          <w:szCs w:val="22"/>
        </w:rPr>
        <w:t>Visando o gerenciamento dos materiais no almoxarifado e a manutenção de uma base de informações de todo o estoque, será necessária a instalação de recursos computacionais nos almoxarifados da Contratada. Para isso, a Contratada deverá implantar softwares específicos que possibilite inclusive sua interação com o software de gestão e fiscalização estruturado no Call Center. A Contratada será a responsável pela operação do sistema mantendo-o sempre atualizado para fins de fiscalizações e controle.</w:t>
      </w:r>
    </w:p>
    <w:p w:rsidR="00E63B4A" w:rsidRPr="00015911" w:rsidRDefault="00E63B4A" w:rsidP="00DB144B">
      <w:pPr>
        <w:jc w:val="both"/>
        <w:rPr>
          <w:rFonts w:eastAsia="Microsoft YaHei"/>
          <w:sz w:val="22"/>
          <w:szCs w:val="22"/>
        </w:rPr>
      </w:pPr>
    </w:p>
    <w:p w:rsidR="00FB6C81" w:rsidRPr="00015911" w:rsidRDefault="00D23848" w:rsidP="006C3B67">
      <w:pPr>
        <w:pBdr>
          <w:top w:val="double" w:sz="6" w:space="0" w:color="auto"/>
          <w:bottom w:val="double" w:sz="6" w:space="0" w:color="auto"/>
        </w:pBdr>
        <w:shd w:val="clear" w:color="auto" w:fill="E8E8E8"/>
        <w:rPr>
          <w:b/>
          <w:sz w:val="22"/>
          <w:szCs w:val="22"/>
        </w:rPr>
      </w:pPr>
      <w:r w:rsidRPr="00015911">
        <w:rPr>
          <w:b/>
          <w:sz w:val="22"/>
          <w:szCs w:val="22"/>
        </w:rPr>
        <w:t>C</w:t>
      </w:r>
      <w:r w:rsidR="0035454A" w:rsidRPr="00015911">
        <w:rPr>
          <w:b/>
          <w:sz w:val="22"/>
          <w:szCs w:val="22"/>
        </w:rPr>
        <w:t>LÁUSULA SEXTA – DO PAGAMENTO</w:t>
      </w:r>
      <w:r w:rsidR="0002698E" w:rsidRPr="00015911">
        <w:rPr>
          <w:b/>
          <w:sz w:val="22"/>
          <w:szCs w:val="22"/>
        </w:rPr>
        <w:t xml:space="preserve"> E DOTAÇÃO ORÇAMENTÁRIA</w:t>
      </w:r>
    </w:p>
    <w:p w:rsidR="00026A74" w:rsidRPr="00015911" w:rsidRDefault="00026A74" w:rsidP="00026A74">
      <w:pPr>
        <w:pStyle w:val="Corpodetexto"/>
        <w:ind w:right="51"/>
        <w:rPr>
          <w:b w:val="0"/>
          <w:sz w:val="22"/>
          <w:szCs w:val="22"/>
        </w:rPr>
      </w:pPr>
      <w:r w:rsidRPr="00015911">
        <w:rPr>
          <w:sz w:val="22"/>
          <w:szCs w:val="22"/>
        </w:rPr>
        <w:t>6.1.</w:t>
      </w:r>
      <w:r w:rsidRPr="00015911">
        <w:rPr>
          <w:b w:val="0"/>
          <w:sz w:val="22"/>
          <w:szCs w:val="22"/>
        </w:rPr>
        <w:t xml:space="preserve"> </w:t>
      </w:r>
      <w:r w:rsidR="0035454A" w:rsidRPr="00015911">
        <w:rPr>
          <w:b w:val="0"/>
          <w:sz w:val="22"/>
          <w:szCs w:val="22"/>
        </w:rPr>
        <w:t xml:space="preserve">O pagamento será efetuado mensalmente, conforme </w:t>
      </w:r>
      <w:r w:rsidR="007656E6" w:rsidRPr="00015911">
        <w:rPr>
          <w:b w:val="0"/>
          <w:sz w:val="22"/>
          <w:szCs w:val="22"/>
        </w:rPr>
        <w:t>serviços realizados por ponto de iluminação</w:t>
      </w:r>
      <w:r w:rsidR="0035454A" w:rsidRPr="00015911">
        <w:rPr>
          <w:b w:val="0"/>
          <w:sz w:val="22"/>
          <w:szCs w:val="22"/>
        </w:rPr>
        <w:t>, e em até 30</w:t>
      </w:r>
      <w:r w:rsidRPr="00015911">
        <w:rPr>
          <w:b w:val="0"/>
          <w:sz w:val="22"/>
          <w:szCs w:val="22"/>
        </w:rPr>
        <w:t xml:space="preserve"> (trinta) dias após a efetivação dos serviços</w:t>
      </w:r>
      <w:r w:rsidR="0035454A" w:rsidRPr="00015911">
        <w:rPr>
          <w:b w:val="0"/>
          <w:sz w:val="22"/>
          <w:szCs w:val="22"/>
        </w:rPr>
        <w:t>, mediante apresentação da nota fiscal ou fatura hábil, acompanhada das CND’s de INSS e FGTS.</w:t>
      </w:r>
    </w:p>
    <w:p w:rsidR="0035454A" w:rsidRPr="00015911" w:rsidRDefault="00026A74" w:rsidP="00026A74">
      <w:pPr>
        <w:pStyle w:val="Corpodetexto"/>
        <w:ind w:right="51"/>
        <w:rPr>
          <w:b w:val="0"/>
          <w:sz w:val="22"/>
          <w:szCs w:val="22"/>
        </w:rPr>
      </w:pPr>
      <w:r w:rsidRPr="00015911">
        <w:rPr>
          <w:sz w:val="22"/>
          <w:szCs w:val="22"/>
        </w:rPr>
        <w:t>6.2.</w:t>
      </w:r>
      <w:r w:rsidRPr="00015911">
        <w:rPr>
          <w:b w:val="0"/>
          <w:sz w:val="22"/>
          <w:szCs w:val="22"/>
        </w:rPr>
        <w:t xml:space="preserve"> </w:t>
      </w:r>
      <w:r w:rsidR="0035454A" w:rsidRPr="00015911">
        <w:rPr>
          <w:b w:val="0"/>
          <w:sz w:val="22"/>
          <w:szCs w:val="22"/>
        </w:rPr>
        <w:t>As notas fiscais/faturas que apresentarem incorreções serão devolvidas à Contratada, e seu vencimento ocorrerá 30 (trinta) dias úteis após a data de sua apresentação válida.</w:t>
      </w:r>
    </w:p>
    <w:p w:rsidR="0002698E" w:rsidRPr="00015911" w:rsidRDefault="0002698E" w:rsidP="0002698E">
      <w:pPr>
        <w:pStyle w:val="Corpodetexto"/>
        <w:ind w:right="51"/>
        <w:rPr>
          <w:sz w:val="22"/>
          <w:szCs w:val="22"/>
        </w:rPr>
      </w:pPr>
      <w:r w:rsidRPr="00015911">
        <w:rPr>
          <w:sz w:val="22"/>
          <w:szCs w:val="22"/>
        </w:rPr>
        <w:t xml:space="preserve">6.3. </w:t>
      </w:r>
      <w:r w:rsidRPr="00015911">
        <w:rPr>
          <w:rFonts w:eastAsia="Microsoft YaHei"/>
          <w:b w:val="0"/>
          <w:sz w:val="22"/>
          <w:szCs w:val="22"/>
        </w:rPr>
        <w:t>A despesa com as aquisições correrá à conta das dotações orçamentárias abaixo, relativas ao exercício de 2019</w:t>
      </w:r>
      <w:r w:rsidR="00406FE2" w:rsidRPr="00015911">
        <w:rPr>
          <w:rFonts w:eastAsia="Microsoft YaHei"/>
          <w:b w:val="0"/>
          <w:sz w:val="22"/>
          <w:szCs w:val="22"/>
        </w:rPr>
        <w:t xml:space="preserve"> e as correspondes aos anos </w:t>
      </w:r>
      <w:r w:rsidR="00AF726D" w:rsidRPr="00015911">
        <w:rPr>
          <w:rFonts w:eastAsia="Microsoft YaHei"/>
          <w:b w:val="0"/>
          <w:sz w:val="22"/>
          <w:szCs w:val="22"/>
        </w:rPr>
        <w:t>subsequentes</w:t>
      </w:r>
      <w:r w:rsidRPr="00015911">
        <w:rPr>
          <w:rFonts w:eastAsia="Microsoft YaHei"/>
          <w:b w:val="0"/>
          <w:sz w:val="22"/>
          <w:szCs w:val="22"/>
        </w:rPr>
        <w:t>:</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02698E" w:rsidRPr="00015911" w:rsidTr="0002698E">
        <w:trPr>
          <w:trHeight w:val="331"/>
        </w:trPr>
        <w:tc>
          <w:tcPr>
            <w:tcW w:w="9923" w:type="dxa"/>
          </w:tcPr>
          <w:p w:rsidR="0002698E" w:rsidRPr="00015911" w:rsidRDefault="0002698E" w:rsidP="00D13A26">
            <w:pPr>
              <w:rPr>
                <w:b/>
                <w:noProof/>
                <w:sz w:val="22"/>
                <w:szCs w:val="22"/>
              </w:rPr>
            </w:pPr>
            <w:r w:rsidRPr="00015911">
              <w:rPr>
                <w:b/>
                <w:noProof/>
                <w:sz w:val="22"/>
                <w:szCs w:val="22"/>
              </w:rPr>
              <w:t>725 - 02.08.01.25.752.2501.2039.3.3.90.39.00.Outros Serv. Terceiros - Pessoa Jurídica</w:t>
            </w:r>
          </w:p>
        </w:tc>
      </w:tr>
      <w:tr w:rsidR="0002698E" w:rsidRPr="00015911" w:rsidTr="0002698E">
        <w:tc>
          <w:tcPr>
            <w:tcW w:w="9923" w:type="dxa"/>
          </w:tcPr>
          <w:p w:rsidR="0002698E" w:rsidRPr="00015911" w:rsidRDefault="0002698E" w:rsidP="00D13A26">
            <w:pPr>
              <w:rPr>
                <w:b/>
                <w:noProof/>
                <w:sz w:val="22"/>
                <w:szCs w:val="22"/>
              </w:rPr>
            </w:pPr>
          </w:p>
        </w:tc>
      </w:tr>
    </w:tbl>
    <w:p w:rsidR="0035454A" w:rsidRPr="00015911" w:rsidRDefault="00026A74" w:rsidP="00026A74">
      <w:pPr>
        <w:pBdr>
          <w:top w:val="double" w:sz="6" w:space="0" w:color="auto"/>
          <w:bottom w:val="double" w:sz="6" w:space="0" w:color="auto"/>
        </w:pBdr>
        <w:shd w:val="clear" w:color="auto" w:fill="E8E8E8"/>
        <w:rPr>
          <w:sz w:val="22"/>
          <w:szCs w:val="22"/>
        </w:rPr>
      </w:pPr>
      <w:r w:rsidRPr="00015911">
        <w:rPr>
          <w:b/>
          <w:sz w:val="22"/>
          <w:szCs w:val="22"/>
        </w:rPr>
        <w:t>CLÁUSULA SÉTIMA – DAS PENALIDADES</w:t>
      </w:r>
    </w:p>
    <w:p w:rsidR="0035454A" w:rsidRPr="00015911" w:rsidRDefault="00026A74" w:rsidP="00026A74">
      <w:pPr>
        <w:pStyle w:val="Corpodetexto"/>
        <w:spacing w:before="7"/>
        <w:rPr>
          <w:b w:val="0"/>
          <w:sz w:val="22"/>
          <w:szCs w:val="22"/>
        </w:rPr>
      </w:pPr>
      <w:r w:rsidRPr="00015911">
        <w:rPr>
          <w:sz w:val="22"/>
          <w:szCs w:val="22"/>
        </w:rPr>
        <w:t xml:space="preserve">7.1. </w:t>
      </w:r>
      <w:r w:rsidR="0035454A" w:rsidRPr="00015911">
        <w:rPr>
          <w:b w:val="0"/>
          <w:sz w:val="22"/>
          <w:szCs w:val="22"/>
        </w:rPr>
        <w:t xml:space="preserve">O descumprimento injustificado das obrigações assumidas nos termos do Edital e </w:t>
      </w:r>
      <w:r w:rsidRPr="00015911">
        <w:rPr>
          <w:b w:val="0"/>
          <w:sz w:val="22"/>
          <w:szCs w:val="22"/>
        </w:rPr>
        <w:t>do contrato su</w:t>
      </w:r>
      <w:r w:rsidR="0035454A" w:rsidRPr="00015911">
        <w:rPr>
          <w:b w:val="0"/>
          <w:sz w:val="22"/>
          <w:szCs w:val="22"/>
        </w:rPr>
        <w:t xml:space="preserve">jeita a CONTRATADA, a juízo da administração, garantida a prévia e ampla defesa, à multa moratória de 0,5% (meio por cento) por dia de atraso, até o limite de 10% (dez por cento), sobre o valor contratado, consoante o </w:t>
      </w:r>
      <w:r w:rsidR="0035454A" w:rsidRPr="00015911">
        <w:rPr>
          <w:b w:val="0"/>
          <w:i/>
          <w:sz w:val="22"/>
          <w:szCs w:val="22"/>
        </w:rPr>
        <w:t xml:space="preserve">caput </w:t>
      </w:r>
      <w:r w:rsidR="0035454A" w:rsidRPr="00015911">
        <w:rPr>
          <w:b w:val="0"/>
          <w:sz w:val="22"/>
          <w:szCs w:val="22"/>
        </w:rPr>
        <w:t>e §§ do art. 86 da Lei 8.666/93.</w:t>
      </w:r>
    </w:p>
    <w:p w:rsidR="00026A74" w:rsidRPr="00015911" w:rsidRDefault="00026A74" w:rsidP="00026A74">
      <w:pPr>
        <w:pStyle w:val="Corpodetexto"/>
        <w:spacing w:before="7"/>
        <w:rPr>
          <w:b w:val="0"/>
          <w:sz w:val="22"/>
          <w:szCs w:val="22"/>
        </w:rPr>
      </w:pPr>
      <w:r w:rsidRPr="00015911">
        <w:rPr>
          <w:sz w:val="22"/>
          <w:szCs w:val="22"/>
        </w:rPr>
        <w:t xml:space="preserve">7.2. </w:t>
      </w:r>
      <w:r w:rsidR="0035454A" w:rsidRPr="00015911">
        <w:rPr>
          <w:b w:val="0"/>
          <w:sz w:val="22"/>
          <w:szCs w:val="22"/>
        </w:rPr>
        <w:t>A multa prevista no item acima será descontada dos créditos que a contratada possuir com o Órgão/Entidade e pode cumular com as demais sanções administrativas, inclusive com as multas previstas.</w:t>
      </w:r>
    </w:p>
    <w:p w:rsidR="0035454A" w:rsidRPr="00015911" w:rsidRDefault="00026A74" w:rsidP="00026A74">
      <w:pPr>
        <w:pStyle w:val="Corpodetexto"/>
        <w:spacing w:before="7"/>
        <w:rPr>
          <w:sz w:val="22"/>
          <w:szCs w:val="22"/>
        </w:rPr>
      </w:pPr>
      <w:r w:rsidRPr="00015911">
        <w:rPr>
          <w:sz w:val="22"/>
          <w:szCs w:val="22"/>
        </w:rPr>
        <w:t>7.3.</w:t>
      </w:r>
      <w:r w:rsidRPr="00015911">
        <w:rPr>
          <w:b w:val="0"/>
          <w:sz w:val="22"/>
          <w:szCs w:val="22"/>
        </w:rPr>
        <w:t xml:space="preserve"> </w:t>
      </w:r>
      <w:r w:rsidR="0035454A" w:rsidRPr="00015911">
        <w:rPr>
          <w:b w:val="0"/>
          <w:sz w:val="22"/>
          <w:szCs w:val="22"/>
        </w:rPr>
        <w:t xml:space="preserve">Se a adjudicatária recusar-se a assinar </w:t>
      </w:r>
      <w:r w:rsidRPr="00015911">
        <w:rPr>
          <w:b w:val="0"/>
          <w:sz w:val="22"/>
          <w:szCs w:val="22"/>
        </w:rPr>
        <w:t>o contrato</w:t>
      </w:r>
      <w:r w:rsidR="0035454A" w:rsidRPr="00015911">
        <w:rPr>
          <w:b w:val="0"/>
          <w:sz w:val="22"/>
          <w:szCs w:val="22"/>
        </w:rPr>
        <w:t xml:space="preserve"> e retirar a nota de empenho injustificadamente ou se não apresentar situação regular no ato da feitura da mesma, garantida a prévia e ampla defesa, sujeita-se às seguintes penalidades:</w:t>
      </w:r>
    </w:p>
    <w:p w:rsidR="0035454A" w:rsidRPr="00015911" w:rsidRDefault="0035454A" w:rsidP="00026A74">
      <w:pPr>
        <w:pStyle w:val="PargrafodaLista"/>
        <w:widowControl w:val="0"/>
        <w:numPr>
          <w:ilvl w:val="0"/>
          <w:numId w:val="4"/>
        </w:numPr>
        <w:tabs>
          <w:tab w:val="left" w:pos="1342"/>
        </w:tabs>
        <w:autoSpaceDE w:val="0"/>
        <w:autoSpaceDN w:val="0"/>
        <w:ind w:firstLine="0"/>
        <w:contextualSpacing w:val="0"/>
        <w:jc w:val="both"/>
        <w:rPr>
          <w:sz w:val="22"/>
          <w:szCs w:val="22"/>
        </w:rPr>
      </w:pPr>
      <w:r w:rsidRPr="00015911">
        <w:rPr>
          <w:sz w:val="22"/>
          <w:szCs w:val="22"/>
        </w:rPr>
        <w:t>Advertência por</w:t>
      </w:r>
      <w:r w:rsidRPr="00015911">
        <w:rPr>
          <w:spacing w:val="-1"/>
          <w:sz w:val="22"/>
          <w:szCs w:val="22"/>
        </w:rPr>
        <w:t xml:space="preserve"> </w:t>
      </w:r>
      <w:r w:rsidRPr="00015911">
        <w:rPr>
          <w:sz w:val="22"/>
          <w:szCs w:val="22"/>
        </w:rPr>
        <w:t>escrito;</w:t>
      </w:r>
    </w:p>
    <w:p w:rsidR="0035454A" w:rsidRPr="00015911" w:rsidRDefault="0035454A" w:rsidP="00026A74">
      <w:pPr>
        <w:pStyle w:val="PargrafodaLista"/>
        <w:widowControl w:val="0"/>
        <w:numPr>
          <w:ilvl w:val="0"/>
          <w:numId w:val="4"/>
        </w:numPr>
        <w:tabs>
          <w:tab w:val="left" w:pos="1356"/>
        </w:tabs>
        <w:autoSpaceDE w:val="0"/>
        <w:autoSpaceDN w:val="0"/>
        <w:ind w:left="1355" w:hanging="273"/>
        <w:contextualSpacing w:val="0"/>
        <w:jc w:val="both"/>
        <w:rPr>
          <w:sz w:val="22"/>
          <w:szCs w:val="22"/>
        </w:rPr>
      </w:pPr>
      <w:r w:rsidRPr="00015911">
        <w:rPr>
          <w:sz w:val="22"/>
          <w:szCs w:val="22"/>
        </w:rPr>
        <w:t>Multa de até 10% (dez por cento) sobre o valor</w:t>
      </w:r>
      <w:r w:rsidRPr="00015911">
        <w:rPr>
          <w:spacing w:val="-4"/>
          <w:sz w:val="22"/>
          <w:szCs w:val="22"/>
        </w:rPr>
        <w:t xml:space="preserve"> </w:t>
      </w:r>
      <w:r w:rsidRPr="00015911">
        <w:rPr>
          <w:sz w:val="22"/>
          <w:szCs w:val="22"/>
        </w:rPr>
        <w:t>adjudicado;</w:t>
      </w:r>
    </w:p>
    <w:p w:rsidR="0035454A" w:rsidRPr="00015911" w:rsidRDefault="0035454A" w:rsidP="00026A74">
      <w:pPr>
        <w:pStyle w:val="PargrafodaLista"/>
        <w:widowControl w:val="0"/>
        <w:numPr>
          <w:ilvl w:val="0"/>
          <w:numId w:val="4"/>
        </w:numPr>
        <w:tabs>
          <w:tab w:val="left" w:pos="1406"/>
        </w:tabs>
        <w:autoSpaceDE w:val="0"/>
        <w:autoSpaceDN w:val="0"/>
        <w:ind w:right="1071" w:firstLine="0"/>
        <w:contextualSpacing w:val="0"/>
        <w:jc w:val="both"/>
        <w:rPr>
          <w:sz w:val="22"/>
          <w:szCs w:val="22"/>
        </w:rPr>
      </w:pPr>
      <w:r w:rsidRPr="00015911">
        <w:rPr>
          <w:sz w:val="22"/>
          <w:szCs w:val="22"/>
        </w:rPr>
        <w:t>Suspensão temporária de participar de licitação e impedimento de contratar com a Administração Pública por prazo de até 02 (dois) anos,</w:t>
      </w:r>
      <w:r w:rsidRPr="00015911">
        <w:rPr>
          <w:spacing w:val="-1"/>
          <w:sz w:val="22"/>
          <w:szCs w:val="22"/>
        </w:rPr>
        <w:t xml:space="preserve"> </w:t>
      </w:r>
      <w:r w:rsidRPr="00015911">
        <w:rPr>
          <w:sz w:val="22"/>
          <w:szCs w:val="22"/>
        </w:rPr>
        <w:t>e;</w:t>
      </w:r>
    </w:p>
    <w:p w:rsidR="0035454A" w:rsidRPr="00015911" w:rsidRDefault="0035454A" w:rsidP="00026A74">
      <w:pPr>
        <w:pStyle w:val="PargrafodaLista"/>
        <w:widowControl w:val="0"/>
        <w:numPr>
          <w:ilvl w:val="0"/>
          <w:numId w:val="4"/>
        </w:numPr>
        <w:tabs>
          <w:tab w:val="left" w:pos="1356"/>
        </w:tabs>
        <w:autoSpaceDE w:val="0"/>
        <w:autoSpaceDN w:val="0"/>
        <w:ind w:left="1355" w:hanging="273"/>
        <w:contextualSpacing w:val="0"/>
        <w:jc w:val="both"/>
        <w:rPr>
          <w:sz w:val="22"/>
          <w:szCs w:val="22"/>
        </w:rPr>
      </w:pPr>
      <w:r w:rsidRPr="00015911">
        <w:rPr>
          <w:sz w:val="22"/>
          <w:szCs w:val="22"/>
        </w:rPr>
        <w:t>Declaração de inidoneidade para licitar ou contratar com a Administração</w:t>
      </w:r>
      <w:r w:rsidRPr="00015911">
        <w:rPr>
          <w:spacing w:val="-7"/>
          <w:sz w:val="22"/>
          <w:szCs w:val="22"/>
        </w:rPr>
        <w:t xml:space="preserve"> </w:t>
      </w:r>
      <w:r w:rsidRPr="00015911">
        <w:rPr>
          <w:sz w:val="22"/>
          <w:szCs w:val="22"/>
        </w:rPr>
        <w:t>Pública.</w:t>
      </w:r>
    </w:p>
    <w:p w:rsidR="00026A74" w:rsidRPr="00015911" w:rsidRDefault="00026A74" w:rsidP="00026A74">
      <w:pPr>
        <w:widowControl w:val="0"/>
        <w:tabs>
          <w:tab w:val="left" w:pos="1356"/>
        </w:tabs>
        <w:autoSpaceDE w:val="0"/>
        <w:autoSpaceDN w:val="0"/>
        <w:jc w:val="both"/>
        <w:rPr>
          <w:sz w:val="22"/>
          <w:szCs w:val="22"/>
        </w:rPr>
      </w:pPr>
      <w:r w:rsidRPr="00015911">
        <w:rPr>
          <w:b/>
          <w:sz w:val="22"/>
          <w:szCs w:val="22"/>
        </w:rPr>
        <w:t xml:space="preserve">7.4. </w:t>
      </w:r>
      <w:r w:rsidR="0035454A" w:rsidRPr="00015911">
        <w:rPr>
          <w:sz w:val="22"/>
          <w:szCs w:val="22"/>
        </w:rPr>
        <w:t>A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w:t>
      </w:r>
      <w:r w:rsidR="00E63B4A" w:rsidRPr="00015911">
        <w:rPr>
          <w:sz w:val="22"/>
          <w:szCs w:val="22"/>
        </w:rPr>
        <w:t xml:space="preserve">sa, ficará impedida de licitar </w:t>
      </w:r>
      <w:r w:rsidR="0035454A" w:rsidRPr="00015911">
        <w:rPr>
          <w:sz w:val="22"/>
          <w:szCs w:val="22"/>
        </w:rPr>
        <w:t>e contratar com município pelo prazo de até dois anos, sem prejuízo da ação penal correspondente na forma da</w:t>
      </w:r>
      <w:r w:rsidR="0035454A" w:rsidRPr="00015911">
        <w:rPr>
          <w:spacing w:val="-1"/>
          <w:sz w:val="22"/>
          <w:szCs w:val="22"/>
        </w:rPr>
        <w:t xml:space="preserve"> </w:t>
      </w:r>
      <w:r w:rsidR="0035454A" w:rsidRPr="00015911">
        <w:rPr>
          <w:sz w:val="22"/>
          <w:szCs w:val="22"/>
        </w:rPr>
        <w:t>lei.</w:t>
      </w:r>
    </w:p>
    <w:p w:rsidR="0035454A" w:rsidRPr="00015911" w:rsidRDefault="00026A74" w:rsidP="00026A74">
      <w:pPr>
        <w:widowControl w:val="0"/>
        <w:tabs>
          <w:tab w:val="left" w:pos="1356"/>
        </w:tabs>
        <w:autoSpaceDE w:val="0"/>
        <w:autoSpaceDN w:val="0"/>
        <w:jc w:val="both"/>
        <w:rPr>
          <w:sz w:val="22"/>
          <w:szCs w:val="22"/>
        </w:rPr>
      </w:pPr>
      <w:r w:rsidRPr="00015911">
        <w:rPr>
          <w:b/>
          <w:sz w:val="22"/>
          <w:szCs w:val="22"/>
        </w:rPr>
        <w:t>7.5.</w:t>
      </w:r>
      <w:r w:rsidRPr="00015911">
        <w:rPr>
          <w:sz w:val="22"/>
          <w:szCs w:val="22"/>
        </w:rPr>
        <w:t xml:space="preserve"> Caso a detentora do contrato</w:t>
      </w:r>
      <w:r w:rsidR="0035454A" w:rsidRPr="00015911">
        <w:rPr>
          <w:sz w:val="22"/>
          <w:szCs w:val="22"/>
        </w:rPr>
        <w:t xml:space="preserve">, não possua nenhum valor a receber do Órgão/entidade adeso, ser- lhe-á concedido o prazo de 05 (cinco) dias úteis, contados de sua intimação, para efetuar o pagamento da multa. Após esse prazo, respeitado o direito de ampla defesa, não sendo efetuado o pagamento, seus dados serão </w:t>
      </w:r>
      <w:r w:rsidR="0035454A" w:rsidRPr="00015911">
        <w:rPr>
          <w:sz w:val="22"/>
          <w:szCs w:val="22"/>
        </w:rPr>
        <w:lastRenderedPageBreak/>
        <w:t xml:space="preserve">encaminhados ao Órgão competente para que seja inscrita na dívida ativa do </w:t>
      </w:r>
      <w:r w:rsidRPr="00015911">
        <w:rPr>
          <w:sz w:val="22"/>
          <w:szCs w:val="22"/>
        </w:rPr>
        <w:t>MUNICIPIO</w:t>
      </w:r>
      <w:r w:rsidR="0035454A" w:rsidRPr="00015911">
        <w:rPr>
          <w:sz w:val="22"/>
          <w:szCs w:val="22"/>
        </w:rPr>
        <w:t xml:space="preserve">, podendo, ainda o </w:t>
      </w:r>
      <w:r w:rsidRPr="00015911">
        <w:rPr>
          <w:sz w:val="22"/>
          <w:szCs w:val="22"/>
        </w:rPr>
        <w:t>MUNICIPIO</w:t>
      </w:r>
      <w:r w:rsidR="0035454A" w:rsidRPr="00015911">
        <w:rPr>
          <w:sz w:val="22"/>
          <w:szCs w:val="22"/>
        </w:rPr>
        <w:t xml:space="preserve"> proceder à cobrança judicial.</w:t>
      </w:r>
    </w:p>
    <w:p w:rsidR="0035454A" w:rsidRPr="00015911" w:rsidRDefault="00026A74" w:rsidP="00026A74">
      <w:pPr>
        <w:widowControl w:val="0"/>
        <w:tabs>
          <w:tab w:val="left" w:pos="1356"/>
        </w:tabs>
        <w:autoSpaceDE w:val="0"/>
        <w:autoSpaceDN w:val="0"/>
        <w:jc w:val="both"/>
        <w:rPr>
          <w:sz w:val="22"/>
          <w:szCs w:val="22"/>
        </w:rPr>
      </w:pPr>
      <w:r w:rsidRPr="00015911">
        <w:rPr>
          <w:b/>
          <w:sz w:val="22"/>
          <w:szCs w:val="22"/>
        </w:rPr>
        <w:t xml:space="preserve">7.6. </w:t>
      </w:r>
      <w:r w:rsidR="0035454A" w:rsidRPr="00015911">
        <w:rPr>
          <w:sz w:val="22"/>
          <w:szCs w:val="22"/>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026A74" w:rsidRPr="00015911" w:rsidRDefault="00026A74" w:rsidP="00026A74">
      <w:pPr>
        <w:widowControl w:val="0"/>
        <w:tabs>
          <w:tab w:val="left" w:pos="1356"/>
        </w:tabs>
        <w:autoSpaceDE w:val="0"/>
        <w:autoSpaceDN w:val="0"/>
        <w:jc w:val="both"/>
        <w:rPr>
          <w:sz w:val="22"/>
          <w:szCs w:val="22"/>
        </w:rPr>
      </w:pPr>
      <w:r w:rsidRPr="00015911">
        <w:rPr>
          <w:b/>
          <w:sz w:val="22"/>
          <w:szCs w:val="22"/>
        </w:rPr>
        <w:t xml:space="preserve">7.7. </w:t>
      </w:r>
      <w:r w:rsidR="0035454A" w:rsidRPr="00015911">
        <w:rPr>
          <w:sz w:val="22"/>
          <w:szCs w:val="22"/>
        </w:rPr>
        <w:t>Serão publicadas as sanções administrativas previstas nesta seção, inclusive a reabilitação perante a Administração Pública.</w:t>
      </w:r>
    </w:p>
    <w:p w:rsidR="0035454A" w:rsidRPr="00015911" w:rsidRDefault="00026A74" w:rsidP="00026A74">
      <w:pPr>
        <w:widowControl w:val="0"/>
        <w:tabs>
          <w:tab w:val="left" w:pos="1356"/>
        </w:tabs>
        <w:autoSpaceDE w:val="0"/>
        <w:autoSpaceDN w:val="0"/>
        <w:jc w:val="both"/>
        <w:rPr>
          <w:sz w:val="22"/>
          <w:szCs w:val="22"/>
        </w:rPr>
      </w:pPr>
      <w:r w:rsidRPr="00015911">
        <w:rPr>
          <w:b/>
          <w:sz w:val="22"/>
          <w:szCs w:val="22"/>
        </w:rPr>
        <w:t>7.8.</w:t>
      </w:r>
      <w:r w:rsidRPr="00015911">
        <w:rPr>
          <w:sz w:val="22"/>
          <w:szCs w:val="22"/>
        </w:rPr>
        <w:t xml:space="preserve"> </w:t>
      </w:r>
      <w:r w:rsidR="0035454A" w:rsidRPr="00015911">
        <w:rPr>
          <w:sz w:val="22"/>
          <w:szCs w:val="22"/>
        </w:rPr>
        <w:t>As multas previstas nesta seção não eximem a adjudicatária da reparação dos eventuais danos, perdas ou prejuízos que seu ato punível venha causar ao ÓRGÃO.</w:t>
      </w:r>
    </w:p>
    <w:p w:rsidR="00026A74" w:rsidRPr="00015911" w:rsidRDefault="00026A74" w:rsidP="00026A74">
      <w:pPr>
        <w:widowControl w:val="0"/>
        <w:tabs>
          <w:tab w:val="left" w:pos="1356"/>
        </w:tabs>
        <w:autoSpaceDE w:val="0"/>
        <w:autoSpaceDN w:val="0"/>
        <w:jc w:val="both"/>
        <w:rPr>
          <w:sz w:val="22"/>
          <w:szCs w:val="22"/>
        </w:rPr>
      </w:pPr>
      <w:r w:rsidRPr="00015911">
        <w:rPr>
          <w:b/>
          <w:sz w:val="22"/>
          <w:szCs w:val="22"/>
        </w:rPr>
        <w:t xml:space="preserve">7.9. </w:t>
      </w:r>
      <w:r w:rsidR="0035454A" w:rsidRPr="00015911">
        <w:rPr>
          <w:sz w:val="22"/>
          <w:szCs w:val="22"/>
        </w:rPr>
        <w:t>A aplicação das multas será feita pelos Órgãos/Entidades que fizerem adesão e o cancelamento e/ou suspensão pelo gestor da Ata de Registro de Preços.</w:t>
      </w:r>
    </w:p>
    <w:p w:rsidR="0035454A" w:rsidRPr="00015911" w:rsidRDefault="00026A74" w:rsidP="00026A74">
      <w:pPr>
        <w:widowControl w:val="0"/>
        <w:tabs>
          <w:tab w:val="left" w:pos="1356"/>
        </w:tabs>
        <w:autoSpaceDE w:val="0"/>
        <w:autoSpaceDN w:val="0"/>
        <w:jc w:val="both"/>
        <w:rPr>
          <w:sz w:val="22"/>
          <w:szCs w:val="22"/>
        </w:rPr>
      </w:pPr>
      <w:r w:rsidRPr="00015911">
        <w:rPr>
          <w:b/>
          <w:sz w:val="22"/>
          <w:szCs w:val="22"/>
        </w:rPr>
        <w:t>7.10.</w:t>
      </w:r>
      <w:r w:rsidRPr="00015911">
        <w:rPr>
          <w:sz w:val="22"/>
          <w:szCs w:val="22"/>
        </w:rPr>
        <w:t xml:space="preserve"> </w:t>
      </w:r>
      <w:r w:rsidR="0035454A" w:rsidRPr="00015911">
        <w:rPr>
          <w:sz w:val="22"/>
          <w:szCs w:val="22"/>
        </w:rPr>
        <w:t>De acordo com o estabelecido em lei, poderão ser acrescidas sanções administrativas previstas em instrumento convocatório e no</w:t>
      </w:r>
      <w:r w:rsidR="0035454A" w:rsidRPr="00015911">
        <w:rPr>
          <w:spacing w:val="-3"/>
          <w:sz w:val="22"/>
          <w:szCs w:val="22"/>
        </w:rPr>
        <w:t xml:space="preserve"> </w:t>
      </w:r>
      <w:r w:rsidR="0035454A" w:rsidRPr="00015911">
        <w:rPr>
          <w:sz w:val="22"/>
          <w:szCs w:val="22"/>
        </w:rPr>
        <w:t>contrato.</w:t>
      </w:r>
    </w:p>
    <w:p w:rsidR="0002698E" w:rsidRPr="00015911" w:rsidRDefault="0002698E" w:rsidP="0002698E">
      <w:pPr>
        <w:pStyle w:val="Corpodetexto"/>
        <w:ind w:right="51"/>
        <w:rPr>
          <w:b w:val="0"/>
          <w:sz w:val="22"/>
          <w:szCs w:val="22"/>
        </w:rPr>
      </w:pPr>
    </w:p>
    <w:p w:rsidR="0002698E" w:rsidRPr="00015911" w:rsidRDefault="0002698E" w:rsidP="0002698E">
      <w:pPr>
        <w:pBdr>
          <w:top w:val="double" w:sz="6" w:space="0" w:color="auto"/>
          <w:bottom w:val="double" w:sz="6" w:space="0" w:color="auto"/>
        </w:pBdr>
        <w:shd w:val="clear" w:color="auto" w:fill="E8E8E8"/>
        <w:rPr>
          <w:sz w:val="22"/>
          <w:szCs w:val="22"/>
        </w:rPr>
      </w:pPr>
      <w:r w:rsidRPr="00015911">
        <w:rPr>
          <w:b/>
          <w:sz w:val="22"/>
          <w:szCs w:val="22"/>
        </w:rPr>
        <w:t>CLÁUSULA OITAVA – DISPOSIÇÕES FINAIS</w:t>
      </w:r>
    </w:p>
    <w:p w:rsidR="0035454A" w:rsidRPr="00015911" w:rsidRDefault="0002698E" w:rsidP="0002698E">
      <w:pPr>
        <w:pStyle w:val="Corpodetexto"/>
        <w:rPr>
          <w:sz w:val="22"/>
          <w:szCs w:val="22"/>
        </w:rPr>
      </w:pPr>
      <w:r w:rsidRPr="00015911">
        <w:rPr>
          <w:sz w:val="22"/>
          <w:szCs w:val="22"/>
        </w:rPr>
        <w:t xml:space="preserve">8.1. </w:t>
      </w:r>
      <w:r w:rsidR="0035454A" w:rsidRPr="00015911">
        <w:rPr>
          <w:sz w:val="22"/>
          <w:szCs w:val="22"/>
        </w:rPr>
        <w:t>As partes ficam, ainda, adstritas às seguintes disposições:</w:t>
      </w:r>
    </w:p>
    <w:p w:rsidR="0002698E" w:rsidRPr="00015911" w:rsidRDefault="0002698E" w:rsidP="00D13A26">
      <w:pPr>
        <w:widowControl w:val="0"/>
        <w:tabs>
          <w:tab w:val="left" w:pos="1243"/>
        </w:tabs>
        <w:autoSpaceDE w:val="0"/>
        <w:autoSpaceDN w:val="0"/>
        <w:spacing w:line="276" w:lineRule="auto"/>
        <w:ind w:right="49"/>
        <w:jc w:val="both"/>
        <w:rPr>
          <w:sz w:val="22"/>
          <w:szCs w:val="22"/>
        </w:rPr>
      </w:pPr>
      <w:r w:rsidRPr="00015911">
        <w:rPr>
          <w:b/>
          <w:sz w:val="22"/>
          <w:szCs w:val="22"/>
        </w:rPr>
        <w:t>a)</w:t>
      </w:r>
      <w:r w:rsidRPr="00015911">
        <w:rPr>
          <w:sz w:val="22"/>
          <w:szCs w:val="22"/>
        </w:rPr>
        <w:t xml:space="preserve"> </w:t>
      </w:r>
      <w:r w:rsidR="0035454A" w:rsidRPr="00015911">
        <w:rPr>
          <w:sz w:val="22"/>
          <w:szCs w:val="22"/>
        </w:rPr>
        <w:t>Todas as alterações que se fizerem necessárias serão registradas por intermédio de lavratura de termo aditivo a</w:t>
      </w:r>
      <w:r w:rsidR="002D1453" w:rsidRPr="00015911">
        <w:rPr>
          <w:sz w:val="22"/>
          <w:szCs w:val="22"/>
        </w:rPr>
        <w:t>o</w:t>
      </w:r>
      <w:r w:rsidR="0035454A" w:rsidRPr="00015911">
        <w:rPr>
          <w:sz w:val="22"/>
          <w:szCs w:val="22"/>
        </w:rPr>
        <w:t xml:space="preserve"> presente </w:t>
      </w:r>
      <w:r w:rsidR="002D1453" w:rsidRPr="00015911">
        <w:rPr>
          <w:sz w:val="22"/>
          <w:szCs w:val="22"/>
        </w:rPr>
        <w:t>Contrato de Prestação de Serviços</w:t>
      </w:r>
      <w:r w:rsidR="0035454A" w:rsidRPr="00015911">
        <w:rPr>
          <w:sz w:val="22"/>
          <w:szCs w:val="22"/>
        </w:rPr>
        <w:t>.</w:t>
      </w:r>
    </w:p>
    <w:p w:rsidR="0002698E" w:rsidRPr="00015911" w:rsidRDefault="00B25D51" w:rsidP="0002698E">
      <w:pPr>
        <w:pStyle w:val="Corpodetexto"/>
        <w:spacing w:before="1"/>
        <w:rPr>
          <w:b w:val="0"/>
          <w:sz w:val="22"/>
          <w:szCs w:val="22"/>
        </w:rPr>
      </w:pPr>
      <w:r w:rsidRPr="00015911">
        <w:rPr>
          <w:sz w:val="22"/>
          <w:szCs w:val="22"/>
        </w:rPr>
        <w:t>b</w:t>
      </w:r>
      <w:r w:rsidR="0002698E" w:rsidRPr="00015911">
        <w:rPr>
          <w:sz w:val="22"/>
          <w:szCs w:val="22"/>
        </w:rPr>
        <w:t xml:space="preserve">) </w:t>
      </w:r>
      <w:r w:rsidR="0035454A" w:rsidRPr="00015911">
        <w:rPr>
          <w:b w:val="0"/>
          <w:sz w:val="22"/>
          <w:szCs w:val="22"/>
        </w:rPr>
        <w:t>É vedado caucionar ou utilizar est</w:t>
      </w:r>
      <w:r w:rsidRPr="00015911">
        <w:rPr>
          <w:b w:val="0"/>
          <w:sz w:val="22"/>
          <w:szCs w:val="22"/>
        </w:rPr>
        <w:t>e contrato</w:t>
      </w:r>
      <w:r w:rsidR="0035454A" w:rsidRPr="00015911">
        <w:rPr>
          <w:b w:val="0"/>
          <w:sz w:val="22"/>
          <w:szCs w:val="22"/>
        </w:rPr>
        <w:t xml:space="preserve"> para qualquer operação financeira, sem prévia e expressa autorização do órgão competente da administração.</w:t>
      </w:r>
    </w:p>
    <w:p w:rsidR="007953A5" w:rsidRPr="00015911" w:rsidRDefault="007953A5" w:rsidP="0002698E">
      <w:pPr>
        <w:pStyle w:val="Corpodetexto"/>
        <w:ind w:right="51"/>
        <w:rPr>
          <w:b w:val="0"/>
          <w:sz w:val="22"/>
          <w:szCs w:val="22"/>
        </w:rPr>
      </w:pPr>
    </w:p>
    <w:p w:rsidR="0002698E" w:rsidRPr="00015911" w:rsidRDefault="0002698E" w:rsidP="0002698E">
      <w:pPr>
        <w:pBdr>
          <w:top w:val="double" w:sz="6" w:space="0" w:color="auto"/>
          <w:bottom w:val="double" w:sz="6" w:space="0" w:color="auto"/>
        </w:pBdr>
        <w:shd w:val="clear" w:color="auto" w:fill="E8E8E8"/>
        <w:rPr>
          <w:sz w:val="22"/>
          <w:szCs w:val="22"/>
        </w:rPr>
      </w:pPr>
      <w:r w:rsidRPr="00015911">
        <w:rPr>
          <w:b/>
          <w:sz w:val="22"/>
          <w:szCs w:val="22"/>
        </w:rPr>
        <w:t>CLÁUSULA NONA – DO FORO</w:t>
      </w:r>
    </w:p>
    <w:p w:rsidR="0035454A" w:rsidRPr="00015911" w:rsidRDefault="0002698E" w:rsidP="00B25D51">
      <w:pPr>
        <w:pStyle w:val="Corpodetexto"/>
        <w:tabs>
          <w:tab w:val="left" w:pos="9923"/>
        </w:tabs>
        <w:spacing w:line="276" w:lineRule="auto"/>
        <w:ind w:right="49"/>
        <w:rPr>
          <w:b w:val="0"/>
          <w:sz w:val="22"/>
          <w:szCs w:val="22"/>
        </w:rPr>
      </w:pPr>
      <w:r w:rsidRPr="00015911">
        <w:rPr>
          <w:sz w:val="22"/>
          <w:szCs w:val="22"/>
        </w:rPr>
        <w:t xml:space="preserve">9.1. </w:t>
      </w:r>
      <w:r w:rsidR="0035454A" w:rsidRPr="00015911">
        <w:rPr>
          <w:b w:val="0"/>
          <w:sz w:val="22"/>
          <w:szCs w:val="22"/>
        </w:rPr>
        <w:t xml:space="preserve">As partes contratantes elegem o foro da Comarca de </w:t>
      </w:r>
      <w:r w:rsidRPr="00015911">
        <w:rPr>
          <w:b w:val="0"/>
          <w:sz w:val="22"/>
          <w:szCs w:val="22"/>
        </w:rPr>
        <w:t>Presidente Olegário</w:t>
      </w:r>
      <w:r w:rsidR="0035454A" w:rsidRPr="00015911">
        <w:rPr>
          <w:b w:val="0"/>
          <w:sz w:val="22"/>
          <w:szCs w:val="22"/>
        </w:rPr>
        <w:t>, Minas Gerais como competente para dirimi</w:t>
      </w:r>
      <w:r w:rsidRPr="00015911">
        <w:rPr>
          <w:b w:val="0"/>
          <w:sz w:val="22"/>
          <w:szCs w:val="22"/>
        </w:rPr>
        <w:t>r quaisquer questões oriundas do</w:t>
      </w:r>
      <w:r w:rsidR="0035454A" w:rsidRPr="00015911">
        <w:rPr>
          <w:b w:val="0"/>
          <w:sz w:val="22"/>
          <w:szCs w:val="22"/>
        </w:rPr>
        <w:t xml:space="preserve"> presente </w:t>
      </w:r>
      <w:r w:rsidRPr="00015911">
        <w:rPr>
          <w:b w:val="0"/>
          <w:sz w:val="22"/>
          <w:szCs w:val="22"/>
        </w:rPr>
        <w:t>Contrato</w:t>
      </w:r>
      <w:r w:rsidR="0035454A" w:rsidRPr="00015911">
        <w:rPr>
          <w:b w:val="0"/>
          <w:sz w:val="22"/>
          <w:szCs w:val="22"/>
        </w:rPr>
        <w:t>, inclusive os casos omissos, que não puderem ser resolvidos pela via administrativa, renunciando a qualquer outro, por mais privilegiado que seja.</w:t>
      </w:r>
    </w:p>
    <w:p w:rsidR="0035454A" w:rsidRPr="00015911" w:rsidRDefault="0002698E" w:rsidP="0002698E">
      <w:pPr>
        <w:pStyle w:val="Corpodetexto"/>
        <w:spacing w:before="202"/>
        <w:jc w:val="right"/>
        <w:rPr>
          <w:b w:val="0"/>
          <w:sz w:val="22"/>
          <w:szCs w:val="22"/>
        </w:rPr>
      </w:pPr>
      <w:r w:rsidRPr="00015911">
        <w:rPr>
          <w:b w:val="0"/>
          <w:sz w:val="22"/>
          <w:szCs w:val="22"/>
        </w:rPr>
        <w:t>Presidente Olegário</w:t>
      </w:r>
      <w:r w:rsidR="0035454A" w:rsidRPr="00015911">
        <w:rPr>
          <w:b w:val="0"/>
          <w:sz w:val="22"/>
          <w:szCs w:val="22"/>
        </w:rPr>
        <w:t xml:space="preserve">, </w:t>
      </w:r>
      <w:r w:rsidRPr="00015911">
        <w:rPr>
          <w:b w:val="0"/>
          <w:sz w:val="22"/>
          <w:szCs w:val="22"/>
        </w:rPr>
        <w:t>03</w:t>
      </w:r>
      <w:r w:rsidR="0035454A" w:rsidRPr="00015911">
        <w:rPr>
          <w:b w:val="0"/>
          <w:sz w:val="22"/>
          <w:szCs w:val="22"/>
        </w:rPr>
        <w:t xml:space="preserve"> de ju</w:t>
      </w:r>
      <w:r w:rsidRPr="00015911">
        <w:rPr>
          <w:b w:val="0"/>
          <w:sz w:val="22"/>
          <w:szCs w:val="22"/>
        </w:rPr>
        <w:t>nho de 2019</w:t>
      </w:r>
      <w:r w:rsidR="0035454A" w:rsidRPr="00015911">
        <w:rPr>
          <w:b w:val="0"/>
          <w:sz w:val="22"/>
          <w:szCs w:val="22"/>
        </w:rPr>
        <w:t>.</w:t>
      </w:r>
    </w:p>
    <w:p w:rsidR="0035454A" w:rsidRPr="00015911" w:rsidRDefault="0035454A" w:rsidP="002715EC">
      <w:pPr>
        <w:jc w:val="both"/>
        <w:rPr>
          <w:sz w:val="22"/>
          <w:szCs w:val="22"/>
        </w:rPr>
      </w:pPr>
    </w:p>
    <w:p w:rsidR="00F43DD2" w:rsidRPr="00015911" w:rsidRDefault="00F43DD2" w:rsidP="00B8106F">
      <w:pPr>
        <w:jc w:val="center"/>
        <w:rPr>
          <w:b/>
          <w:bCs/>
          <w:sz w:val="22"/>
          <w:szCs w:val="22"/>
        </w:rPr>
      </w:pPr>
    </w:p>
    <w:p w:rsidR="0048519F" w:rsidRPr="00015911" w:rsidRDefault="0048519F" w:rsidP="0048519F">
      <w:pPr>
        <w:jc w:val="center"/>
        <w:rPr>
          <w:b/>
          <w:bCs/>
          <w:sz w:val="22"/>
          <w:szCs w:val="22"/>
        </w:rPr>
      </w:pPr>
      <w:r w:rsidRPr="00015911">
        <w:rPr>
          <w:b/>
          <w:bCs/>
          <w:sz w:val="22"/>
          <w:szCs w:val="22"/>
        </w:rPr>
        <w:t>MUNICÍPIO DE PRESIDENTE OLEGÁRIO</w:t>
      </w:r>
    </w:p>
    <w:p w:rsidR="0048519F" w:rsidRPr="00015911" w:rsidRDefault="0048519F" w:rsidP="0048519F">
      <w:pPr>
        <w:jc w:val="center"/>
        <w:rPr>
          <w:bCs/>
          <w:sz w:val="22"/>
          <w:szCs w:val="22"/>
        </w:rPr>
      </w:pPr>
      <w:r w:rsidRPr="00015911">
        <w:rPr>
          <w:bCs/>
          <w:sz w:val="22"/>
          <w:szCs w:val="22"/>
        </w:rPr>
        <w:t>João Carlos Nogueira de Castilho</w:t>
      </w:r>
    </w:p>
    <w:p w:rsidR="0048519F" w:rsidRPr="00015911" w:rsidRDefault="0048519F" w:rsidP="0048519F">
      <w:pPr>
        <w:jc w:val="center"/>
        <w:rPr>
          <w:bCs/>
          <w:sz w:val="22"/>
          <w:szCs w:val="22"/>
        </w:rPr>
      </w:pPr>
      <w:r w:rsidRPr="00015911">
        <w:rPr>
          <w:bCs/>
          <w:sz w:val="22"/>
          <w:szCs w:val="22"/>
        </w:rPr>
        <w:t>Prefeito Municipal</w:t>
      </w:r>
    </w:p>
    <w:p w:rsidR="0048519F" w:rsidRPr="00015911" w:rsidRDefault="0048519F" w:rsidP="0048519F">
      <w:pPr>
        <w:jc w:val="center"/>
        <w:rPr>
          <w:bCs/>
          <w:sz w:val="22"/>
          <w:szCs w:val="22"/>
        </w:rPr>
      </w:pPr>
    </w:p>
    <w:tbl>
      <w:tblPr>
        <w:tblW w:w="0" w:type="auto"/>
        <w:jc w:val="center"/>
        <w:tblLook w:val="04A0" w:firstRow="1" w:lastRow="0" w:firstColumn="1" w:lastColumn="0" w:noHBand="0" w:noVBand="1"/>
      </w:tblPr>
      <w:tblGrid>
        <w:gridCol w:w="4673"/>
        <w:gridCol w:w="4965"/>
      </w:tblGrid>
      <w:tr w:rsidR="0048519F" w:rsidRPr="00015911" w:rsidTr="00CC263B">
        <w:trPr>
          <w:trHeight w:val="698"/>
          <w:jc w:val="center"/>
        </w:trPr>
        <w:tc>
          <w:tcPr>
            <w:tcW w:w="4673" w:type="dxa"/>
            <w:shd w:val="clear" w:color="auto" w:fill="auto"/>
          </w:tcPr>
          <w:p w:rsidR="0048519F" w:rsidRPr="00015911" w:rsidRDefault="0048519F" w:rsidP="00CC263B">
            <w:pPr>
              <w:jc w:val="center"/>
              <w:rPr>
                <w:rFonts w:eastAsia="Microsoft YaHei"/>
                <w:b/>
                <w:sz w:val="22"/>
                <w:szCs w:val="22"/>
              </w:rPr>
            </w:pPr>
          </w:p>
          <w:p w:rsidR="0048519F" w:rsidRPr="00015911" w:rsidRDefault="0048519F" w:rsidP="00CC263B">
            <w:pPr>
              <w:jc w:val="center"/>
              <w:rPr>
                <w:rFonts w:eastAsia="Microsoft YaHei"/>
                <w:b/>
                <w:sz w:val="22"/>
                <w:szCs w:val="22"/>
              </w:rPr>
            </w:pPr>
            <w:r w:rsidRPr="00015911">
              <w:rPr>
                <w:rFonts w:eastAsia="Microsoft YaHei"/>
                <w:b/>
                <w:sz w:val="22"/>
                <w:szCs w:val="22"/>
              </w:rPr>
              <w:t>José Diquim Pacheco Silva</w:t>
            </w:r>
          </w:p>
          <w:p w:rsidR="0048519F" w:rsidRPr="00015911" w:rsidRDefault="0048519F" w:rsidP="0048519F">
            <w:pPr>
              <w:jc w:val="center"/>
              <w:rPr>
                <w:rFonts w:eastAsia="Microsoft YaHei"/>
                <w:sz w:val="22"/>
                <w:szCs w:val="22"/>
              </w:rPr>
            </w:pPr>
            <w:r w:rsidRPr="00015911">
              <w:rPr>
                <w:rFonts w:eastAsia="Microsoft YaHei"/>
                <w:sz w:val="22"/>
                <w:szCs w:val="22"/>
              </w:rPr>
              <w:t>Secretário Municipal de Obras e Serviços Públicos</w:t>
            </w:r>
          </w:p>
          <w:p w:rsidR="007953A5" w:rsidRPr="00015911" w:rsidRDefault="007953A5" w:rsidP="0048519F">
            <w:pPr>
              <w:jc w:val="center"/>
              <w:rPr>
                <w:rFonts w:eastAsia="Microsoft YaHei"/>
                <w:sz w:val="22"/>
                <w:szCs w:val="22"/>
              </w:rPr>
            </w:pPr>
            <w:r w:rsidRPr="00015911">
              <w:rPr>
                <w:rFonts w:eastAsia="Microsoft YaHei"/>
                <w:sz w:val="22"/>
                <w:szCs w:val="22"/>
              </w:rPr>
              <w:t>Gestor do Contrato</w:t>
            </w:r>
          </w:p>
        </w:tc>
        <w:tc>
          <w:tcPr>
            <w:tcW w:w="4965" w:type="dxa"/>
            <w:shd w:val="clear" w:color="auto" w:fill="auto"/>
          </w:tcPr>
          <w:p w:rsidR="0048519F" w:rsidRPr="00015911" w:rsidRDefault="0048519F" w:rsidP="00CC263B">
            <w:pPr>
              <w:jc w:val="center"/>
              <w:rPr>
                <w:rFonts w:eastAsia="Microsoft YaHei"/>
                <w:b/>
                <w:sz w:val="22"/>
                <w:szCs w:val="22"/>
              </w:rPr>
            </w:pPr>
          </w:p>
          <w:p w:rsidR="0048519F" w:rsidRPr="00015911" w:rsidRDefault="00D13A26" w:rsidP="00CC263B">
            <w:pPr>
              <w:jc w:val="center"/>
              <w:rPr>
                <w:rFonts w:eastAsia="Microsoft YaHei"/>
                <w:b/>
                <w:sz w:val="22"/>
                <w:szCs w:val="22"/>
              </w:rPr>
            </w:pPr>
            <w:r w:rsidRPr="00015911">
              <w:rPr>
                <w:rFonts w:eastAsia="Microsoft YaHei"/>
                <w:b/>
                <w:sz w:val="22"/>
                <w:szCs w:val="22"/>
              </w:rPr>
              <w:t>Weslei de Souza Oliveira</w:t>
            </w:r>
          </w:p>
          <w:p w:rsidR="0048519F" w:rsidRPr="00015911" w:rsidRDefault="00B25D51" w:rsidP="00CC263B">
            <w:pPr>
              <w:jc w:val="center"/>
              <w:rPr>
                <w:bCs/>
                <w:sz w:val="22"/>
                <w:szCs w:val="22"/>
              </w:rPr>
            </w:pPr>
            <w:r w:rsidRPr="00015911">
              <w:rPr>
                <w:bCs/>
                <w:sz w:val="22"/>
                <w:szCs w:val="22"/>
              </w:rPr>
              <w:t>Engenheiro Civil</w:t>
            </w:r>
          </w:p>
          <w:p w:rsidR="0048519F" w:rsidRPr="00015911" w:rsidRDefault="007953A5" w:rsidP="00CC263B">
            <w:pPr>
              <w:jc w:val="center"/>
              <w:rPr>
                <w:rFonts w:eastAsia="Microsoft YaHei"/>
                <w:sz w:val="22"/>
                <w:szCs w:val="22"/>
              </w:rPr>
            </w:pPr>
            <w:r w:rsidRPr="00015911">
              <w:rPr>
                <w:rFonts w:eastAsia="Microsoft YaHei"/>
                <w:sz w:val="22"/>
                <w:szCs w:val="22"/>
              </w:rPr>
              <w:t>Fiscal do Contrato</w:t>
            </w:r>
          </w:p>
        </w:tc>
      </w:tr>
    </w:tbl>
    <w:p w:rsidR="00EB6AA3" w:rsidRPr="00015911" w:rsidRDefault="00EB6AA3" w:rsidP="00065BD1">
      <w:pPr>
        <w:jc w:val="center"/>
        <w:rPr>
          <w:b/>
          <w:i/>
          <w:sz w:val="22"/>
          <w:szCs w:val="22"/>
        </w:rPr>
      </w:pPr>
    </w:p>
    <w:p w:rsidR="00D13A26" w:rsidRPr="00015911" w:rsidRDefault="00D13A26" w:rsidP="00065BD1">
      <w:pPr>
        <w:jc w:val="center"/>
        <w:rPr>
          <w:sz w:val="22"/>
          <w:szCs w:val="22"/>
        </w:rPr>
      </w:pPr>
      <w:r w:rsidRPr="00015911">
        <w:rPr>
          <w:b/>
          <w:sz w:val="22"/>
          <w:szCs w:val="22"/>
        </w:rPr>
        <w:t>DAMASCENO CONSTRUÇÕES LTDA</w:t>
      </w:r>
      <w:r w:rsidRPr="00015911">
        <w:rPr>
          <w:sz w:val="22"/>
          <w:szCs w:val="22"/>
        </w:rPr>
        <w:t xml:space="preserve"> </w:t>
      </w:r>
    </w:p>
    <w:p w:rsidR="00D13A26" w:rsidRPr="00015911" w:rsidRDefault="00E460F4" w:rsidP="00065BD1">
      <w:pPr>
        <w:jc w:val="center"/>
        <w:rPr>
          <w:sz w:val="22"/>
          <w:szCs w:val="22"/>
        </w:rPr>
      </w:pPr>
      <w:r>
        <w:rPr>
          <w:sz w:val="22"/>
          <w:szCs w:val="22"/>
        </w:rPr>
        <w:t>José Aparecido Martins Filho</w:t>
      </w:r>
    </w:p>
    <w:p w:rsidR="00825317" w:rsidRPr="00015911" w:rsidRDefault="00DE73FA" w:rsidP="00065BD1">
      <w:pPr>
        <w:jc w:val="center"/>
        <w:rPr>
          <w:sz w:val="22"/>
          <w:szCs w:val="22"/>
        </w:rPr>
      </w:pPr>
      <w:r w:rsidRPr="00015911">
        <w:rPr>
          <w:sz w:val="22"/>
          <w:szCs w:val="22"/>
        </w:rPr>
        <w:t>Contratad</w:t>
      </w:r>
      <w:r w:rsidR="00D13A26" w:rsidRPr="00015911">
        <w:rPr>
          <w:sz w:val="22"/>
          <w:szCs w:val="22"/>
        </w:rPr>
        <w:t>a</w:t>
      </w:r>
    </w:p>
    <w:p w:rsidR="00A06AF2" w:rsidRPr="00015911" w:rsidRDefault="00A06AF2" w:rsidP="00F43DD2">
      <w:pPr>
        <w:jc w:val="center"/>
        <w:rPr>
          <w:b/>
          <w:sz w:val="22"/>
          <w:szCs w:val="22"/>
        </w:rPr>
      </w:pPr>
    </w:p>
    <w:p w:rsidR="00A97B8B" w:rsidRPr="00015911" w:rsidRDefault="00A97B8B" w:rsidP="00B8106F">
      <w:pPr>
        <w:rPr>
          <w:b/>
          <w:sz w:val="22"/>
          <w:szCs w:val="22"/>
        </w:rPr>
      </w:pPr>
    </w:p>
    <w:p w:rsidR="00372659" w:rsidRPr="00015911" w:rsidRDefault="00372659" w:rsidP="00B8106F">
      <w:pPr>
        <w:rPr>
          <w:i/>
          <w:sz w:val="22"/>
          <w:szCs w:val="22"/>
        </w:rPr>
      </w:pPr>
      <w:r w:rsidRPr="00015911">
        <w:rPr>
          <w:b/>
          <w:sz w:val="22"/>
          <w:szCs w:val="22"/>
        </w:rPr>
        <w:t xml:space="preserve">TESTEMUNHAS: </w:t>
      </w:r>
      <w:r w:rsidR="007E3C1B" w:rsidRPr="00015911">
        <w:rPr>
          <w:b/>
          <w:sz w:val="22"/>
          <w:szCs w:val="22"/>
        </w:rPr>
        <w:tab/>
      </w:r>
      <w:r w:rsidRPr="00015911">
        <w:rPr>
          <w:i/>
          <w:sz w:val="22"/>
          <w:szCs w:val="22"/>
        </w:rPr>
        <w:t>I - _________________</w:t>
      </w:r>
      <w:r w:rsidR="00F72D76" w:rsidRPr="00015911">
        <w:rPr>
          <w:i/>
          <w:sz w:val="22"/>
          <w:szCs w:val="22"/>
        </w:rPr>
        <w:t>____________________________</w:t>
      </w:r>
      <w:r w:rsidR="00C530EA" w:rsidRPr="00015911">
        <w:rPr>
          <w:i/>
          <w:sz w:val="22"/>
          <w:szCs w:val="22"/>
        </w:rPr>
        <w:t>___</w:t>
      </w:r>
      <w:r w:rsidR="009F5981" w:rsidRPr="00015911">
        <w:rPr>
          <w:i/>
          <w:sz w:val="22"/>
          <w:szCs w:val="22"/>
        </w:rPr>
        <w:t>_____</w:t>
      </w:r>
    </w:p>
    <w:p w:rsidR="00F72D76" w:rsidRPr="00015911" w:rsidRDefault="00B25D51" w:rsidP="00F72D76">
      <w:pPr>
        <w:ind w:left="1416" w:firstLine="708"/>
        <w:rPr>
          <w:i/>
          <w:sz w:val="22"/>
          <w:szCs w:val="22"/>
        </w:rPr>
      </w:pPr>
      <w:r w:rsidRPr="00015911">
        <w:rPr>
          <w:i/>
          <w:sz w:val="22"/>
          <w:szCs w:val="22"/>
        </w:rPr>
        <w:t xml:space="preserve">    </w:t>
      </w:r>
      <w:r w:rsidR="005137F0" w:rsidRPr="00015911">
        <w:rPr>
          <w:i/>
          <w:sz w:val="22"/>
          <w:szCs w:val="22"/>
        </w:rPr>
        <w:t>Mateus Araújo de Freitas CPF.: 342.741.891-04</w:t>
      </w:r>
      <w:r w:rsidR="00330B85" w:rsidRPr="00015911">
        <w:rPr>
          <w:i/>
          <w:sz w:val="22"/>
          <w:szCs w:val="22"/>
        </w:rPr>
        <w:t>.</w:t>
      </w:r>
    </w:p>
    <w:p w:rsidR="007563D9" w:rsidRPr="00015911" w:rsidRDefault="007563D9" w:rsidP="00A76CEC">
      <w:pPr>
        <w:rPr>
          <w:i/>
          <w:sz w:val="22"/>
          <w:szCs w:val="22"/>
        </w:rPr>
      </w:pPr>
    </w:p>
    <w:p w:rsidR="00A73558" w:rsidRPr="00015911" w:rsidRDefault="00B25D51" w:rsidP="00A76CEC">
      <w:pPr>
        <w:rPr>
          <w:i/>
          <w:sz w:val="22"/>
          <w:szCs w:val="22"/>
        </w:rPr>
      </w:pPr>
      <w:r w:rsidRPr="00015911">
        <w:rPr>
          <w:i/>
          <w:sz w:val="22"/>
          <w:szCs w:val="22"/>
        </w:rPr>
        <w:t xml:space="preserve">     </w:t>
      </w:r>
      <w:r w:rsidR="00015911">
        <w:rPr>
          <w:i/>
          <w:sz w:val="22"/>
          <w:szCs w:val="22"/>
        </w:rPr>
        <w:t xml:space="preserve">                          </w:t>
      </w:r>
      <w:r w:rsidRPr="00015911">
        <w:rPr>
          <w:i/>
          <w:sz w:val="22"/>
          <w:szCs w:val="22"/>
        </w:rPr>
        <w:t xml:space="preserve">     </w:t>
      </w:r>
      <w:r w:rsidR="00372659" w:rsidRPr="00015911">
        <w:rPr>
          <w:i/>
          <w:sz w:val="22"/>
          <w:szCs w:val="22"/>
        </w:rPr>
        <w:t>II - __________________</w:t>
      </w:r>
      <w:r w:rsidR="00E72587" w:rsidRPr="00015911">
        <w:rPr>
          <w:i/>
          <w:sz w:val="22"/>
          <w:szCs w:val="22"/>
        </w:rPr>
        <w:t>_______________________________</w:t>
      </w:r>
      <w:r w:rsidR="00C530EA" w:rsidRPr="00015911">
        <w:rPr>
          <w:i/>
          <w:sz w:val="22"/>
          <w:szCs w:val="22"/>
        </w:rPr>
        <w:t>____</w:t>
      </w:r>
    </w:p>
    <w:p w:rsidR="00EC46CC" w:rsidRPr="00015911" w:rsidRDefault="00A73558" w:rsidP="00B8106F">
      <w:pPr>
        <w:ind w:left="1416" w:firstLine="708"/>
        <w:rPr>
          <w:i/>
          <w:sz w:val="22"/>
          <w:szCs w:val="22"/>
        </w:rPr>
      </w:pPr>
      <w:r w:rsidRPr="00015911">
        <w:rPr>
          <w:i/>
          <w:sz w:val="22"/>
          <w:szCs w:val="22"/>
        </w:rPr>
        <w:t xml:space="preserve">    Fabricia Cristina Carvalho Barbosa Gomes CPF</w:t>
      </w:r>
      <w:r w:rsidR="005137F0" w:rsidRPr="00015911">
        <w:rPr>
          <w:i/>
          <w:sz w:val="22"/>
          <w:szCs w:val="22"/>
        </w:rPr>
        <w:t>.</w:t>
      </w:r>
      <w:r w:rsidRPr="00015911">
        <w:rPr>
          <w:i/>
          <w:sz w:val="22"/>
          <w:szCs w:val="22"/>
        </w:rPr>
        <w:t>: 096.833.046-05.</w:t>
      </w:r>
    </w:p>
    <w:p w:rsidR="00EC46CC" w:rsidRPr="00015911" w:rsidRDefault="00EC46CC">
      <w:pPr>
        <w:rPr>
          <w:i/>
          <w:sz w:val="22"/>
          <w:szCs w:val="22"/>
        </w:rPr>
      </w:pPr>
    </w:p>
    <w:sectPr w:rsidR="00EC46CC" w:rsidRPr="00015911" w:rsidSect="0035454A">
      <w:headerReference w:type="even" r:id="rId9"/>
      <w:headerReference w:type="default" r:id="rId10"/>
      <w:footerReference w:type="even" r:id="rId11"/>
      <w:footerReference w:type="default" r:id="rId12"/>
      <w:pgSz w:w="12240" w:h="15840" w:code="1"/>
      <w:pgMar w:top="804" w:right="1134" w:bottom="993" w:left="1134" w:header="140"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A26" w:rsidRDefault="00D13A26">
      <w:r>
        <w:separator/>
      </w:r>
    </w:p>
  </w:endnote>
  <w:endnote w:type="continuationSeparator" w:id="0">
    <w:p w:rsidR="00D13A26" w:rsidRDefault="00D1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26" w:rsidRDefault="00D13A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13A26" w:rsidRDefault="00D13A26">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26" w:rsidRDefault="00D13A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60F4">
      <w:rPr>
        <w:rStyle w:val="Nmerodepgina"/>
        <w:noProof/>
      </w:rPr>
      <w:t>1</w:t>
    </w:r>
    <w:r>
      <w:rPr>
        <w:rStyle w:val="Nmerodepgina"/>
      </w:rPr>
      <w:fldChar w:fldCharType="end"/>
    </w:r>
  </w:p>
  <w:p w:rsidR="00D13A26" w:rsidRDefault="00D13A26">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A26" w:rsidRDefault="00D13A26">
      <w:r>
        <w:separator/>
      </w:r>
    </w:p>
  </w:footnote>
  <w:footnote w:type="continuationSeparator" w:id="0">
    <w:p w:rsidR="00D13A26" w:rsidRDefault="00D13A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26" w:rsidRDefault="00D13A2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13A26" w:rsidRDefault="00D13A26">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26" w:rsidRPr="00CC51B3" w:rsidRDefault="00D13A26" w:rsidP="00BB0E15">
    <w:pPr>
      <w:pStyle w:val="Subttulo"/>
      <w:pBdr>
        <w:top w:val="double" w:sz="6" w:space="1" w:color="auto"/>
        <w:bottom w:val="double" w:sz="6" w:space="7" w:color="auto"/>
      </w:pBdr>
      <w:jc w:val="center"/>
      <w:rPr>
        <w:rFonts w:ascii="Times New Roman" w:eastAsia="Arial Unicode MS" w:hAnsi="Times New Roman"/>
        <w:b/>
        <w:sz w:val="20"/>
        <w:szCs w:val="20"/>
      </w:rPr>
    </w:pPr>
    <w:r w:rsidRPr="00CC51B3">
      <w:rPr>
        <w:rFonts w:ascii="Times New Roman" w:hAnsi="Times New Roman"/>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7"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E460F4">
      <w:rPr>
        <w:rFonts w:ascii="Times New Roman" w:hAnsi="Times New Roman"/>
        <w:noProof/>
      </w:rPr>
      <w:pict>
        <v:shapetype id="_x0000_t202" coordsize="21600,21600" o:spt="202" path="m,l,21600r21600,l21600,xe">
          <v:stroke joinstyle="miter"/>
          <v:path gradientshapeok="t" o:connecttype="rect"/>
        </v:shapetype>
        <v:shape id="Text Box 1" o:spid="_x0000_s40961" type="#_x0000_t202" style="position:absolute;left:0;text-align:left;margin-left:-58.5pt;margin-top:-9pt;width:450pt;height:46.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D13A26" w:rsidRPr="0005692B" w:rsidRDefault="00D13A26" w:rsidP="00794732"/>
            </w:txbxContent>
          </v:textbox>
        </v:shape>
      </w:pict>
    </w:r>
    <w:r w:rsidRPr="00CC51B3">
      <w:rPr>
        <w:rFonts w:ascii="Times New Roman" w:hAnsi="Times New Roman"/>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8"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CC51B3">
      <w:rPr>
        <w:rFonts w:ascii="Times New Roman" w:eastAsia="Arial Unicode MS" w:hAnsi="Times New Roman"/>
        <w:b/>
        <w:sz w:val="20"/>
        <w:szCs w:val="20"/>
      </w:rPr>
      <w:t>MUNICÍPIO DE PRESIDENTE OLEGÁRIO</w:t>
    </w:r>
  </w:p>
  <w:p w:rsidR="00D13A26" w:rsidRPr="00CC51B3" w:rsidRDefault="00D13A26" w:rsidP="00BB0E15">
    <w:pPr>
      <w:pStyle w:val="Subttulo"/>
      <w:pBdr>
        <w:top w:val="double" w:sz="6" w:space="1" w:color="auto"/>
        <w:bottom w:val="double" w:sz="6" w:space="7" w:color="auto"/>
      </w:pBdr>
      <w:jc w:val="center"/>
      <w:rPr>
        <w:rFonts w:ascii="Times New Roman" w:eastAsia="Arial Unicode MS" w:hAnsi="Times New Roman"/>
        <w:b/>
        <w:sz w:val="14"/>
        <w:szCs w:val="14"/>
      </w:rPr>
    </w:pPr>
    <w:r w:rsidRPr="00CC51B3">
      <w:rPr>
        <w:rFonts w:ascii="Times New Roman" w:eastAsia="Arial Unicode MS" w:hAnsi="Times New Roman"/>
        <w:b/>
        <w:sz w:val="14"/>
        <w:szCs w:val="14"/>
      </w:rPr>
      <w:t>Praça Dr. Castilho, 10 – Centro – CEP 38750-000 – CNPJ 18.602.060/0001-40</w:t>
    </w:r>
  </w:p>
  <w:p w:rsidR="00D13A26" w:rsidRPr="00CC51B3" w:rsidRDefault="00D13A26" w:rsidP="00A63F6D">
    <w:pPr>
      <w:pStyle w:val="Subttulo"/>
      <w:pBdr>
        <w:top w:val="double" w:sz="6" w:space="1" w:color="auto"/>
        <w:bottom w:val="double" w:sz="6" w:space="7" w:color="auto"/>
      </w:pBdr>
      <w:jc w:val="center"/>
      <w:rPr>
        <w:rFonts w:ascii="Times New Roman" w:eastAsia="Arial Unicode MS" w:hAnsi="Times New Roman"/>
        <w:b/>
        <w:sz w:val="20"/>
        <w:szCs w:val="20"/>
      </w:rPr>
    </w:pPr>
    <w:r w:rsidRPr="00CC51B3">
      <w:rPr>
        <w:rFonts w:ascii="Times New Roman" w:eastAsia="Arial Unicode MS" w:hAnsi="Times New Roman"/>
        <w:b/>
        <w:sz w:val="14"/>
        <w:szCs w:val="14"/>
      </w:rPr>
      <w:t xml:space="preserve">Tel.: (34) 3811-0070 – </w:t>
    </w:r>
    <w:hyperlink r:id="rId3" w:history="1">
      <w:r w:rsidRPr="00CC51B3">
        <w:rPr>
          <w:rStyle w:val="Hyperlink"/>
          <w:rFonts w:ascii="Times New Roman" w:eastAsia="Arial Unicode MS" w:hAnsi="Times New Roman"/>
          <w:b/>
          <w:color w:val="auto"/>
          <w:sz w:val="14"/>
          <w:szCs w:val="14"/>
        </w:rPr>
        <w:t>www.po.mg.gov.br</w:t>
      </w:r>
    </w:hyperlink>
    <w:r w:rsidRPr="00CC51B3">
      <w:rPr>
        <w:rFonts w:ascii="Times New Roman" w:eastAsia="Arial Unicode MS" w:hAnsi="Times New Roman"/>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00E"/>
    <w:multiLevelType w:val="hybridMultilevel"/>
    <w:tmpl w:val="9E72226C"/>
    <w:lvl w:ilvl="0" w:tplc="E2D21398">
      <w:start w:val="1"/>
      <w:numFmt w:val="decimal"/>
      <w:lvlText w:val="%1"/>
      <w:lvlJc w:val="left"/>
      <w:pPr>
        <w:ind w:left="1598" w:hanging="180"/>
      </w:pPr>
      <w:rPr>
        <w:rFonts w:ascii="Times New Roman" w:eastAsia="Times New Roman" w:hAnsi="Times New Roman" w:cs="Times New Roman" w:hint="default"/>
        <w:b/>
        <w:bCs/>
        <w:spacing w:val="-3"/>
        <w:w w:val="99"/>
        <w:sz w:val="24"/>
        <w:szCs w:val="24"/>
        <w:lang w:val="pt-BR" w:eastAsia="pt-BR" w:bidi="pt-BR"/>
      </w:rPr>
    </w:lvl>
    <w:lvl w:ilvl="1" w:tplc="FD4618E0">
      <w:numFmt w:val="bullet"/>
      <w:lvlText w:val="•"/>
      <w:lvlJc w:val="left"/>
      <w:pPr>
        <w:ind w:left="2256" w:hanging="180"/>
      </w:pPr>
      <w:rPr>
        <w:rFonts w:hint="default"/>
        <w:lang w:val="pt-BR" w:eastAsia="pt-BR" w:bidi="pt-BR"/>
      </w:rPr>
    </w:lvl>
    <w:lvl w:ilvl="2" w:tplc="A4CEF25E">
      <w:numFmt w:val="bullet"/>
      <w:lvlText w:val="•"/>
      <w:lvlJc w:val="left"/>
      <w:pPr>
        <w:ind w:left="3253" w:hanging="180"/>
      </w:pPr>
      <w:rPr>
        <w:rFonts w:hint="default"/>
        <w:lang w:val="pt-BR" w:eastAsia="pt-BR" w:bidi="pt-BR"/>
      </w:rPr>
    </w:lvl>
    <w:lvl w:ilvl="3" w:tplc="8EE2D94E">
      <w:numFmt w:val="bullet"/>
      <w:lvlText w:val="•"/>
      <w:lvlJc w:val="left"/>
      <w:pPr>
        <w:ind w:left="4249" w:hanging="180"/>
      </w:pPr>
      <w:rPr>
        <w:rFonts w:hint="default"/>
        <w:lang w:val="pt-BR" w:eastAsia="pt-BR" w:bidi="pt-BR"/>
      </w:rPr>
    </w:lvl>
    <w:lvl w:ilvl="4" w:tplc="FF749F82">
      <w:numFmt w:val="bullet"/>
      <w:lvlText w:val="•"/>
      <w:lvlJc w:val="left"/>
      <w:pPr>
        <w:ind w:left="5246" w:hanging="180"/>
      </w:pPr>
      <w:rPr>
        <w:rFonts w:hint="default"/>
        <w:lang w:val="pt-BR" w:eastAsia="pt-BR" w:bidi="pt-BR"/>
      </w:rPr>
    </w:lvl>
    <w:lvl w:ilvl="5" w:tplc="AB56815C">
      <w:numFmt w:val="bullet"/>
      <w:lvlText w:val="•"/>
      <w:lvlJc w:val="left"/>
      <w:pPr>
        <w:ind w:left="6243" w:hanging="180"/>
      </w:pPr>
      <w:rPr>
        <w:rFonts w:hint="default"/>
        <w:lang w:val="pt-BR" w:eastAsia="pt-BR" w:bidi="pt-BR"/>
      </w:rPr>
    </w:lvl>
    <w:lvl w:ilvl="6" w:tplc="15163B1E">
      <w:numFmt w:val="bullet"/>
      <w:lvlText w:val="•"/>
      <w:lvlJc w:val="left"/>
      <w:pPr>
        <w:ind w:left="7239" w:hanging="180"/>
      </w:pPr>
      <w:rPr>
        <w:rFonts w:hint="default"/>
        <w:lang w:val="pt-BR" w:eastAsia="pt-BR" w:bidi="pt-BR"/>
      </w:rPr>
    </w:lvl>
    <w:lvl w:ilvl="7" w:tplc="79A2C852">
      <w:numFmt w:val="bullet"/>
      <w:lvlText w:val="•"/>
      <w:lvlJc w:val="left"/>
      <w:pPr>
        <w:ind w:left="8236" w:hanging="180"/>
      </w:pPr>
      <w:rPr>
        <w:rFonts w:hint="default"/>
        <w:lang w:val="pt-BR" w:eastAsia="pt-BR" w:bidi="pt-BR"/>
      </w:rPr>
    </w:lvl>
    <w:lvl w:ilvl="8" w:tplc="77509A1E">
      <w:numFmt w:val="bullet"/>
      <w:lvlText w:val="•"/>
      <w:lvlJc w:val="left"/>
      <w:pPr>
        <w:ind w:left="9233" w:hanging="180"/>
      </w:pPr>
      <w:rPr>
        <w:rFonts w:hint="default"/>
        <w:lang w:val="pt-BR" w:eastAsia="pt-BR" w:bidi="pt-BR"/>
      </w:rPr>
    </w:lvl>
  </w:abstractNum>
  <w:abstractNum w:abstractNumId="1" w15:restartNumberingAfterBreak="0">
    <w:nsid w:val="02A3647D"/>
    <w:multiLevelType w:val="hybridMultilevel"/>
    <w:tmpl w:val="BC20AB6A"/>
    <w:lvl w:ilvl="0" w:tplc="6D141CF0">
      <w:start w:val="1"/>
      <w:numFmt w:val="lowerLetter"/>
      <w:lvlText w:val="%1)"/>
      <w:lvlJc w:val="left"/>
      <w:pPr>
        <w:ind w:left="1082" w:hanging="295"/>
      </w:pPr>
      <w:rPr>
        <w:rFonts w:ascii="Times New Roman" w:eastAsia="Times New Roman" w:hAnsi="Times New Roman" w:cs="Times New Roman" w:hint="default"/>
        <w:spacing w:val="-12"/>
        <w:w w:val="99"/>
        <w:sz w:val="24"/>
        <w:szCs w:val="24"/>
        <w:lang w:val="pt-BR" w:eastAsia="pt-BR" w:bidi="pt-BR"/>
      </w:rPr>
    </w:lvl>
    <w:lvl w:ilvl="1" w:tplc="804A1212">
      <w:numFmt w:val="bullet"/>
      <w:lvlText w:val="•"/>
      <w:lvlJc w:val="left"/>
      <w:pPr>
        <w:ind w:left="2094" w:hanging="295"/>
      </w:pPr>
      <w:rPr>
        <w:rFonts w:hint="default"/>
        <w:lang w:val="pt-BR" w:eastAsia="pt-BR" w:bidi="pt-BR"/>
      </w:rPr>
    </w:lvl>
    <w:lvl w:ilvl="2" w:tplc="C082C85C">
      <w:numFmt w:val="bullet"/>
      <w:lvlText w:val="•"/>
      <w:lvlJc w:val="left"/>
      <w:pPr>
        <w:ind w:left="3109" w:hanging="295"/>
      </w:pPr>
      <w:rPr>
        <w:rFonts w:hint="default"/>
        <w:lang w:val="pt-BR" w:eastAsia="pt-BR" w:bidi="pt-BR"/>
      </w:rPr>
    </w:lvl>
    <w:lvl w:ilvl="3" w:tplc="1D42BFF6">
      <w:numFmt w:val="bullet"/>
      <w:lvlText w:val="•"/>
      <w:lvlJc w:val="left"/>
      <w:pPr>
        <w:ind w:left="4123" w:hanging="295"/>
      </w:pPr>
      <w:rPr>
        <w:rFonts w:hint="default"/>
        <w:lang w:val="pt-BR" w:eastAsia="pt-BR" w:bidi="pt-BR"/>
      </w:rPr>
    </w:lvl>
    <w:lvl w:ilvl="4" w:tplc="B6CE78D0">
      <w:numFmt w:val="bullet"/>
      <w:lvlText w:val="•"/>
      <w:lvlJc w:val="left"/>
      <w:pPr>
        <w:ind w:left="5138" w:hanging="295"/>
      </w:pPr>
      <w:rPr>
        <w:rFonts w:hint="default"/>
        <w:lang w:val="pt-BR" w:eastAsia="pt-BR" w:bidi="pt-BR"/>
      </w:rPr>
    </w:lvl>
    <w:lvl w:ilvl="5" w:tplc="3A74C556">
      <w:numFmt w:val="bullet"/>
      <w:lvlText w:val="•"/>
      <w:lvlJc w:val="left"/>
      <w:pPr>
        <w:ind w:left="6153" w:hanging="295"/>
      </w:pPr>
      <w:rPr>
        <w:rFonts w:hint="default"/>
        <w:lang w:val="pt-BR" w:eastAsia="pt-BR" w:bidi="pt-BR"/>
      </w:rPr>
    </w:lvl>
    <w:lvl w:ilvl="6" w:tplc="198441DE">
      <w:numFmt w:val="bullet"/>
      <w:lvlText w:val="•"/>
      <w:lvlJc w:val="left"/>
      <w:pPr>
        <w:ind w:left="7167" w:hanging="295"/>
      </w:pPr>
      <w:rPr>
        <w:rFonts w:hint="default"/>
        <w:lang w:val="pt-BR" w:eastAsia="pt-BR" w:bidi="pt-BR"/>
      </w:rPr>
    </w:lvl>
    <w:lvl w:ilvl="7" w:tplc="3FC008FA">
      <w:numFmt w:val="bullet"/>
      <w:lvlText w:val="•"/>
      <w:lvlJc w:val="left"/>
      <w:pPr>
        <w:ind w:left="8182" w:hanging="295"/>
      </w:pPr>
      <w:rPr>
        <w:rFonts w:hint="default"/>
        <w:lang w:val="pt-BR" w:eastAsia="pt-BR" w:bidi="pt-BR"/>
      </w:rPr>
    </w:lvl>
    <w:lvl w:ilvl="8" w:tplc="A3D008C0">
      <w:numFmt w:val="bullet"/>
      <w:lvlText w:val="•"/>
      <w:lvlJc w:val="left"/>
      <w:pPr>
        <w:ind w:left="9197" w:hanging="295"/>
      </w:pPr>
      <w:rPr>
        <w:rFonts w:hint="default"/>
        <w:lang w:val="pt-BR" w:eastAsia="pt-BR" w:bidi="pt-BR"/>
      </w:rPr>
    </w:lvl>
  </w:abstractNum>
  <w:abstractNum w:abstractNumId="2" w15:restartNumberingAfterBreak="0">
    <w:nsid w:val="057474DA"/>
    <w:multiLevelType w:val="hybridMultilevel"/>
    <w:tmpl w:val="25605620"/>
    <w:lvl w:ilvl="0" w:tplc="998644C6">
      <w:start w:val="1"/>
      <w:numFmt w:val="lowerLetter"/>
      <w:lvlText w:val="%1)"/>
      <w:lvlJc w:val="left"/>
      <w:pPr>
        <w:ind w:left="246" w:hanging="246"/>
      </w:pPr>
      <w:rPr>
        <w:rFonts w:ascii="Times New Roman" w:eastAsia="Times New Roman" w:hAnsi="Times New Roman" w:cs="Times New Roman" w:hint="default"/>
        <w:spacing w:val="-2"/>
        <w:w w:val="99"/>
        <w:sz w:val="24"/>
        <w:szCs w:val="24"/>
        <w:lang w:val="pt-BR" w:eastAsia="pt-BR" w:bidi="pt-BR"/>
      </w:rPr>
    </w:lvl>
    <w:lvl w:ilvl="1" w:tplc="B2DC1350">
      <w:numFmt w:val="bullet"/>
      <w:lvlText w:val="•"/>
      <w:lvlJc w:val="left"/>
      <w:pPr>
        <w:ind w:left="1258" w:hanging="246"/>
      </w:pPr>
      <w:rPr>
        <w:rFonts w:hint="default"/>
        <w:lang w:val="pt-BR" w:eastAsia="pt-BR" w:bidi="pt-BR"/>
      </w:rPr>
    </w:lvl>
    <w:lvl w:ilvl="2" w:tplc="52449268">
      <w:numFmt w:val="bullet"/>
      <w:lvlText w:val="•"/>
      <w:lvlJc w:val="left"/>
      <w:pPr>
        <w:ind w:left="2273" w:hanging="246"/>
      </w:pPr>
      <w:rPr>
        <w:rFonts w:hint="default"/>
        <w:lang w:val="pt-BR" w:eastAsia="pt-BR" w:bidi="pt-BR"/>
      </w:rPr>
    </w:lvl>
    <w:lvl w:ilvl="3" w:tplc="2FA08EC0">
      <w:numFmt w:val="bullet"/>
      <w:lvlText w:val="•"/>
      <w:lvlJc w:val="left"/>
      <w:pPr>
        <w:ind w:left="3287" w:hanging="246"/>
      </w:pPr>
      <w:rPr>
        <w:rFonts w:hint="default"/>
        <w:lang w:val="pt-BR" w:eastAsia="pt-BR" w:bidi="pt-BR"/>
      </w:rPr>
    </w:lvl>
    <w:lvl w:ilvl="4" w:tplc="F418CF56">
      <w:numFmt w:val="bullet"/>
      <w:lvlText w:val="•"/>
      <w:lvlJc w:val="left"/>
      <w:pPr>
        <w:ind w:left="4302" w:hanging="246"/>
      </w:pPr>
      <w:rPr>
        <w:rFonts w:hint="default"/>
        <w:lang w:val="pt-BR" w:eastAsia="pt-BR" w:bidi="pt-BR"/>
      </w:rPr>
    </w:lvl>
    <w:lvl w:ilvl="5" w:tplc="D3C82898">
      <w:numFmt w:val="bullet"/>
      <w:lvlText w:val="•"/>
      <w:lvlJc w:val="left"/>
      <w:pPr>
        <w:ind w:left="5317" w:hanging="246"/>
      </w:pPr>
      <w:rPr>
        <w:rFonts w:hint="default"/>
        <w:lang w:val="pt-BR" w:eastAsia="pt-BR" w:bidi="pt-BR"/>
      </w:rPr>
    </w:lvl>
    <w:lvl w:ilvl="6" w:tplc="DD1E86E4">
      <w:numFmt w:val="bullet"/>
      <w:lvlText w:val="•"/>
      <w:lvlJc w:val="left"/>
      <w:pPr>
        <w:ind w:left="6331" w:hanging="246"/>
      </w:pPr>
      <w:rPr>
        <w:rFonts w:hint="default"/>
        <w:lang w:val="pt-BR" w:eastAsia="pt-BR" w:bidi="pt-BR"/>
      </w:rPr>
    </w:lvl>
    <w:lvl w:ilvl="7" w:tplc="4C26CE6A">
      <w:numFmt w:val="bullet"/>
      <w:lvlText w:val="•"/>
      <w:lvlJc w:val="left"/>
      <w:pPr>
        <w:ind w:left="7346" w:hanging="246"/>
      </w:pPr>
      <w:rPr>
        <w:rFonts w:hint="default"/>
        <w:lang w:val="pt-BR" w:eastAsia="pt-BR" w:bidi="pt-BR"/>
      </w:rPr>
    </w:lvl>
    <w:lvl w:ilvl="8" w:tplc="648CE630">
      <w:numFmt w:val="bullet"/>
      <w:lvlText w:val="•"/>
      <w:lvlJc w:val="left"/>
      <w:pPr>
        <w:ind w:left="8361" w:hanging="246"/>
      </w:pPr>
      <w:rPr>
        <w:rFonts w:hint="default"/>
        <w:lang w:val="pt-BR" w:eastAsia="pt-BR" w:bidi="pt-BR"/>
      </w:rPr>
    </w:lvl>
  </w:abstractNum>
  <w:abstractNum w:abstractNumId="3" w15:restartNumberingAfterBreak="0">
    <w:nsid w:val="09FF3095"/>
    <w:multiLevelType w:val="hybridMultilevel"/>
    <w:tmpl w:val="DE367BC2"/>
    <w:lvl w:ilvl="0" w:tplc="348A00A6">
      <w:start w:val="1"/>
      <w:numFmt w:val="decimal"/>
      <w:lvlText w:val="%1"/>
      <w:lvlJc w:val="left"/>
      <w:pPr>
        <w:ind w:left="1262" w:hanging="180"/>
      </w:pPr>
      <w:rPr>
        <w:rFonts w:ascii="Times New Roman" w:eastAsia="Times New Roman" w:hAnsi="Times New Roman" w:cs="Times New Roman" w:hint="default"/>
        <w:b/>
        <w:bCs/>
        <w:spacing w:val="-3"/>
        <w:w w:val="99"/>
        <w:sz w:val="24"/>
        <w:szCs w:val="24"/>
        <w:lang w:val="pt-BR" w:eastAsia="pt-BR" w:bidi="pt-BR"/>
      </w:rPr>
    </w:lvl>
    <w:lvl w:ilvl="1" w:tplc="221840D0">
      <w:numFmt w:val="bullet"/>
      <w:lvlText w:val="•"/>
      <w:lvlJc w:val="left"/>
      <w:pPr>
        <w:ind w:left="2256" w:hanging="180"/>
      </w:pPr>
      <w:rPr>
        <w:rFonts w:hint="default"/>
        <w:lang w:val="pt-BR" w:eastAsia="pt-BR" w:bidi="pt-BR"/>
      </w:rPr>
    </w:lvl>
    <w:lvl w:ilvl="2" w:tplc="C6CC23AE">
      <w:numFmt w:val="bullet"/>
      <w:lvlText w:val="•"/>
      <w:lvlJc w:val="left"/>
      <w:pPr>
        <w:ind w:left="3253" w:hanging="180"/>
      </w:pPr>
      <w:rPr>
        <w:rFonts w:hint="default"/>
        <w:lang w:val="pt-BR" w:eastAsia="pt-BR" w:bidi="pt-BR"/>
      </w:rPr>
    </w:lvl>
    <w:lvl w:ilvl="3" w:tplc="4F027E68">
      <w:numFmt w:val="bullet"/>
      <w:lvlText w:val="•"/>
      <w:lvlJc w:val="left"/>
      <w:pPr>
        <w:ind w:left="4249" w:hanging="180"/>
      </w:pPr>
      <w:rPr>
        <w:rFonts w:hint="default"/>
        <w:lang w:val="pt-BR" w:eastAsia="pt-BR" w:bidi="pt-BR"/>
      </w:rPr>
    </w:lvl>
    <w:lvl w:ilvl="4" w:tplc="FD9CDB4A">
      <w:numFmt w:val="bullet"/>
      <w:lvlText w:val="•"/>
      <w:lvlJc w:val="left"/>
      <w:pPr>
        <w:ind w:left="5246" w:hanging="180"/>
      </w:pPr>
      <w:rPr>
        <w:rFonts w:hint="default"/>
        <w:lang w:val="pt-BR" w:eastAsia="pt-BR" w:bidi="pt-BR"/>
      </w:rPr>
    </w:lvl>
    <w:lvl w:ilvl="5" w:tplc="234EE648">
      <w:numFmt w:val="bullet"/>
      <w:lvlText w:val="•"/>
      <w:lvlJc w:val="left"/>
      <w:pPr>
        <w:ind w:left="6243" w:hanging="180"/>
      </w:pPr>
      <w:rPr>
        <w:rFonts w:hint="default"/>
        <w:lang w:val="pt-BR" w:eastAsia="pt-BR" w:bidi="pt-BR"/>
      </w:rPr>
    </w:lvl>
    <w:lvl w:ilvl="6" w:tplc="E3A6148C">
      <w:numFmt w:val="bullet"/>
      <w:lvlText w:val="•"/>
      <w:lvlJc w:val="left"/>
      <w:pPr>
        <w:ind w:left="7239" w:hanging="180"/>
      </w:pPr>
      <w:rPr>
        <w:rFonts w:hint="default"/>
        <w:lang w:val="pt-BR" w:eastAsia="pt-BR" w:bidi="pt-BR"/>
      </w:rPr>
    </w:lvl>
    <w:lvl w:ilvl="7" w:tplc="8D6E281A">
      <w:numFmt w:val="bullet"/>
      <w:lvlText w:val="•"/>
      <w:lvlJc w:val="left"/>
      <w:pPr>
        <w:ind w:left="8236" w:hanging="180"/>
      </w:pPr>
      <w:rPr>
        <w:rFonts w:hint="default"/>
        <w:lang w:val="pt-BR" w:eastAsia="pt-BR" w:bidi="pt-BR"/>
      </w:rPr>
    </w:lvl>
    <w:lvl w:ilvl="8" w:tplc="EA4E30E8">
      <w:numFmt w:val="bullet"/>
      <w:lvlText w:val="•"/>
      <w:lvlJc w:val="left"/>
      <w:pPr>
        <w:ind w:left="9233" w:hanging="180"/>
      </w:pPr>
      <w:rPr>
        <w:rFonts w:hint="default"/>
        <w:lang w:val="pt-BR" w:eastAsia="pt-BR" w:bidi="pt-BR"/>
      </w:rPr>
    </w:lvl>
  </w:abstractNum>
  <w:abstractNum w:abstractNumId="4" w15:restartNumberingAfterBreak="0">
    <w:nsid w:val="0B765936"/>
    <w:multiLevelType w:val="hybridMultilevel"/>
    <w:tmpl w:val="D6A2B4E6"/>
    <w:lvl w:ilvl="0" w:tplc="57CED450">
      <w:start w:val="1"/>
      <w:numFmt w:val="upperRoman"/>
      <w:lvlText w:val="%1"/>
      <w:lvlJc w:val="left"/>
      <w:pPr>
        <w:ind w:left="1082" w:hanging="161"/>
      </w:pPr>
      <w:rPr>
        <w:rFonts w:ascii="Times New Roman" w:eastAsia="Times New Roman" w:hAnsi="Times New Roman" w:cs="Times New Roman" w:hint="default"/>
        <w:b/>
        <w:bCs/>
        <w:w w:val="99"/>
        <w:sz w:val="20"/>
        <w:szCs w:val="20"/>
        <w:lang w:val="pt-BR" w:eastAsia="pt-BR" w:bidi="pt-BR"/>
      </w:rPr>
    </w:lvl>
    <w:lvl w:ilvl="1" w:tplc="68446A7A">
      <w:numFmt w:val="bullet"/>
      <w:lvlText w:val="•"/>
      <w:lvlJc w:val="left"/>
      <w:pPr>
        <w:ind w:left="2094" w:hanging="161"/>
      </w:pPr>
      <w:rPr>
        <w:rFonts w:hint="default"/>
        <w:lang w:val="pt-BR" w:eastAsia="pt-BR" w:bidi="pt-BR"/>
      </w:rPr>
    </w:lvl>
    <w:lvl w:ilvl="2" w:tplc="44FCCDBA">
      <w:numFmt w:val="bullet"/>
      <w:lvlText w:val="•"/>
      <w:lvlJc w:val="left"/>
      <w:pPr>
        <w:ind w:left="3109" w:hanging="161"/>
      </w:pPr>
      <w:rPr>
        <w:rFonts w:hint="default"/>
        <w:lang w:val="pt-BR" w:eastAsia="pt-BR" w:bidi="pt-BR"/>
      </w:rPr>
    </w:lvl>
    <w:lvl w:ilvl="3" w:tplc="0FA6D802">
      <w:numFmt w:val="bullet"/>
      <w:lvlText w:val="•"/>
      <w:lvlJc w:val="left"/>
      <w:pPr>
        <w:ind w:left="4123" w:hanging="161"/>
      </w:pPr>
      <w:rPr>
        <w:rFonts w:hint="default"/>
        <w:lang w:val="pt-BR" w:eastAsia="pt-BR" w:bidi="pt-BR"/>
      </w:rPr>
    </w:lvl>
    <w:lvl w:ilvl="4" w:tplc="5BB6E6DA">
      <w:numFmt w:val="bullet"/>
      <w:lvlText w:val="•"/>
      <w:lvlJc w:val="left"/>
      <w:pPr>
        <w:ind w:left="5138" w:hanging="161"/>
      </w:pPr>
      <w:rPr>
        <w:rFonts w:hint="default"/>
        <w:lang w:val="pt-BR" w:eastAsia="pt-BR" w:bidi="pt-BR"/>
      </w:rPr>
    </w:lvl>
    <w:lvl w:ilvl="5" w:tplc="C4626664">
      <w:numFmt w:val="bullet"/>
      <w:lvlText w:val="•"/>
      <w:lvlJc w:val="left"/>
      <w:pPr>
        <w:ind w:left="6153" w:hanging="161"/>
      </w:pPr>
      <w:rPr>
        <w:rFonts w:hint="default"/>
        <w:lang w:val="pt-BR" w:eastAsia="pt-BR" w:bidi="pt-BR"/>
      </w:rPr>
    </w:lvl>
    <w:lvl w:ilvl="6" w:tplc="9C5AB8EE">
      <w:numFmt w:val="bullet"/>
      <w:lvlText w:val="•"/>
      <w:lvlJc w:val="left"/>
      <w:pPr>
        <w:ind w:left="7167" w:hanging="161"/>
      </w:pPr>
      <w:rPr>
        <w:rFonts w:hint="default"/>
        <w:lang w:val="pt-BR" w:eastAsia="pt-BR" w:bidi="pt-BR"/>
      </w:rPr>
    </w:lvl>
    <w:lvl w:ilvl="7" w:tplc="10BC5E3C">
      <w:numFmt w:val="bullet"/>
      <w:lvlText w:val="•"/>
      <w:lvlJc w:val="left"/>
      <w:pPr>
        <w:ind w:left="8182" w:hanging="161"/>
      </w:pPr>
      <w:rPr>
        <w:rFonts w:hint="default"/>
        <w:lang w:val="pt-BR" w:eastAsia="pt-BR" w:bidi="pt-BR"/>
      </w:rPr>
    </w:lvl>
    <w:lvl w:ilvl="8" w:tplc="7A021490">
      <w:numFmt w:val="bullet"/>
      <w:lvlText w:val="•"/>
      <w:lvlJc w:val="left"/>
      <w:pPr>
        <w:ind w:left="9197" w:hanging="161"/>
      </w:pPr>
      <w:rPr>
        <w:rFonts w:hint="default"/>
        <w:lang w:val="pt-BR" w:eastAsia="pt-BR" w:bidi="pt-BR"/>
      </w:rPr>
    </w:lvl>
  </w:abstractNum>
  <w:abstractNum w:abstractNumId="5" w15:restartNumberingAfterBreak="0">
    <w:nsid w:val="18FB7F52"/>
    <w:multiLevelType w:val="hybridMultilevel"/>
    <w:tmpl w:val="A64AF834"/>
    <w:lvl w:ilvl="0" w:tplc="876A6130">
      <w:start w:val="1"/>
      <w:numFmt w:val="lowerLetter"/>
      <w:lvlText w:val="%1)"/>
      <w:lvlJc w:val="left"/>
      <w:pPr>
        <w:ind w:left="1082" w:hanging="260"/>
      </w:pPr>
      <w:rPr>
        <w:rFonts w:ascii="Times New Roman" w:eastAsia="Times New Roman" w:hAnsi="Times New Roman" w:cs="Times New Roman" w:hint="default"/>
        <w:b/>
        <w:bCs/>
        <w:w w:val="99"/>
        <w:sz w:val="20"/>
        <w:szCs w:val="20"/>
        <w:lang w:val="pt-BR" w:eastAsia="pt-BR" w:bidi="pt-BR"/>
      </w:rPr>
    </w:lvl>
    <w:lvl w:ilvl="1" w:tplc="78BE7560">
      <w:numFmt w:val="bullet"/>
      <w:lvlText w:val="•"/>
      <w:lvlJc w:val="left"/>
      <w:pPr>
        <w:ind w:left="2094" w:hanging="260"/>
      </w:pPr>
      <w:rPr>
        <w:rFonts w:hint="default"/>
        <w:lang w:val="pt-BR" w:eastAsia="pt-BR" w:bidi="pt-BR"/>
      </w:rPr>
    </w:lvl>
    <w:lvl w:ilvl="2" w:tplc="63CC1A1C">
      <w:numFmt w:val="bullet"/>
      <w:lvlText w:val="•"/>
      <w:lvlJc w:val="left"/>
      <w:pPr>
        <w:ind w:left="3109" w:hanging="260"/>
      </w:pPr>
      <w:rPr>
        <w:rFonts w:hint="default"/>
        <w:lang w:val="pt-BR" w:eastAsia="pt-BR" w:bidi="pt-BR"/>
      </w:rPr>
    </w:lvl>
    <w:lvl w:ilvl="3" w:tplc="1E6A4B48">
      <w:numFmt w:val="bullet"/>
      <w:lvlText w:val="•"/>
      <w:lvlJc w:val="left"/>
      <w:pPr>
        <w:ind w:left="4123" w:hanging="260"/>
      </w:pPr>
      <w:rPr>
        <w:rFonts w:hint="default"/>
        <w:lang w:val="pt-BR" w:eastAsia="pt-BR" w:bidi="pt-BR"/>
      </w:rPr>
    </w:lvl>
    <w:lvl w:ilvl="4" w:tplc="7952C2A6">
      <w:numFmt w:val="bullet"/>
      <w:lvlText w:val="•"/>
      <w:lvlJc w:val="left"/>
      <w:pPr>
        <w:ind w:left="5138" w:hanging="260"/>
      </w:pPr>
      <w:rPr>
        <w:rFonts w:hint="default"/>
        <w:lang w:val="pt-BR" w:eastAsia="pt-BR" w:bidi="pt-BR"/>
      </w:rPr>
    </w:lvl>
    <w:lvl w:ilvl="5" w:tplc="DE60AA90">
      <w:numFmt w:val="bullet"/>
      <w:lvlText w:val="•"/>
      <w:lvlJc w:val="left"/>
      <w:pPr>
        <w:ind w:left="6153" w:hanging="260"/>
      </w:pPr>
      <w:rPr>
        <w:rFonts w:hint="default"/>
        <w:lang w:val="pt-BR" w:eastAsia="pt-BR" w:bidi="pt-BR"/>
      </w:rPr>
    </w:lvl>
    <w:lvl w:ilvl="6" w:tplc="ED047910">
      <w:numFmt w:val="bullet"/>
      <w:lvlText w:val="•"/>
      <w:lvlJc w:val="left"/>
      <w:pPr>
        <w:ind w:left="7167" w:hanging="260"/>
      </w:pPr>
      <w:rPr>
        <w:rFonts w:hint="default"/>
        <w:lang w:val="pt-BR" w:eastAsia="pt-BR" w:bidi="pt-BR"/>
      </w:rPr>
    </w:lvl>
    <w:lvl w:ilvl="7" w:tplc="FE9C2C34">
      <w:numFmt w:val="bullet"/>
      <w:lvlText w:val="•"/>
      <w:lvlJc w:val="left"/>
      <w:pPr>
        <w:ind w:left="8182" w:hanging="260"/>
      </w:pPr>
      <w:rPr>
        <w:rFonts w:hint="default"/>
        <w:lang w:val="pt-BR" w:eastAsia="pt-BR" w:bidi="pt-BR"/>
      </w:rPr>
    </w:lvl>
    <w:lvl w:ilvl="8" w:tplc="2D00B2B2">
      <w:numFmt w:val="bullet"/>
      <w:lvlText w:val="•"/>
      <w:lvlJc w:val="left"/>
      <w:pPr>
        <w:ind w:left="9197" w:hanging="260"/>
      </w:pPr>
      <w:rPr>
        <w:rFonts w:hint="default"/>
        <w:lang w:val="pt-BR" w:eastAsia="pt-BR" w:bidi="pt-BR"/>
      </w:rPr>
    </w:lvl>
  </w:abstractNum>
  <w:num w:numId="1">
    <w:abstractNumId w:val="2"/>
  </w:num>
  <w:num w:numId="2">
    <w:abstractNumId w:val="3"/>
  </w:num>
  <w:num w:numId="3">
    <w:abstractNumId w:val="4"/>
  </w:num>
  <w:num w:numId="4">
    <w:abstractNumId w:val="5"/>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compatSetting w:name="compatibilityMode" w:uri="http://schemas.microsoft.com/office/word" w:val="12"/>
  </w:compat>
  <w:rsids>
    <w:rsidRoot w:val="002B3C2F"/>
    <w:rsid w:val="00001357"/>
    <w:rsid w:val="00001BAF"/>
    <w:rsid w:val="00002F49"/>
    <w:rsid w:val="00003913"/>
    <w:rsid w:val="00005272"/>
    <w:rsid w:val="000064B1"/>
    <w:rsid w:val="000075FC"/>
    <w:rsid w:val="00007DDC"/>
    <w:rsid w:val="000100C3"/>
    <w:rsid w:val="000108CF"/>
    <w:rsid w:val="000145E0"/>
    <w:rsid w:val="00014A6A"/>
    <w:rsid w:val="00014D2A"/>
    <w:rsid w:val="00015407"/>
    <w:rsid w:val="00015911"/>
    <w:rsid w:val="0002049D"/>
    <w:rsid w:val="000206EF"/>
    <w:rsid w:val="0002291D"/>
    <w:rsid w:val="0002407B"/>
    <w:rsid w:val="00025245"/>
    <w:rsid w:val="0002698E"/>
    <w:rsid w:val="00026A74"/>
    <w:rsid w:val="0002742E"/>
    <w:rsid w:val="00030D06"/>
    <w:rsid w:val="0003114E"/>
    <w:rsid w:val="0003219C"/>
    <w:rsid w:val="000349C9"/>
    <w:rsid w:val="0003720C"/>
    <w:rsid w:val="00040D7D"/>
    <w:rsid w:val="00043961"/>
    <w:rsid w:val="000439BA"/>
    <w:rsid w:val="00043EF5"/>
    <w:rsid w:val="00045CC6"/>
    <w:rsid w:val="000462CD"/>
    <w:rsid w:val="00046E6D"/>
    <w:rsid w:val="000476E1"/>
    <w:rsid w:val="00047A20"/>
    <w:rsid w:val="000507E3"/>
    <w:rsid w:val="00051CE6"/>
    <w:rsid w:val="000539F4"/>
    <w:rsid w:val="000600DB"/>
    <w:rsid w:val="0006059C"/>
    <w:rsid w:val="00061472"/>
    <w:rsid w:val="000619AB"/>
    <w:rsid w:val="00065BD1"/>
    <w:rsid w:val="00070A16"/>
    <w:rsid w:val="00071250"/>
    <w:rsid w:val="00072288"/>
    <w:rsid w:val="0007459C"/>
    <w:rsid w:val="00075D71"/>
    <w:rsid w:val="00076477"/>
    <w:rsid w:val="00077322"/>
    <w:rsid w:val="0007753A"/>
    <w:rsid w:val="00077C67"/>
    <w:rsid w:val="00082C9A"/>
    <w:rsid w:val="00082E2C"/>
    <w:rsid w:val="0008312A"/>
    <w:rsid w:val="000833A5"/>
    <w:rsid w:val="00083D52"/>
    <w:rsid w:val="00084A3D"/>
    <w:rsid w:val="000859E0"/>
    <w:rsid w:val="00092B8F"/>
    <w:rsid w:val="00093214"/>
    <w:rsid w:val="0009428B"/>
    <w:rsid w:val="0009443A"/>
    <w:rsid w:val="00096735"/>
    <w:rsid w:val="000A06FC"/>
    <w:rsid w:val="000A0BC3"/>
    <w:rsid w:val="000A1748"/>
    <w:rsid w:val="000A492E"/>
    <w:rsid w:val="000B17EC"/>
    <w:rsid w:val="000C1E5C"/>
    <w:rsid w:val="000C2215"/>
    <w:rsid w:val="000C6597"/>
    <w:rsid w:val="000D166B"/>
    <w:rsid w:val="000E1BD1"/>
    <w:rsid w:val="000E203B"/>
    <w:rsid w:val="000E306B"/>
    <w:rsid w:val="000E4028"/>
    <w:rsid w:val="000E5615"/>
    <w:rsid w:val="000E621C"/>
    <w:rsid w:val="000E7B25"/>
    <w:rsid w:val="000F0C4A"/>
    <w:rsid w:val="000F10C7"/>
    <w:rsid w:val="000F13E6"/>
    <w:rsid w:val="000F21AB"/>
    <w:rsid w:val="000F4678"/>
    <w:rsid w:val="000F5E49"/>
    <w:rsid w:val="000F63B3"/>
    <w:rsid w:val="000F796A"/>
    <w:rsid w:val="000F7D48"/>
    <w:rsid w:val="000F7D81"/>
    <w:rsid w:val="0010132A"/>
    <w:rsid w:val="001023DD"/>
    <w:rsid w:val="001040E2"/>
    <w:rsid w:val="001051D6"/>
    <w:rsid w:val="0010791C"/>
    <w:rsid w:val="00107C2D"/>
    <w:rsid w:val="00110CA4"/>
    <w:rsid w:val="00110F2F"/>
    <w:rsid w:val="00112A3C"/>
    <w:rsid w:val="00113165"/>
    <w:rsid w:val="001138F8"/>
    <w:rsid w:val="00113C11"/>
    <w:rsid w:val="00114546"/>
    <w:rsid w:val="00114DBD"/>
    <w:rsid w:val="001151F3"/>
    <w:rsid w:val="0011680F"/>
    <w:rsid w:val="00116824"/>
    <w:rsid w:val="0012002A"/>
    <w:rsid w:val="00123FF2"/>
    <w:rsid w:val="001273D5"/>
    <w:rsid w:val="001315C8"/>
    <w:rsid w:val="001357F8"/>
    <w:rsid w:val="00136C9D"/>
    <w:rsid w:val="001371FC"/>
    <w:rsid w:val="00143EE9"/>
    <w:rsid w:val="00144223"/>
    <w:rsid w:val="00144564"/>
    <w:rsid w:val="00150893"/>
    <w:rsid w:val="00152185"/>
    <w:rsid w:val="00152E79"/>
    <w:rsid w:val="00153C97"/>
    <w:rsid w:val="0015561C"/>
    <w:rsid w:val="00155953"/>
    <w:rsid w:val="00155AD4"/>
    <w:rsid w:val="00160016"/>
    <w:rsid w:val="00160286"/>
    <w:rsid w:val="001606AC"/>
    <w:rsid w:val="00162141"/>
    <w:rsid w:val="0016293C"/>
    <w:rsid w:val="00166679"/>
    <w:rsid w:val="001672A7"/>
    <w:rsid w:val="00172290"/>
    <w:rsid w:val="00172731"/>
    <w:rsid w:val="001734E9"/>
    <w:rsid w:val="00175FFD"/>
    <w:rsid w:val="00176353"/>
    <w:rsid w:val="00176E30"/>
    <w:rsid w:val="00177131"/>
    <w:rsid w:val="00185E78"/>
    <w:rsid w:val="00186191"/>
    <w:rsid w:val="0018660A"/>
    <w:rsid w:val="001867B5"/>
    <w:rsid w:val="00190B9F"/>
    <w:rsid w:val="0019118E"/>
    <w:rsid w:val="00191649"/>
    <w:rsid w:val="00191B8E"/>
    <w:rsid w:val="00193AE0"/>
    <w:rsid w:val="001A0F2A"/>
    <w:rsid w:val="001A1EC6"/>
    <w:rsid w:val="001A7A6F"/>
    <w:rsid w:val="001B05F6"/>
    <w:rsid w:val="001B21C3"/>
    <w:rsid w:val="001B3E0B"/>
    <w:rsid w:val="001B40F0"/>
    <w:rsid w:val="001C0341"/>
    <w:rsid w:val="001C28D8"/>
    <w:rsid w:val="001D16AE"/>
    <w:rsid w:val="001D24B6"/>
    <w:rsid w:val="001D2F6D"/>
    <w:rsid w:val="001D32F9"/>
    <w:rsid w:val="001D457E"/>
    <w:rsid w:val="001E0256"/>
    <w:rsid w:val="001E0419"/>
    <w:rsid w:val="001E0BAD"/>
    <w:rsid w:val="001E0E86"/>
    <w:rsid w:val="001E271E"/>
    <w:rsid w:val="001E6521"/>
    <w:rsid w:val="001F0C03"/>
    <w:rsid w:val="001F1485"/>
    <w:rsid w:val="001F1665"/>
    <w:rsid w:val="001F4699"/>
    <w:rsid w:val="001F602B"/>
    <w:rsid w:val="001F76BF"/>
    <w:rsid w:val="00200655"/>
    <w:rsid w:val="00201BB4"/>
    <w:rsid w:val="00206F31"/>
    <w:rsid w:val="00213D2B"/>
    <w:rsid w:val="00214179"/>
    <w:rsid w:val="002148FA"/>
    <w:rsid w:val="00215025"/>
    <w:rsid w:val="0022077C"/>
    <w:rsid w:val="00222A61"/>
    <w:rsid w:val="00224729"/>
    <w:rsid w:val="00226991"/>
    <w:rsid w:val="002271EB"/>
    <w:rsid w:val="002272A9"/>
    <w:rsid w:val="002328A3"/>
    <w:rsid w:val="00232C46"/>
    <w:rsid w:val="002332FF"/>
    <w:rsid w:val="00233B57"/>
    <w:rsid w:val="00233DCF"/>
    <w:rsid w:val="002374B4"/>
    <w:rsid w:val="0024507B"/>
    <w:rsid w:val="002513F4"/>
    <w:rsid w:val="00251BD0"/>
    <w:rsid w:val="00256D23"/>
    <w:rsid w:val="00260272"/>
    <w:rsid w:val="00260711"/>
    <w:rsid w:val="00261978"/>
    <w:rsid w:val="0026280D"/>
    <w:rsid w:val="00270A86"/>
    <w:rsid w:val="002715D2"/>
    <w:rsid w:val="002715EC"/>
    <w:rsid w:val="00271753"/>
    <w:rsid w:val="002718BE"/>
    <w:rsid w:val="00272D93"/>
    <w:rsid w:val="00275F5D"/>
    <w:rsid w:val="0027669A"/>
    <w:rsid w:val="00281E03"/>
    <w:rsid w:val="00283C31"/>
    <w:rsid w:val="002848C8"/>
    <w:rsid w:val="00284A2C"/>
    <w:rsid w:val="00285012"/>
    <w:rsid w:val="00290388"/>
    <w:rsid w:val="00292CAE"/>
    <w:rsid w:val="002939E9"/>
    <w:rsid w:val="00296B9A"/>
    <w:rsid w:val="002A1148"/>
    <w:rsid w:val="002A1EBF"/>
    <w:rsid w:val="002B0074"/>
    <w:rsid w:val="002B2C1D"/>
    <w:rsid w:val="002B31EA"/>
    <w:rsid w:val="002B350A"/>
    <w:rsid w:val="002B3C2F"/>
    <w:rsid w:val="002B5A2F"/>
    <w:rsid w:val="002C2282"/>
    <w:rsid w:val="002C4F51"/>
    <w:rsid w:val="002D03B0"/>
    <w:rsid w:val="002D0DE1"/>
    <w:rsid w:val="002D1453"/>
    <w:rsid w:val="002D2737"/>
    <w:rsid w:val="002E321A"/>
    <w:rsid w:val="002E520D"/>
    <w:rsid w:val="002E63AA"/>
    <w:rsid w:val="002E6837"/>
    <w:rsid w:val="002F0AE4"/>
    <w:rsid w:val="002F1BBD"/>
    <w:rsid w:val="002F73C3"/>
    <w:rsid w:val="00301836"/>
    <w:rsid w:val="0030184C"/>
    <w:rsid w:val="00302A7D"/>
    <w:rsid w:val="00303B75"/>
    <w:rsid w:val="00305260"/>
    <w:rsid w:val="00305EA5"/>
    <w:rsid w:val="00306E16"/>
    <w:rsid w:val="00311EF0"/>
    <w:rsid w:val="003167F4"/>
    <w:rsid w:val="00316AD2"/>
    <w:rsid w:val="00316EA3"/>
    <w:rsid w:val="00317D1D"/>
    <w:rsid w:val="00322CD6"/>
    <w:rsid w:val="0032625F"/>
    <w:rsid w:val="00326F45"/>
    <w:rsid w:val="0032709B"/>
    <w:rsid w:val="00330B85"/>
    <w:rsid w:val="00331652"/>
    <w:rsid w:val="003320B7"/>
    <w:rsid w:val="0033505D"/>
    <w:rsid w:val="00337D39"/>
    <w:rsid w:val="00340AA8"/>
    <w:rsid w:val="0034171C"/>
    <w:rsid w:val="00341886"/>
    <w:rsid w:val="00344DE5"/>
    <w:rsid w:val="00345BDF"/>
    <w:rsid w:val="00350751"/>
    <w:rsid w:val="00351291"/>
    <w:rsid w:val="0035218B"/>
    <w:rsid w:val="003523B9"/>
    <w:rsid w:val="003533F9"/>
    <w:rsid w:val="00353FA1"/>
    <w:rsid w:val="0035454A"/>
    <w:rsid w:val="0035530C"/>
    <w:rsid w:val="00355C70"/>
    <w:rsid w:val="00357974"/>
    <w:rsid w:val="00357D62"/>
    <w:rsid w:val="00360266"/>
    <w:rsid w:val="00360F04"/>
    <w:rsid w:val="003660B3"/>
    <w:rsid w:val="00367380"/>
    <w:rsid w:val="00367FCB"/>
    <w:rsid w:val="00370EEF"/>
    <w:rsid w:val="00371CB1"/>
    <w:rsid w:val="00372659"/>
    <w:rsid w:val="00373B0A"/>
    <w:rsid w:val="00373C31"/>
    <w:rsid w:val="00375AFE"/>
    <w:rsid w:val="00377483"/>
    <w:rsid w:val="00377C8E"/>
    <w:rsid w:val="00383084"/>
    <w:rsid w:val="00384AE0"/>
    <w:rsid w:val="003860DA"/>
    <w:rsid w:val="00390D13"/>
    <w:rsid w:val="00391544"/>
    <w:rsid w:val="00391BB4"/>
    <w:rsid w:val="00395D05"/>
    <w:rsid w:val="003A101A"/>
    <w:rsid w:val="003A2ED4"/>
    <w:rsid w:val="003A413B"/>
    <w:rsid w:val="003A78A3"/>
    <w:rsid w:val="003A7CEF"/>
    <w:rsid w:val="003B518E"/>
    <w:rsid w:val="003B78B3"/>
    <w:rsid w:val="003C14CD"/>
    <w:rsid w:val="003C1982"/>
    <w:rsid w:val="003C3971"/>
    <w:rsid w:val="003C39D0"/>
    <w:rsid w:val="003C50CC"/>
    <w:rsid w:val="003C5D1E"/>
    <w:rsid w:val="003C5DAA"/>
    <w:rsid w:val="003C708B"/>
    <w:rsid w:val="003C7130"/>
    <w:rsid w:val="003D1DE1"/>
    <w:rsid w:val="003D2DDE"/>
    <w:rsid w:val="003D3308"/>
    <w:rsid w:val="003D5B0F"/>
    <w:rsid w:val="003D6457"/>
    <w:rsid w:val="003D701A"/>
    <w:rsid w:val="003D7E2A"/>
    <w:rsid w:val="003E22FA"/>
    <w:rsid w:val="003E2C83"/>
    <w:rsid w:val="003E38E0"/>
    <w:rsid w:val="003F0BA6"/>
    <w:rsid w:val="003F3F92"/>
    <w:rsid w:val="00403686"/>
    <w:rsid w:val="0040469D"/>
    <w:rsid w:val="00405318"/>
    <w:rsid w:val="0040583C"/>
    <w:rsid w:val="004066CB"/>
    <w:rsid w:val="00406B43"/>
    <w:rsid w:val="00406FE2"/>
    <w:rsid w:val="004104D6"/>
    <w:rsid w:val="004135FF"/>
    <w:rsid w:val="004159EC"/>
    <w:rsid w:val="00416324"/>
    <w:rsid w:val="00422753"/>
    <w:rsid w:val="004235F8"/>
    <w:rsid w:val="00423B96"/>
    <w:rsid w:val="004277C3"/>
    <w:rsid w:val="00427E60"/>
    <w:rsid w:val="004323C0"/>
    <w:rsid w:val="00432652"/>
    <w:rsid w:val="00433324"/>
    <w:rsid w:val="004346D3"/>
    <w:rsid w:val="00434BE7"/>
    <w:rsid w:val="00435C2E"/>
    <w:rsid w:val="004377FD"/>
    <w:rsid w:val="00443BC4"/>
    <w:rsid w:val="00446D82"/>
    <w:rsid w:val="0044738F"/>
    <w:rsid w:val="00451253"/>
    <w:rsid w:val="00451B3B"/>
    <w:rsid w:val="0045316C"/>
    <w:rsid w:val="00454BAB"/>
    <w:rsid w:val="0045546E"/>
    <w:rsid w:val="00462790"/>
    <w:rsid w:val="004639DB"/>
    <w:rsid w:val="00463C78"/>
    <w:rsid w:val="00464132"/>
    <w:rsid w:val="004663AD"/>
    <w:rsid w:val="00466614"/>
    <w:rsid w:val="00467A7D"/>
    <w:rsid w:val="00467CB5"/>
    <w:rsid w:val="00470B53"/>
    <w:rsid w:val="00471D54"/>
    <w:rsid w:val="00471F03"/>
    <w:rsid w:val="00474907"/>
    <w:rsid w:val="00476A58"/>
    <w:rsid w:val="00483801"/>
    <w:rsid w:val="0048519F"/>
    <w:rsid w:val="00493046"/>
    <w:rsid w:val="00493DB8"/>
    <w:rsid w:val="004956AE"/>
    <w:rsid w:val="004A2973"/>
    <w:rsid w:val="004A31A8"/>
    <w:rsid w:val="004A3776"/>
    <w:rsid w:val="004A37CF"/>
    <w:rsid w:val="004A6A1C"/>
    <w:rsid w:val="004A7CC7"/>
    <w:rsid w:val="004B2FB4"/>
    <w:rsid w:val="004B4335"/>
    <w:rsid w:val="004B50EA"/>
    <w:rsid w:val="004B5FD3"/>
    <w:rsid w:val="004C1A73"/>
    <w:rsid w:val="004C2BFB"/>
    <w:rsid w:val="004C6260"/>
    <w:rsid w:val="004C69C5"/>
    <w:rsid w:val="004D2E13"/>
    <w:rsid w:val="004E45DD"/>
    <w:rsid w:val="004E4D4D"/>
    <w:rsid w:val="004E5C45"/>
    <w:rsid w:val="004F2993"/>
    <w:rsid w:val="004F3488"/>
    <w:rsid w:val="004F75D1"/>
    <w:rsid w:val="00500414"/>
    <w:rsid w:val="005004D8"/>
    <w:rsid w:val="00500D06"/>
    <w:rsid w:val="005029DF"/>
    <w:rsid w:val="0051132F"/>
    <w:rsid w:val="005137F0"/>
    <w:rsid w:val="00513BF8"/>
    <w:rsid w:val="00515856"/>
    <w:rsid w:val="0051668D"/>
    <w:rsid w:val="0051740F"/>
    <w:rsid w:val="005175DB"/>
    <w:rsid w:val="0052051A"/>
    <w:rsid w:val="0052115D"/>
    <w:rsid w:val="005223AF"/>
    <w:rsid w:val="005234FF"/>
    <w:rsid w:val="00524CCF"/>
    <w:rsid w:val="005307DF"/>
    <w:rsid w:val="0053241B"/>
    <w:rsid w:val="00532F3E"/>
    <w:rsid w:val="0053531F"/>
    <w:rsid w:val="00535A70"/>
    <w:rsid w:val="00535F4A"/>
    <w:rsid w:val="00536A6F"/>
    <w:rsid w:val="00541BC1"/>
    <w:rsid w:val="00546822"/>
    <w:rsid w:val="0055217F"/>
    <w:rsid w:val="00553CE2"/>
    <w:rsid w:val="00555294"/>
    <w:rsid w:val="00555ACF"/>
    <w:rsid w:val="00555E60"/>
    <w:rsid w:val="00556E9E"/>
    <w:rsid w:val="0056157D"/>
    <w:rsid w:val="00563631"/>
    <w:rsid w:val="00564AB1"/>
    <w:rsid w:val="00566E3B"/>
    <w:rsid w:val="00570F6E"/>
    <w:rsid w:val="005727FD"/>
    <w:rsid w:val="00572D49"/>
    <w:rsid w:val="00574B6F"/>
    <w:rsid w:val="00576311"/>
    <w:rsid w:val="00582D8F"/>
    <w:rsid w:val="00583482"/>
    <w:rsid w:val="005836D8"/>
    <w:rsid w:val="00586330"/>
    <w:rsid w:val="00590740"/>
    <w:rsid w:val="00594996"/>
    <w:rsid w:val="00595469"/>
    <w:rsid w:val="00596BCC"/>
    <w:rsid w:val="0059700B"/>
    <w:rsid w:val="00597CC7"/>
    <w:rsid w:val="005A1B08"/>
    <w:rsid w:val="005A58EC"/>
    <w:rsid w:val="005A779E"/>
    <w:rsid w:val="005A7A4E"/>
    <w:rsid w:val="005B4B68"/>
    <w:rsid w:val="005B522F"/>
    <w:rsid w:val="005B53ED"/>
    <w:rsid w:val="005B59DF"/>
    <w:rsid w:val="005B5D22"/>
    <w:rsid w:val="005B6731"/>
    <w:rsid w:val="005C2F8D"/>
    <w:rsid w:val="005C5316"/>
    <w:rsid w:val="005C713C"/>
    <w:rsid w:val="005C7412"/>
    <w:rsid w:val="005C779B"/>
    <w:rsid w:val="005C7A8D"/>
    <w:rsid w:val="005D23D6"/>
    <w:rsid w:val="005D38B6"/>
    <w:rsid w:val="005D46EA"/>
    <w:rsid w:val="005D5D7A"/>
    <w:rsid w:val="005D6008"/>
    <w:rsid w:val="005E030A"/>
    <w:rsid w:val="005E10FD"/>
    <w:rsid w:val="005E179C"/>
    <w:rsid w:val="005E3807"/>
    <w:rsid w:val="005E5204"/>
    <w:rsid w:val="005E57E1"/>
    <w:rsid w:val="005E6A04"/>
    <w:rsid w:val="005F007A"/>
    <w:rsid w:val="005F2ACB"/>
    <w:rsid w:val="005F366D"/>
    <w:rsid w:val="005F46EA"/>
    <w:rsid w:val="005F50A6"/>
    <w:rsid w:val="005F7F35"/>
    <w:rsid w:val="00601973"/>
    <w:rsid w:val="006025C6"/>
    <w:rsid w:val="00602890"/>
    <w:rsid w:val="00605311"/>
    <w:rsid w:val="0060562F"/>
    <w:rsid w:val="00605830"/>
    <w:rsid w:val="00610066"/>
    <w:rsid w:val="00610712"/>
    <w:rsid w:val="00610869"/>
    <w:rsid w:val="006120D6"/>
    <w:rsid w:val="0061526C"/>
    <w:rsid w:val="00616612"/>
    <w:rsid w:val="006176A7"/>
    <w:rsid w:val="00621149"/>
    <w:rsid w:val="0062165A"/>
    <w:rsid w:val="006238B6"/>
    <w:rsid w:val="00623E3F"/>
    <w:rsid w:val="00626886"/>
    <w:rsid w:val="00627DFB"/>
    <w:rsid w:val="0063027A"/>
    <w:rsid w:val="00634610"/>
    <w:rsid w:val="006347E7"/>
    <w:rsid w:val="00634B4C"/>
    <w:rsid w:val="00635170"/>
    <w:rsid w:val="0063637B"/>
    <w:rsid w:val="00637B7B"/>
    <w:rsid w:val="006404EE"/>
    <w:rsid w:val="0064222F"/>
    <w:rsid w:val="0064448E"/>
    <w:rsid w:val="00646D9A"/>
    <w:rsid w:val="006512BE"/>
    <w:rsid w:val="00652E44"/>
    <w:rsid w:val="006613A2"/>
    <w:rsid w:val="00662F59"/>
    <w:rsid w:val="006645B4"/>
    <w:rsid w:val="00664739"/>
    <w:rsid w:val="006668A5"/>
    <w:rsid w:val="00667A3E"/>
    <w:rsid w:val="00677F79"/>
    <w:rsid w:val="00680920"/>
    <w:rsid w:val="00680AFB"/>
    <w:rsid w:val="0068150D"/>
    <w:rsid w:val="006819CA"/>
    <w:rsid w:val="00683254"/>
    <w:rsid w:val="00683C4F"/>
    <w:rsid w:val="00684FA3"/>
    <w:rsid w:val="00687568"/>
    <w:rsid w:val="006878A2"/>
    <w:rsid w:val="006917D6"/>
    <w:rsid w:val="00695AD2"/>
    <w:rsid w:val="00695DAA"/>
    <w:rsid w:val="00696867"/>
    <w:rsid w:val="006A01F4"/>
    <w:rsid w:val="006A03E2"/>
    <w:rsid w:val="006A19F3"/>
    <w:rsid w:val="006A22B6"/>
    <w:rsid w:val="006A32AF"/>
    <w:rsid w:val="006A535F"/>
    <w:rsid w:val="006A7B40"/>
    <w:rsid w:val="006B1597"/>
    <w:rsid w:val="006B5797"/>
    <w:rsid w:val="006B6EDE"/>
    <w:rsid w:val="006C0951"/>
    <w:rsid w:val="006C2561"/>
    <w:rsid w:val="006C2FF2"/>
    <w:rsid w:val="006C3B67"/>
    <w:rsid w:val="006C4381"/>
    <w:rsid w:val="006C7FB0"/>
    <w:rsid w:val="006D0EF0"/>
    <w:rsid w:val="006D14B6"/>
    <w:rsid w:val="006D4FB9"/>
    <w:rsid w:val="006D5541"/>
    <w:rsid w:val="006D789A"/>
    <w:rsid w:val="006D7DB2"/>
    <w:rsid w:val="006E45CB"/>
    <w:rsid w:val="006E6D3C"/>
    <w:rsid w:val="006E6D9E"/>
    <w:rsid w:val="006F0094"/>
    <w:rsid w:val="006F193F"/>
    <w:rsid w:val="006F2A53"/>
    <w:rsid w:val="006F793B"/>
    <w:rsid w:val="00707BB1"/>
    <w:rsid w:val="00710530"/>
    <w:rsid w:val="00712E3E"/>
    <w:rsid w:val="00714C99"/>
    <w:rsid w:val="00715D53"/>
    <w:rsid w:val="0071648B"/>
    <w:rsid w:val="0072177E"/>
    <w:rsid w:val="00721E3B"/>
    <w:rsid w:val="00722404"/>
    <w:rsid w:val="00722E2B"/>
    <w:rsid w:val="00722FF9"/>
    <w:rsid w:val="00723243"/>
    <w:rsid w:val="00723275"/>
    <w:rsid w:val="00724ADD"/>
    <w:rsid w:val="00724D9A"/>
    <w:rsid w:val="00725229"/>
    <w:rsid w:val="007260B7"/>
    <w:rsid w:val="00726A23"/>
    <w:rsid w:val="00730E61"/>
    <w:rsid w:val="00731CA7"/>
    <w:rsid w:val="00733C09"/>
    <w:rsid w:val="0073788A"/>
    <w:rsid w:val="007378A8"/>
    <w:rsid w:val="0074235D"/>
    <w:rsid w:val="00742FDB"/>
    <w:rsid w:val="00744F8D"/>
    <w:rsid w:val="00750E29"/>
    <w:rsid w:val="00751E1F"/>
    <w:rsid w:val="00752BA0"/>
    <w:rsid w:val="00753904"/>
    <w:rsid w:val="007563D9"/>
    <w:rsid w:val="00756848"/>
    <w:rsid w:val="007568EB"/>
    <w:rsid w:val="00761D69"/>
    <w:rsid w:val="00762EBA"/>
    <w:rsid w:val="00764549"/>
    <w:rsid w:val="00764B02"/>
    <w:rsid w:val="007656E6"/>
    <w:rsid w:val="00770A58"/>
    <w:rsid w:val="00773EF8"/>
    <w:rsid w:val="00775402"/>
    <w:rsid w:val="00775D62"/>
    <w:rsid w:val="00780124"/>
    <w:rsid w:val="00782816"/>
    <w:rsid w:val="007873C7"/>
    <w:rsid w:val="007900B4"/>
    <w:rsid w:val="00792DE7"/>
    <w:rsid w:val="00794732"/>
    <w:rsid w:val="007953A5"/>
    <w:rsid w:val="0079555F"/>
    <w:rsid w:val="007A007F"/>
    <w:rsid w:val="007A05D1"/>
    <w:rsid w:val="007A1D62"/>
    <w:rsid w:val="007A54A4"/>
    <w:rsid w:val="007A5E84"/>
    <w:rsid w:val="007A7A6B"/>
    <w:rsid w:val="007B23C4"/>
    <w:rsid w:val="007B59F0"/>
    <w:rsid w:val="007C1419"/>
    <w:rsid w:val="007C5405"/>
    <w:rsid w:val="007C7F5F"/>
    <w:rsid w:val="007D1FE3"/>
    <w:rsid w:val="007D3379"/>
    <w:rsid w:val="007D4B73"/>
    <w:rsid w:val="007E3A21"/>
    <w:rsid w:val="007E3C1B"/>
    <w:rsid w:val="007E4C87"/>
    <w:rsid w:val="007F1EEE"/>
    <w:rsid w:val="007F5526"/>
    <w:rsid w:val="007F579B"/>
    <w:rsid w:val="007F7F94"/>
    <w:rsid w:val="008010B3"/>
    <w:rsid w:val="0080288C"/>
    <w:rsid w:val="008053D8"/>
    <w:rsid w:val="00805452"/>
    <w:rsid w:val="0080667D"/>
    <w:rsid w:val="00807A59"/>
    <w:rsid w:val="008104C8"/>
    <w:rsid w:val="00811381"/>
    <w:rsid w:val="00811B6C"/>
    <w:rsid w:val="00813838"/>
    <w:rsid w:val="00814109"/>
    <w:rsid w:val="00821D5A"/>
    <w:rsid w:val="00822F8F"/>
    <w:rsid w:val="0082366C"/>
    <w:rsid w:val="00823FF4"/>
    <w:rsid w:val="00825317"/>
    <w:rsid w:val="00832D00"/>
    <w:rsid w:val="00832F1D"/>
    <w:rsid w:val="00833BC6"/>
    <w:rsid w:val="00834467"/>
    <w:rsid w:val="0083448C"/>
    <w:rsid w:val="00834CEC"/>
    <w:rsid w:val="008354DA"/>
    <w:rsid w:val="0084291C"/>
    <w:rsid w:val="008435A5"/>
    <w:rsid w:val="00843E19"/>
    <w:rsid w:val="00844A86"/>
    <w:rsid w:val="0084618B"/>
    <w:rsid w:val="00846DAF"/>
    <w:rsid w:val="00846F0E"/>
    <w:rsid w:val="008554CE"/>
    <w:rsid w:val="00855AC8"/>
    <w:rsid w:val="00855C9F"/>
    <w:rsid w:val="0086000A"/>
    <w:rsid w:val="008646FF"/>
    <w:rsid w:val="0086632F"/>
    <w:rsid w:val="008666D2"/>
    <w:rsid w:val="00866A85"/>
    <w:rsid w:val="0087115A"/>
    <w:rsid w:val="00871503"/>
    <w:rsid w:val="0087244F"/>
    <w:rsid w:val="00880081"/>
    <w:rsid w:val="008800C4"/>
    <w:rsid w:val="00880B61"/>
    <w:rsid w:val="0088193B"/>
    <w:rsid w:val="0088399D"/>
    <w:rsid w:val="00884728"/>
    <w:rsid w:val="00891F4E"/>
    <w:rsid w:val="0089666D"/>
    <w:rsid w:val="00896B96"/>
    <w:rsid w:val="008973C1"/>
    <w:rsid w:val="00897AA5"/>
    <w:rsid w:val="008A02C9"/>
    <w:rsid w:val="008A0DD3"/>
    <w:rsid w:val="008A2C29"/>
    <w:rsid w:val="008A68D9"/>
    <w:rsid w:val="008A6FFA"/>
    <w:rsid w:val="008B0EC7"/>
    <w:rsid w:val="008B2511"/>
    <w:rsid w:val="008B3778"/>
    <w:rsid w:val="008B3BB2"/>
    <w:rsid w:val="008B4205"/>
    <w:rsid w:val="008B5230"/>
    <w:rsid w:val="008B60BB"/>
    <w:rsid w:val="008B7DC1"/>
    <w:rsid w:val="008C0048"/>
    <w:rsid w:val="008C1B7B"/>
    <w:rsid w:val="008C31BF"/>
    <w:rsid w:val="008C5791"/>
    <w:rsid w:val="008C6FC8"/>
    <w:rsid w:val="008C719F"/>
    <w:rsid w:val="008D057D"/>
    <w:rsid w:val="008D113F"/>
    <w:rsid w:val="008D16A2"/>
    <w:rsid w:val="008D1F4A"/>
    <w:rsid w:val="008D4666"/>
    <w:rsid w:val="008D635C"/>
    <w:rsid w:val="008D7707"/>
    <w:rsid w:val="008E1D33"/>
    <w:rsid w:val="008E2DFD"/>
    <w:rsid w:val="008E5518"/>
    <w:rsid w:val="008F056A"/>
    <w:rsid w:val="008F438D"/>
    <w:rsid w:val="008F4944"/>
    <w:rsid w:val="008F5A31"/>
    <w:rsid w:val="008F5ADE"/>
    <w:rsid w:val="00904086"/>
    <w:rsid w:val="00906477"/>
    <w:rsid w:val="00906B51"/>
    <w:rsid w:val="00912B66"/>
    <w:rsid w:val="009139F9"/>
    <w:rsid w:val="00921352"/>
    <w:rsid w:val="00923A5B"/>
    <w:rsid w:val="009260F0"/>
    <w:rsid w:val="0092691F"/>
    <w:rsid w:val="009319C2"/>
    <w:rsid w:val="009339AC"/>
    <w:rsid w:val="00942CFE"/>
    <w:rsid w:val="00943517"/>
    <w:rsid w:val="009444FE"/>
    <w:rsid w:val="00947CC0"/>
    <w:rsid w:val="009513A0"/>
    <w:rsid w:val="00952E19"/>
    <w:rsid w:val="00954B42"/>
    <w:rsid w:val="00957D8C"/>
    <w:rsid w:val="0096150E"/>
    <w:rsid w:val="009618D1"/>
    <w:rsid w:val="009630F4"/>
    <w:rsid w:val="00963865"/>
    <w:rsid w:val="009654CF"/>
    <w:rsid w:val="00967EC3"/>
    <w:rsid w:val="00970445"/>
    <w:rsid w:val="00975342"/>
    <w:rsid w:val="00975534"/>
    <w:rsid w:val="0097665C"/>
    <w:rsid w:val="00977543"/>
    <w:rsid w:val="00980598"/>
    <w:rsid w:val="00982521"/>
    <w:rsid w:val="0098310E"/>
    <w:rsid w:val="00983B9F"/>
    <w:rsid w:val="00985381"/>
    <w:rsid w:val="00986777"/>
    <w:rsid w:val="009875D8"/>
    <w:rsid w:val="00987E7B"/>
    <w:rsid w:val="00990696"/>
    <w:rsid w:val="00990A4C"/>
    <w:rsid w:val="00990F56"/>
    <w:rsid w:val="00992034"/>
    <w:rsid w:val="009932C0"/>
    <w:rsid w:val="00995B84"/>
    <w:rsid w:val="009A2106"/>
    <w:rsid w:val="009A4A5F"/>
    <w:rsid w:val="009B0821"/>
    <w:rsid w:val="009B1212"/>
    <w:rsid w:val="009B18EA"/>
    <w:rsid w:val="009B258B"/>
    <w:rsid w:val="009B2F02"/>
    <w:rsid w:val="009B5D30"/>
    <w:rsid w:val="009B6764"/>
    <w:rsid w:val="009C2AF2"/>
    <w:rsid w:val="009C3EFC"/>
    <w:rsid w:val="009C5C2B"/>
    <w:rsid w:val="009D1454"/>
    <w:rsid w:val="009D4460"/>
    <w:rsid w:val="009D49D2"/>
    <w:rsid w:val="009D4D04"/>
    <w:rsid w:val="009D6839"/>
    <w:rsid w:val="009D788A"/>
    <w:rsid w:val="009E1678"/>
    <w:rsid w:val="009E33C6"/>
    <w:rsid w:val="009E3C89"/>
    <w:rsid w:val="009E4FBA"/>
    <w:rsid w:val="009E5B47"/>
    <w:rsid w:val="009F04D2"/>
    <w:rsid w:val="009F3ACC"/>
    <w:rsid w:val="009F5981"/>
    <w:rsid w:val="009F7C31"/>
    <w:rsid w:val="009F7DB2"/>
    <w:rsid w:val="00A02BA1"/>
    <w:rsid w:val="00A0331A"/>
    <w:rsid w:val="00A03D40"/>
    <w:rsid w:val="00A0563D"/>
    <w:rsid w:val="00A06AF2"/>
    <w:rsid w:val="00A074C1"/>
    <w:rsid w:val="00A10E3F"/>
    <w:rsid w:val="00A11401"/>
    <w:rsid w:val="00A136FC"/>
    <w:rsid w:val="00A15943"/>
    <w:rsid w:val="00A15E29"/>
    <w:rsid w:val="00A1663A"/>
    <w:rsid w:val="00A166B6"/>
    <w:rsid w:val="00A17BB2"/>
    <w:rsid w:val="00A204A0"/>
    <w:rsid w:val="00A217F0"/>
    <w:rsid w:val="00A220B4"/>
    <w:rsid w:val="00A240B5"/>
    <w:rsid w:val="00A244D1"/>
    <w:rsid w:val="00A25554"/>
    <w:rsid w:val="00A305D0"/>
    <w:rsid w:val="00A30986"/>
    <w:rsid w:val="00A30F8E"/>
    <w:rsid w:val="00A332FA"/>
    <w:rsid w:val="00A353BD"/>
    <w:rsid w:val="00A376A6"/>
    <w:rsid w:val="00A4135F"/>
    <w:rsid w:val="00A42BE6"/>
    <w:rsid w:val="00A434DD"/>
    <w:rsid w:val="00A43E85"/>
    <w:rsid w:val="00A44656"/>
    <w:rsid w:val="00A4499A"/>
    <w:rsid w:val="00A45394"/>
    <w:rsid w:val="00A46B0F"/>
    <w:rsid w:val="00A4775C"/>
    <w:rsid w:val="00A47C3E"/>
    <w:rsid w:val="00A509BA"/>
    <w:rsid w:val="00A51AFF"/>
    <w:rsid w:val="00A52309"/>
    <w:rsid w:val="00A548C3"/>
    <w:rsid w:val="00A5519F"/>
    <w:rsid w:val="00A561D5"/>
    <w:rsid w:val="00A57E16"/>
    <w:rsid w:val="00A609B0"/>
    <w:rsid w:val="00A63F6D"/>
    <w:rsid w:val="00A67FA7"/>
    <w:rsid w:val="00A72EAD"/>
    <w:rsid w:val="00A73558"/>
    <w:rsid w:val="00A759D2"/>
    <w:rsid w:val="00A76CEC"/>
    <w:rsid w:val="00A77CD5"/>
    <w:rsid w:val="00A818C1"/>
    <w:rsid w:val="00A82FF5"/>
    <w:rsid w:val="00A94699"/>
    <w:rsid w:val="00A95702"/>
    <w:rsid w:val="00A95E57"/>
    <w:rsid w:val="00A97055"/>
    <w:rsid w:val="00A97B8B"/>
    <w:rsid w:val="00AA019C"/>
    <w:rsid w:val="00AA0B05"/>
    <w:rsid w:val="00AA0E0C"/>
    <w:rsid w:val="00AA1A38"/>
    <w:rsid w:val="00AA264D"/>
    <w:rsid w:val="00AA652C"/>
    <w:rsid w:val="00AA6884"/>
    <w:rsid w:val="00AA6E71"/>
    <w:rsid w:val="00AB26EC"/>
    <w:rsid w:val="00AB27A8"/>
    <w:rsid w:val="00AB2C9E"/>
    <w:rsid w:val="00AB3805"/>
    <w:rsid w:val="00AB4F27"/>
    <w:rsid w:val="00AB5196"/>
    <w:rsid w:val="00AB708E"/>
    <w:rsid w:val="00AC0456"/>
    <w:rsid w:val="00AC4669"/>
    <w:rsid w:val="00AC659E"/>
    <w:rsid w:val="00AC6D76"/>
    <w:rsid w:val="00AD0565"/>
    <w:rsid w:val="00AD0F25"/>
    <w:rsid w:val="00AD2120"/>
    <w:rsid w:val="00AD258D"/>
    <w:rsid w:val="00AD3188"/>
    <w:rsid w:val="00AD381B"/>
    <w:rsid w:val="00AD4466"/>
    <w:rsid w:val="00AD6FF9"/>
    <w:rsid w:val="00AD7FD7"/>
    <w:rsid w:val="00AE1361"/>
    <w:rsid w:val="00AE1D90"/>
    <w:rsid w:val="00AE53BA"/>
    <w:rsid w:val="00AF05E9"/>
    <w:rsid w:val="00AF18F1"/>
    <w:rsid w:val="00AF1915"/>
    <w:rsid w:val="00AF24D6"/>
    <w:rsid w:val="00AF3649"/>
    <w:rsid w:val="00AF476A"/>
    <w:rsid w:val="00AF726D"/>
    <w:rsid w:val="00B03D21"/>
    <w:rsid w:val="00B0537E"/>
    <w:rsid w:val="00B05461"/>
    <w:rsid w:val="00B06416"/>
    <w:rsid w:val="00B0695E"/>
    <w:rsid w:val="00B0722B"/>
    <w:rsid w:val="00B1034D"/>
    <w:rsid w:val="00B11199"/>
    <w:rsid w:val="00B1148A"/>
    <w:rsid w:val="00B11821"/>
    <w:rsid w:val="00B12B26"/>
    <w:rsid w:val="00B139EA"/>
    <w:rsid w:val="00B13F16"/>
    <w:rsid w:val="00B1652F"/>
    <w:rsid w:val="00B16B44"/>
    <w:rsid w:val="00B21B59"/>
    <w:rsid w:val="00B23BF1"/>
    <w:rsid w:val="00B23C9F"/>
    <w:rsid w:val="00B240C7"/>
    <w:rsid w:val="00B25D51"/>
    <w:rsid w:val="00B30AE6"/>
    <w:rsid w:val="00B3160F"/>
    <w:rsid w:val="00B35268"/>
    <w:rsid w:val="00B36428"/>
    <w:rsid w:val="00B36BD4"/>
    <w:rsid w:val="00B36C6F"/>
    <w:rsid w:val="00B371D6"/>
    <w:rsid w:val="00B40280"/>
    <w:rsid w:val="00B404DC"/>
    <w:rsid w:val="00B411A6"/>
    <w:rsid w:val="00B452FE"/>
    <w:rsid w:val="00B51397"/>
    <w:rsid w:val="00B518DE"/>
    <w:rsid w:val="00B526E3"/>
    <w:rsid w:val="00B53E58"/>
    <w:rsid w:val="00B5418B"/>
    <w:rsid w:val="00B54710"/>
    <w:rsid w:val="00B623D1"/>
    <w:rsid w:val="00B639CC"/>
    <w:rsid w:val="00B6531A"/>
    <w:rsid w:val="00B659A0"/>
    <w:rsid w:val="00B71690"/>
    <w:rsid w:val="00B71AAA"/>
    <w:rsid w:val="00B7350D"/>
    <w:rsid w:val="00B76156"/>
    <w:rsid w:val="00B76EBE"/>
    <w:rsid w:val="00B77192"/>
    <w:rsid w:val="00B77E45"/>
    <w:rsid w:val="00B801F7"/>
    <w:rsid w:val="00B8106F"/>
    <w:rsid w:val="00B816FA"/>
    <w:rsid w:val="00B83032"/>
    <w:rsid w:val="00B837AB"/>
    <w:rsid w:val="00B847FD"/>
    <w:rsid w:val="00B84CA4"/>
    <w:rsid w:val="00B86D61"/>
    <w:rsid w:val="00B90E13"/>
    <w:rsid w:val="00B91B00"/>
    <w:rsid w:val="00B9563A"/>
    <w:rsid w:val="00BA210F"/>
    <w:rsid w:val="00BA5E41"/>
    <w:rsid w:val="00BA7DBA"/>
    <w:rsid w:val="00BB0E15"/>
    <w:rsid w:val="00BB2E9C"/>
    <w:rsid w:val="00BB416B"/>
    <w:rsid w:val="00BB44DC"/>
    <w:rsid w:val="00BB479C"/>
    <w:rsid w:val="00BB49AF"/>
    <w:rsid w:val="00BC17DD"/>
    <w:rsid w:val="00BC4616"/>
    <w:rsid w:val="00BC5498"/>
    <w:rsid w:val="00BC5C8E"/>
    <w:rsid w:val="00BC6ED4"/>
    <w:rsid w:val="00BD0A41"/>
    <w:rsid w:val="00BD327B"/>
    <w:rsid w:val="00BD385F"/>
    <w:rsid w:val="00BD5C70"/>
    <w:rsid w:val="00BD6D3E"/>
    <w:rsid w:val="00BD71C0"/>
    <w:rsid w:val="00BE1CE1"/>
    <w:rsid w:val="00BE2220"/>
    <w:rsid w:val="00BE23B8"/>
    <w:rsid w:val="00BE55C5"/>
    <w:rsid w:val="00BE5FDE"/>
    <w:rsid w:val="00BF0581"/>
    <w:rsid w:val="00BF15BC"/>
    <w:rsid w:val="00BF1B84"/>
    <w:rsid w:val="00BF4E68"/>
    <w:rsid w:val="00BF5D24"/>
    <w:rsid w:val="00BF6EFC"/>
    <w:rsid w:val="00C0101F"/>
    <w:rsid w:val="00C0468A"/>
    <w:rsid w:val="00C10E0A"/>
    <w:rsid w:val="00C13E80"/>
    <w:rsid w:val="00C14972"/>
    <w:rsid w:val="00C17E9B"/>
    <w:rsid w:val="00C17FAC"/>
    <w:rsid w:val="00C2409A"/>
    <w:rsid w:val="00C2527F"/>
    <w:rsid w:val="00C2584D"/>
    <w:rsid w:val="00C26DEE"/>
    <w:rsid w:val="00C27EB0"/>
    <w:rsid w:val="00C305D7"/>
    <w:rsid w:val="00C30667"/>
    <w:rsid w:val="00C32072"/>
    <w:rsid w:val="00C328AB"/>
    <w:rsid w:val="00C32A9B"/>
    <w:rsid w:val="00C33043"/>
    <w:rsid w:val="00C33C8D"/>
    <w:rsid w:val="00C33F7E"/>
    <w:rsid w:val="00C34AB2"/>
    <w:rsid w:val="00C34D60"/>
    <w:rsid w:val="00C436BE"/>
    <w:rsid w:val="00C439AF"/>
    <w:rsid w:val="00C439CB"/>
    <w:rsid w:val="00C442C9"/>
    <w:rsid w:val="00C451FD"/>
    <w:rsid w:val="00C45956"/>
    <w:rsid w:val="00C466CB"/>
    <w:rsid w:val="00C46AB4"/>
    <w:rsid w:val="00C47329"/>
    <w:rsid w:val="00C50B0C"/>
    <w:rsid w:val="00C5219E"/>
    <w:rsid w:val="00C5264B"/>
    <w:rsid w:val="00C530EA"/>
    <w:rsid w:val="00C5329B"/>
    <w:rsid w:val="00C5374C"/>
    <w:rsid w:val="00C566D4"/>
    <w:rsid w:val="00C57D16"/>
    <w:rsid w:val="00C61427"/>
    <w:rsid w:val="00C6289C"/>
    <w:rsid w:val="00C64115"/>
    <w:rsid w:val="00C72658"/>
    <w:rsid w:val="00C74AE7"/>
    <w:rsid w:val="00C75A58"/>
    <w:rsid w:val="00C81179"/>
    <w:rsid w:val="00C81F2E"/>
    <w:rsid w:val="00C82073"/>
    <w:rsid w:val="00C8546F"/>
    <w:rsid w:val="00C8563C"/>
    <w:rsid w:val="00C86E46"/>
    <w:rsid w:val="00C8755C"/>
    <w:rsid w:val="00C87C6B"/>
    <w:rsid w:val="00C90272"/>
    <w:rsid w:val="00C90783"/>
    <w:rsid w:val="00C92B28"/>
    <w:rsid w:val="00C940EA"/>
    <w:rsid w:val="00C95070"/>
    <w:rsid w:val="00C954AC"/>
    <w:rsid w:val="00CA1823"/>
    <w:rsid w:val="00CA2247"/>
    <w:rsid w:val="00CA2CA0"/>
    <w:rsid w:val="00CA4A97"/>
    <w:rsid w:val="00CA4F65"/>
    <w:rsid w:val="00CA6386"/>
    <w:rsid w:val="00CB0C37"/>
    <w:rsid w:val="00CB334A"/>
    <w:rsid w:val="00CB4241"/>
    <w:rsid w:val="00CB42CE"/>
    <w:rsid w:val="00CB6115"/>
    <w:rsid w:val="00CB6929"/>
    <w:rsid w:val="00CC08C5"/>
    <w:rsid w:val="00CC18C0"/>
    <w:rsid w:val="00CC263B"/>
    <w:rsid w:val="00CC2BE3"/>
    <w:rsid w:val="00CC401E"/>
    <w:rsid w:val="00CC4F46"/>
    <w:rsid w:val="00CC51B3"/>
    <w:rsid w:val="00CC6255"/>
    <w:rsid w:val="00CC6FCC"/>
    <w:rsid w:val="00CD05BC"/>
    <w:rsid w:val="00CD179A"/>
    <w:rsid w:val="00CD479C"/>
    <w:rsid w:val="00CD699C"/>
    <w:rsid w:val="00CE1F6F"/>
    <w:rsid w:val="00CE2778"/>
    <w:rsid w:val="00CE37B7"/>
    <w:rsid w:val="00CE3A8F"/>
    <w:rsid w:val="00CE5DFC"/>
    <w:rsid w:val="00CE758F"/>
    <w:rsid w:val="00CF0405"/>
    <w:rsid w:val="00CF07B9"/>
    <w:rsid w:val="00CF11A7"/>
    <w:rsid w:val="00CF3D32"/>
    <w:rsid w:val="00CF41F0"/>
    <w:rsid w:val="00CF6461"/>
    <w:rsid w:val="00D00EC8"/>
    <w:rsid w:val="00D0102B"/>
    <w:rsid w:val="00D0722E"/>
    <w:rsid w:val="00D079B3"/>
    <w:rsid w:val="00D07D3F"/>
    <w:rsid w:val="00D07E25"/>
    <w:rsid w:val="00D13A26"/>
    <w:rsid w:val="00D207BB"/>
    <w:rsid w:val="00D2148D"/>
    <w:rsid w:val="00D23848"/>
    <w:rsid w:val="00D31C4C"/>
    <w:rsid w:val="00D32C6B"/>
    <w:rsid w:val="00D33965"/>
    <w:rsid w:val="00D36F26"/>
    <w:rsid w:val="00D422B1"/>
    <w:rsid w:val="00D434F9"/>
    <w:rsid w:val="00D517E0"/>
    <w:rsid w:val="00D540BA"/>
    <w:rsid w:val="00D544BE"/>
    <w:rsid w:val="00D56208"/>
    <w:rsid w:val="00D60006"/>
    <w:rsid w:val="00D606F3"/>
    <w:rsid w:val="00D62BDF"/>
    <w:rsid w:val="00D63744"/>
    <w:rsid w:val="00D64113"/>
    <w:rsid w:val="00D641E2"/>
    <w:rsid w:val="00D65A5B"/>
    <w:rsid w:val="00D72126"/>
    <w:rsid w:val="00D727F8"/>
    <w:rsid w:val="00D73C98"/>
    <w:rsid w:val="00D75B5F"/>
    <w:rsid w:val="00D801F5"/>
    <w:rsid w:val="00D8348B"/>
    <w:rsid w:val="00D85CD9"/>
    <w:rsid w:val="00D85F31"/>
    <w:rsid w:val="00D85FFF"/>
    <w:rsid w:val="00D901C4"/>
    <w:rsid w:val="00D92053"/>
    <w:rsid w:val="00D92225"/>
    <w:rsid w:val="00D94269"/>
    <w:rsid w:val="00D957AE"/>
    <w:rsid w:val="00D95CFE"/>
    <w:rsid w:val="00DA25A5"/>
    <w:rsid w:val="00DA3062"/>
    <w:rsid w:val="00DA3499"/>
    <w:rsid w:val="00DA7020"/>
    <w:rsid w:val="00DA7ED2"/>
    <w:rsid w:val="00DB0F3A"/>
    <w:rsid w:val="00DB144B"/>
    <w:rsid w:val="00DB1D82"/>
    <w:rsid w:val="00DB1FA2"/>
    <w:rsid w:val="00DB49D7"/>
    <w:rsid w:val="00DB4C53"/>
    <w:rsid w:val="00DB60CC"/>
    <w:rsid w:val="00DB64D9"/>
    <w:rsid w:val="00DB7348"/>
    <w:rsid w:val="00DB7451"/>
    <w:rsid w:val="00DC1D57"/>
    <w:rsid w:val="00DC295C"/>
    <w:rsid w:val="00DC4843"/>
    <w:rsid w:val="00DC4BE9"/>
    <w:rsid w:val="00DD102F"/>
    <w:rsid w:val="00DD130A"/>
    <w:rsid w:val="00DD3AED"/>
    <w:rsid w:val="00DE0D00"/>
    <w:rsid w:val="00DE15D1"/>
    <w:rsid w:val="00DE7225"/>
    <w:rsid w:val="00DE73FA"/>
    <w:rsid w:val="00DF2339"/>
    <w:rsid w:val="00DF26BB"/>
    <w:rsid w:val="00DF3536"/>
    <w:rsid w:val="00DF362A"/>
    <w:rsid w:val="00DF4447"/>
    <w:rsid w:val="00DF50CC"/>
    <w:rsid w:val="00DF547B"/>
    <w:rsid w:val="00DF548A"/>
    <w:rsid w:val="00DF6957"/>
    <w:rsid w:val="00DF69D3"/>
    <w:rsid w:val="00E00232"/>
    <w:rsid w:val="00E00738"/>
    <w:rsid w:val="00E00BEA"/>
    <w:rsid w:val="00E013C9"/>
    <w:rsid w:val="00E02E62"/>
    <w:rsid w:val="00E03D8B"/>
    <w:rsid w:val="00E06AE2"/>
    <w:rsid w:val="00E06DA7"/>
    <w:rsid w:val="00E07424"/>
    <w:rsid w:val="00E141F9"/>
    <w:rsid w:val="00E16FC3"/>
    <w:rsid w:val="00E17F6D"/>
    <w:rsid w:val="00E20616"/>
    <w:rsid w:val="00E21300"/>
    <w:rsid w:val="00E2183C"/>
    <w:rsid w:val="00E21BE2"/>
    <w:rsid w:val="00E235ED"/>
    <w:rsid w:val="00E2385E"/>
    <w:rsid w:val="00E23E2A"/>
    <w:rsid w:val="00E2746A"/>
    <w:rsid w:val="00E322A9"/>
    <w:rsid w:val="00E347FD"/>
    <w:rsid w:val="00E36B4C"/>
    <w:rsid w:val="00E37CB7"/>
    <w:rsid w:val="00E40C0C"/>
    <w:rsid w:val="00E41472"/>
    <w:rsid w:val="00E42BEB"/>
    <w:rsid w:val="00E42DD6"/>
    <w:rsid w:val="00E460F4"/>
    <w:rsid w:val="00E50A55"/>
    <w:rsid w:val="00E51AFF"/>
    <w:rsid w:val="00E540E6"/>
    <w:rsid w:val="00E543E2"/>
    <w:rsid w:val="00E5558A"/>
    <w:rsid w:val="00E575C7"/>
    <w:rsid w:val="00E57987"/>
    <w:rsid w:val="00E60FE1"/>
    <w:rsid w:val="00E63B4A"/>
    <w:rsid w:val="00E66266"/>
    <w:rsid w:val="00E66C91"/>
    <w:rsid w:val="00E67B9A"/>
    <w:rsid w:val="00E70CFA"/>
    <w:rsid w:val="00E72587"/>
    <w:rsid w:val="00E7582E"/>
    <w:rsid w:val="00E767C2"/>
    <w:rsid w:val="00E8087C"/>
    <w:rsid w:val="00E81CF5"/>
    <w:rsid w:val="00E846DD"/>
    <w:rsid w:val="00E85142"/>
    <w:rsid w:val="00E85817"/>
    <w:rsid w:val="00E9186A"/>
    <w:rsid w:val="00E936B0"/>
    <w:rsid w:val="00E96E67"/>
    <w:rsid w:val="00E976C0"/>
    <w:rsid w:val="00E976E4"/>
    <w:rsid w:val="00E97736"/>
    <w:rsid w:val="00EA0FAD"/>
    <w:rsid w:val="00EA22C0"/>
    <w:rsid w:val="00EA2AE8"/>
    <w:rsid w:val="00EA499D"/>
    <w:rsid w:val="00EA6F61"/>
    <w:rsid w:val="00EB25CF"/>
    <w:rsid w:val="00EB35AE"/>
    <w:rsid w:val="00EB6AA3"/>
    <w:rsid w:val="00EB6ACC"/>
    <w:rsid w:val="00EB7FAF"/>
    <w:rsid w:val="00EC1551"/>
    <w:rsid w:val="00EC28FD"/>
    <w:rsid w:val="00EC46CC"/>
    <w:rsid w:val="00EC7A9B"/>
    <w:rsid w:val="00ED21CA"/>
    <w:rsid w:val="00ED3C36"/>
    <w:rsid w:val="00ED7372"/>
    <w:rsid w:val="00ED7947"/>
    <w:rsid w:val="00EE160D"/>
    <w:rsid w:val="00EE304A"/>
    <w:rsid w:val="00EE4B61"/>
    <w:rsid w:val="00EE6C8A"/>
    <w:rsid w:val="00EE725C"/>
    <w:rsid w:val="00EF0571"/>
    <w:rsid w:val="00EF13C3"/>
    <w:rsid w:val="00EF16A5"/>
    <w:rsid w:val="00EF26EB"/>
    <w:rsid w:val="00EF2979"/>
    <w:rsid w:val="00EF5A4A"/>
    <w:rsid w:val="00EF5A6E"/>
    <w:rsid w:val="00EF6B6E"/>
    <w:rsid w:val="00EF6EF7"/>
    <w:rsid w:val="00EF7EEF"/>
    <w:rsid w:val="00F02AA2"/>
    <w:rsid w:val="00F0551D"/>
    <w:rsid w:val="00F103C6"/>
    <w:rsid w:val="00F113A7"/>
    <w:rsid w:val="00F12668"/>
    <w:rsid w:val="00F16A49"/>
    <w:rsid w:val="00F16D05"/>
    <w:rsid w:val="00F17011"/>
    <w:rsid w:val="00F21D89"/>
    <w:rsid w:val="00F2227E"/>
    <w:rsid w:val="00F23C18"/>
    <w:rsid w:val="00F26E6D"/>
    <w:rsid w:val="00F27E1B"/>
    <w:rsid w:val="00F31E40"/>
    <w:rsid w:val="00F33751"/>
    <w:rsid w:val="00F351A7"/>
    <w:rsid w:val="00F41FBB"/>
    <w:rsid w:val="00F435C7"/>
    <w:rsid w:val="00F43C9C"/>
    <w:rsid w:val="00F43DD2"/>
    <w:rsid w:val="00F4537A"/>
    <w:rsid w:val="00F45C6E"/>
    <w:rsid w:val="00F461D1"/>
    <w:rsid w:val="00F473B2"/>
    <w:rsid w:val="00F50BDC"/>
    <w:rsid w:val="00F51C8A"/>
    <w:rsid w:val="00F52268"/>
    <w:rsid w:val="00F5698C"/>
    <w:rsid w:val="00F56E7D"/>
    <w:rsid w:val="00F5797B"/>
    <w:rsid w:val="00F658B0"/>
    <w:rsid w:val="00F65932"/>
    <w:rsid w:val="00F7097E"/>
    <w:rsid w:val="00F71123"/>
    <w:rsid w:val="00F72D76"/>
    <w:rsid w:val="00F73B30"/>
    <w:rsid w:val="00F74C8F"/>
    <w:rsid w:val="00F91462"/>
    <w:rsid w:val="00F91687"/>
    <w:rsid w:val="00F916F4"/>
    <w:rsid w:val="00F91B27"/>
    <w:rsid w:val="00F943F1"/>
    <w:rsid w:val="00F94D56"/>
    <w:rsid w:val="00FA3BCE"/>
    <w:rsid w:val="00FA4D55"/>
    <w:rsid w:val="00FA4E87"/>
    <w:rsid w:val="00FB02B8"/>
    <w:rsid w:val="00FB4AFE"/>
    <w:rsid w:val="00FB4BF0"/>
    <w:rsid w:val="00FB65B7"/>
    <w:rsid w:val="00FB6C81"/>
    <w:rsid w:val="00FC0FC4"/>
    <w:rsid w:val="00FC47F7"/>
    <w:rsid w:val="00FC524B"/>
    <w:rsid w:val="00FC7825"/>
    <w:rsid w:val="00FD0F09"/>
    <w:rsid w:val="00FD230A"/>
    <w:rsid w:val="00FD34CA"/>
    <w:rsid w:val="00FD3580"/>
    <w:rsid w:val="00FD38A1"/>
    <w:rsid w:val="00FD3D61"/>
    <w:rsid w:val="00FD59B6"/>
    <w:rsid w:val="00FD70F3"/>
    <w:rsid w:val="00FD7A35"/>
    <w:rsid w:val="00FE034C"/>
    <w:rsid w:val="00FE3456"/>
    <w:rsid w:val="00FE4ABC"/>
    <w:rsid w:val="00FE5F19"/>
    <w:rsid w:val="00FE6C8C"/>
    <w:rsid w:val="00FE7058"/>
    <w:rsid w:val="00FF1273"/>
    <w:rsid w:val="00FF61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3"/>
    <o:shapelayout v:ext="edit">
      <o:idmap v:ext="edit" data="1"/>
    </o:shapelayout>
  </w:shapeDefaults>
  <w:decimalSymbol w:val=","/>
  <w:listSeparator w:val=";"/>
  <w14:docId w14:val="62D217B0"/>
  <w15:docId w15:val="{B449A4B4-21E9-43DE-878E-AB615F57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uiPriority w:val="1"/>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uiPriority w:val="99"/>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table" w:customStyle="1" w:styleId="TableNormal">
    <w:name w:val="Table Normal"/>
    <w:uiPriority w:val="2"/>
    <w:semiHidden/>
    <w:unhideWhenUsed/>
    <w:qFormat/>
    <w:rsid w:val="008B3B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3BB2"/>
    <w:pPr>
      <w:widowControl w:val="0"/>
      <w:autoSpaceDE w:val="0"/>
      <w:autoSpaceDN w:val="0"/>
    </w:pPr>
    <w:rPr>
      <w:sz w:val="22"/>
      <w:szCs w:val="22"/>
      <w:lang w:bidi="pt-BR"/>
    </w:rPr>
  </w:style>
  <w:style w:type="paragraph" w:customStyle="1" w:styleId="Ttulo11">
    <w:name w:val="Título 11"/>
    <w:basedOn w:val="Normal"/>
    <w:uiPriority w:val="1"/>
    <w:qFormat/>
    <w:rsid w:val="00A509BA"/>
    <w:pPr>
      <w:widowControl w:val="0"/>
      <w:autoSpaceDE w:val="0"/>
      <w:autoSpaceDN w:val="0"/>
      <w:ind w:left="1262" w:hanging="180"/>
      <w:outlineLvl w:val="1"/>
    </w:pPr>
    <w:rPr>
      <w:b/>
      <w:bCs/>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99E5F-9B32-400E-B86B-B446E978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2668</Words>
  <Characters>14412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subject/>
  <dc:creator>MEMORY</dc:creator>
  <cp:keywords/>
  <dc:description/>
  <cp:lastModifiedBy>Usuário do Windows</cp:lastModifiedBy>
  <cp:revision>132</cp:revision>
  <cp:lastPrinted>2019-06-06T13:32:00Z</cp:lastPrinted>
  <dcterms:created xsi:type="dcterms:W3CDTF">2019-06-03T17:48:00Z</dcterms:created>
  <dcterms:modified xsi:type="dcterms:W3CDTF">2019-06-17T15:34:00Z</dcterms:modified>
</cp:coreProperties>
</file>