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7554BAC6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RESPOSTA À IMPUGNAÇÃO</w:t>
      </w:r>
      <w:r w:rsidR="00AE30C9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6E0DA23C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</w:t>
      </w:r>
      <w:r w:rsidR="003E709D">
        <w:rPr>
          <w:rFonts w:ascii="Times New Roman" w:hAnsi="Times New Roman" w:cs="Times New Roman"/>
          <w:sz w:val="24"/>
          <w:szCs w:val="24"/>
        </w:rPr>
        <w:t>55</w:t>
      </w:r>
      <w:r w:rsidR="006B0171">
        <w:rPr>
          <w:rFonts w:ascii="Times New Roman" w:hAnsi="Times New Roman" w:cs="Times New Roman"/>
          <w:sz w:val="24"/>
          <w:szCs w:val="24"/>
        </w:rPr>
        <w:t>/202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</w:p>
    <w:p w14:paraId="0449F266" w14:textId="2571684D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</w:t>
      </w:r>
      <w:r w:rsidR="003E709D">
        <w:rPr>
          <w:rFonts w:ascii="Times New Roman" w:hAnsi="Times New Roman" w:cs="Times New Roman"/>
          <w:sz w:val="24"/>
          <w:szCs w:val="24"/>
        </w:rPr>
        <w:t>36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</w:p>
    <w:p w14:paraId="68D1ED9B" w14:textId="5DBE96FB" w:rsidR="006B0171" w:rsidRPr="006B0171" w:rsidRDefault="006B0171" w:rsidP="005913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0171">
        <w:rPr>
          <w:rFonts w:ascii="Times New Roman" w:hAnsi="Times New Roman" w:cs="Times New Roman"/>
          <w:b/>
          <w:sz w:val="24"/>
          <w:szCs w:val="24"/>
        </w:rPr>
        <w:t>Registro de Preço nº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01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171">
        <w:rPr>
          <w:rFonts w:ascii="Times New Roman" w:hAnsi="Times New Roman" w:cs="Times New Roman"/>
          <w:sz w:val="24"/>
          <w:szCs w:val="24"/>
        </w:rPr>
        <w:t>002</w:t>
      </w:r>
      <w:r w:rsidR="003E709D">
        <w:rPr>
          <w:rFonts w:ascii="Times New Roman" w:hAnsi="Times New Roman" w:cs="Times New Roman"/>
          <w:sz w:val="24"/>
          <w:szCs w:val="24"/>
        </w:rPr>
        <w:t>7</w:t>
      </w:r>
      <w:r w:rsidRPr="006B0171">
        <w:rPr>
          <w:rFonts w:ascii="Times New Roman" w:hAnsi="Times New Roman" w:cs="Times New Roman"/>
          <w:sz w:val="24"/>
          <w:szCs w:val="24"/>
        </w:rPr>
        <w:t>/202</w:t>
      </w:r>
      <w:r w:rsidR="003E709D">
        <w:rPr>
          <w:rFonts w:ascii="Times New Roman" w:hAnsi="Times New Roman" w:cs="Times New Roman"/>
          <w:sz w:val="24"/>
          <w:szCs w:val="24"/>
        </w:rPr>
        <w:t>4</w:t>
      </w:r>
      <w:r w:rsidRPr="006B0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7CB9" w14:textId="413F4248" w:rsidR="005913B7" w:rsidRDefault="005913B7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614A9" w:rsidRPr="003614A9">
        <w:rPr>
          <w:rFonts w:ascii="Times New Roman" w:hAnsi="Times New Roman" w:cs="Times New Roman"/>
          <w:b/>
          <w:bCs/>
          <w:sz w:val="24"/>
          <w:szCs w:val="24"/>
        </w:rPr>
        <w:t>REGISTRO DE PREÇOS DESTINADO À FUTURA, EVENTUAL E PARCELADA AQUISIÇÃO DE MATERIAIS DE LIMPEZA E OUTROS PARA TODAS SECRETARIAS DO MUNICÍPIO DE PRESIDENTE OLEGÁRIO</w:t>
      </w:r>
    </w:p>
    <w:p w14:paraId="18E05868" w14:textId="4FB3A5BE" w:rsidR="00842AC9" w:rsidRPr="004B32C9" w:rsidRDefault="000106C6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4"/>
      <w:bookmarkEnd w:id="0"/>
      <w:r w:rsidRPr="004B32C9">
        <w:rPr>
          <w:rFonts w:ascii="Times New Roman" w:hAnsi="Times New Roman" w:cs="Times New Roman"/>
          <w:sz w:val="24"/>
          <w:szCs w:val="24"/>
        </w:rPr>
        <w:t>Reportando-me à Impugnação</w:t>
      </w:r>
      <w:r w:rsidR="00ED688F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interposta </w:t>
      </w:r>
      <w:r w:rsidR="003614A9">
        <w:rPr>
          <w:rFonts w:ascii="Times New Roman" w:hAnsi="Times New Roman" w:cs="Times New Roman"/>
          <w:sz w:val="24"/>
          <w:szCs w:val="24"/>
        </w:rPr>
        <w:t>pela empresa EASY CLEAN</w:t>
      </w:r>
      <w:r w:rsidR="00F56D44">
        <w:rPr>
          <w:rFonts w:ascii="Times New Roman" w:hAnsi="Times New Roman" w:cs="Times New Roman"/>
          <w:sz w:val="24"/>
          <w:szCs w:val="24"/>
        </w:rPr>
        <w:t xml:space="preserve"> DISTRIBUIDORA LTDA</w:t>
      </w:r>
      <w:r w:rsidRPr="004B32C9">
        <w:rPr>
          <w:rFonts w:ascii="Times New Roman" w:hAnsi="Times New Roman" w:cs="Times New Roman"/>
          <w:sz w:val="24"/>
          <w:szCs w:val="24"/>
        </w:rPr>
        <w:t xml:space="preserve">,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</w:t>
      </w:r>
      <w:r w:rsidR="00F56D44">
        <w:rPr>
          <w:rFonts w:ascii="Times New Roman" w:hAnsi="Times New Roman" w:cs="Times New Roman"/>
          <w:sz w:val="24"/>
          <w:szCs w:val="24"/>
        </w:rPr>
        <w:t>36</w:t>
      </w:r>
      <w:r w:rsidR="00D83417">
        <w:rPr>
          <w:rFonts w:ascii="Times New Roman" w:hAnsi="Times New Roman" w:cs="Times New Roman"/>
          <w:sz w:val="24"/>
          <w:szCs w:val="24"/>
        </w:rPr>
        <w:t>/202</w:t>
      </w:r>
      <w:r w:rsidR="00F56D44">
        <w:rPr>
          <w:rFonts w:ascii="Times New Roman" w:hAnsi="Times New Roman" w:cs="Times New Roman"/>
          <w:sz w:val="24"/>
          <w:szCs w:val="24"/>
        </w:rPr>
        <w:t>4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o R</w:t>
      </w:r>
      <w:r w:rsidR="00D83417" w:rsidRPr="00BC3CD9">
        <w:rPr>
          <w:rFonts w:ascii="Times New Roman" w:hAnsi="Times New Roman" w:cs="Times New Roman"/>
          <w:sz w:val="24"/>
          <w:szCs w:val="24"/>
        </w:rPr>
        <w:t>egistro de preço</w:t>
      </w:r>
      <w:r w:rsidR="00F56D44">
        <w:rPr>
          <w:rFonts w:ascii="Times New Roman" w:hAnsi="Times New Roman" w:cs="Times New Roman"/>
          <w:sz w:val="24"/>
          <w:szCs w:val="24"/>
        </w:rPr>
        <w:t>s destinado à futura, eventual e parcelada aquisição de materiais de limpeza e outros para todas Secretarias do Município de Presidente Olegário</w:t>
      </w:r>
      <w:r w:rsidRPr="004B32C9">
        <w:rPr>
          <w:rFonts w:ascii="Times New Roman" w:hAnsi="Times New Roman" w:cs="Times New Roman"/>
          <w:sz w:val="24"/>
          <w:szCs w:val="24"/>
        </w:rPr>
        <w:t>, devidamente publicado no Diário Oficial Eletrônico do Município de Presidente Olegário,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>ão, nomeada pela Portaria nº 0</w:t>
      </w:r>
      <w:r w:rsidR="00F56D44">
        <w:rPr>
          <w:rFonts w:ascii="Times New Roman" w:hAnsi="Times New Roman" w:cs="Times New Roman"/>
          <w:sz w:val="24"/>
          <w:szCs w:val="24"/>
        </w:rPr>
        <w:t>19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F56D44">
        <w:rPr>
          <w:rFonts w:ascii="Times New Roman" w:hAnsi="Times New Roman" w:cs="Times New Roman"/>
          <w:sz w:val="24"/>
          <w:szCs w:val="24"/>
        </w:rPr>
        <w:t>4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2BCB0211" w14:textId="77777777" w:rsidR="00260B80" w:rsidRPr="004B32C9" w:rsidRDefault="00260B80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06D8235C" w14:textId="333549D6" w:rsidR="004D258C" w:rsidRPr="004B32C9" w:rsidRDefault="004D258C" w:rsidP="006C1CA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Impugna</w:t>
      </w:r>
      <w:r w:rsidR="00D83417">
        <w:rPr>
          <w:rFonts w:ascii="Times New Roman" w:hAnsi="Times New Roman" w:cs="Times New Roman"/>
          <w:sz w:val="24"/>
          <w:szCs w:val="24"/>
        </w:rPr>
        <w:t>ção interposta tempestivamente</w:t>
      </w:r>
      <w:r w:rsidRPr="00D8341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F56D44">
        <w:rPr>
          <w:rFonts w:ascii="Times New Roman" w:hAnsi="Times New Roman" w:cs="Times New Roman"/>
          <w:sz w:val="24"/>
          <w:szCs w:val="24"/>
        </w:rPr>
        <w:t>14.133/21</w:t>
      </w:r>
      <w:r w:rsidRPr="00D83417">
        <w:rPr>
          <w:rFonts w:ascii="Times New Roman" w:hAnsi="Times New Roman" w:cs="Times New Roman"/>
          <w:sz w:val="24"/>
          <w:szCs w:val="24"/>
        </w:rPr>
        <w:t>.</w:t>
      </w:r>
    </w:p>
    <w:p w14:paraId="2CD13B04" w14:textId="77777777" w:rsidR="004D258C" w:rsidRPr="004B32C9" w:rsidRDefault="004D258C" w:rsidP="00600CE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640B566C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1C226613" w14:textId="77777777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D04876" w14:textId="04713B8F" w:rsidR="00FD2D96" w:rsidRDefault="00FD2D96" w:rsidP="00F56D4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(</w:t>
      </w:r>
      <w:r w:rsidR="00AE3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30C9">
        <w:rPr>
          <w:rFonts w:ascii="Times New Roman" w:hAnsi="Times New Roman" w:cs="Times New Roman"/>
          <w:sz w:val="24"/>
          <w:szCs w:val="24"/>
        </w:rPr>
        <w:t>)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impugnante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contesta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especificamente </w:t>
      </w:r>
      <w:r w:rsidR="00AE30C9">
        <w:rPr>
          <w:rFonts w:ascii="Times New Roman" w:hAnsi="Times New Roman" w:cs="Times New Roman"/>
          <w:sz w:val="24"/>
          <w:szCs w:val="24"/>
        </w:rPr>
        <w:t xml:space="preserve">os itens </w:t>
      </w:r>
      <w:r w:rsidR="00F56D44">
        <w:rPr>
          <w:rFonts w:ascii="Times New Roman" w:hAnsi="Times New Roman" w:cs="Times New Roman"/>
          <w:sz w:val="24"/>
          <w:szCs w:val="24"/>
        </w:rPr>
        <w:t>123 ao 129 para:</w:t>
      </w:r>
    </w:p>
    <w:p w14:paraId="07068364" w14:textId="636F11D7" w:rsidR="00F56D44" w:rsidRDefault="00F56D44" w:rsidP="00F56D4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Que seja solicitada amostra para comprovação da qualidade do produto.</w:t>
      </w:r>
    </w:p>
    <w:p w14:paraId="370C446A" w14:textId="01F02DBB" w:rsidR="00314828" w:rsidRDefault="00314828" w:rsidP="00F56D4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Que seja retirada a espessura mínima e solicitado o laudo acreditado pelo INMETRO contendo a massa/peso, comprovando que o material foi testado e aprovado nos testes expostos e exigidos pela NBR 9191/2008.</w:t>
      </w:r>
    </w:p>
    <w:p w14:paraId="76170166" w14:textId="719A2816" w:rsidR="008E0E6F" w:rsidRDefault="008E0E6F" w:rsidP="00F56D44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Para os itens 125, 129 e 126 que sejam alteradas as medidas e litragens dos itens e que os mesmos sejam licitados conforme tabela de comercialização dos sacos de classe I e II da ABNT NBR 9191 de 2008.</w:t>
      </w:r>
    </w:p>
    <w:p w14:paraId="16EDC340" w14:textId="32AF24D8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</w:p>
    <w:p w14:paraId="487D2F4A" w14:textId="64F20C64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da referida impugnação,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 xml:space="preserve">foi interposta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1D11D6A9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via </w:t>
      </w:r>
      <w:r>
        <w:rPr>
          <w:rFonts w:ascii="Times New Roman" w:hAnsi="Times New Roman" w:cs="Times New Roman"/>
          <w:sz w:val="24"/>
          <w:szCs w:val="24"/>
        </w:rPr>
        <w:t>plataforma licitanet</w:t>
      </w:r>
      <w:r w:rsidR="00214793" w:rsidRPr="004B32C9">
        <w:rPr>
          <w:rFonts w:ascii="Times New Roman" w:hAnsi="Times New Roman" w:cs="Times New Roman"/>
          <w:sz w:val="24"/>
          <w:szCs w:val="24"/>
        </w:rPr>
        <w:t>,</w:t>
      </w:r>
      <w:r w:rsidR="00353B95">
        <w:rPr>
          <w:rFonts w:ascii="Times New Roman" w:hAnsi="Times New Roman" w:cs="Times New Roman"/>
          <w:sz w:val="24"/>
          <w:szCs w:val="24"/>
        </w:rPr>
        <w:t xml:space="preserve"> 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</w:p>
    <w:p w14:paraId="6A23C319" w14:textId="12B41445" w:rsidR="00903BB7" w:rsidRPr="00D867FE" w:rsidRDefault="00903BB7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eastAsia="Calibri" w:hAnsi="Times New Roman" w:cs="Times New Roman"/>
          <w:sz w:val="24"/>
          <w:szCs w:val="24"/>
        </w:rPr>
        <w:t>Após análise das alegações da impugnante, a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 xml:space="preserve"> Pregoeira e a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 xml:space="preserve">equipe de apoio </w:t>
      </w:r>
      <w:r w:rsidRPr="004B32C9">
        <w:rPr>
          <w:rFonts w:ascii="Times New Roman" w:eastAsia="Calibri" w:hAnsi="Times New Roman" w:cs="Times New Roman"/>
          <w:sz w:val="24"/>
          <w:szCs w:val="24"/>
        </w:rPr>
        <w:t>deliber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>aram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o seguinte:</w:t>
      </w:r>
    </w:p>
    <w:p w14:paraId="51D67847" w14:textId="7A4D42E2" w:rsidR="00D867FE" w:rsidRPr="00D867FE" w:rsidRDefault="00D867FE" w:rsidP="00D867FE">
      <w:pPr>
        <w:pStyle w:val="PargrafodaLista"/>
        <w:spacing w:after="0" w:line="36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Será excluída a exigência da micragem dos itens e solicitado que conste no laudo a massa média. Informamos que os laudos e documentação técnica referente a norma ABNT NBR 9191 será avaliado juntamente com os outros documentos solicitados no edital após à fase de lances, uma vez que por meio do pregão eletrônico a informação de quais licitantes estão participando do certame somente é pública findando a fase de lances.</w:t>
      </w:r>
    </w:p>
    <w:p w14:paraId="55849FF7" w14:textId="3100E0E3" w:rsidR="003239A4" w:rsidRPr="004B32C9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V.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239A4" w:rsidRPr="004B32C9">
        <w:rPr>
          <w:rFonts w:ascii="Times New Roman" w:hAnsi="Times New Roman" w:cs="Times New Roman"/>
          <w:b/>
          <w:sz w:val="24"/>
          <w:szCs w:val="24"/>
        </w:rPr>
        <w:t xml:space="preserve">Decisão </w:t>
      </w:r>
    </w:p>
    <w:p w14:paraId="0CED0C3C" w14:textId="72E3685D" w:rsidR="003D4314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Isto posto, conheço da impugnação apresentada,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</w:t>
      </w:r>
      <w:r w:rsidR="00663DDC">
        <w:rPr>
          <w:rFonts w:ascii="Times New Roman" w:hAnsi="Times New Roman" w:cs="Times New Roman"/>
          <w:sz w:val="24"/>
          <w:szCs w:val="24"/>
        </w:rPr>
        <w:t>or parcialmente</w:t>
      </w:r>
      <w:r w:rsidR="003239A4" w:rsidRPr="004B32C9">
        <w:rPr>
          <w:rFonts w:ascii="Times New Roman" w:hAnsi="Times New Roman" w:cs="Times New Roman"/>
          <w:sz w:val="24"/>
          <w:szCs w:val="24"/>
        </w:rPr>
        <w:t xml:space="preserve"> 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>ermos da legislação pertinente, sendo assim, o</w:t>
      </w:r>
      <w:r w:rsidR="003D4314">
        <w:rPr>
          <w:rFonts w:ascii="Times New Roman" w:hAnsi="Times New Roman" w:cs="Times New Roman"/>
          <w:sz w:val="24"/>
          <w:szCs w:val="24"/>
        </w:rPr>
        <w:t xml:space="preserve"> Edital de </w:t>
      </w:r>
      <w:r w:rsidR="00663DDC">
        <w:rPr>
          <w:rFonts w:ascii="Times New Roman" w:hAnsi="Times New Roman" w:cs="Times New Roman"/>
          <w:sz w:val="24"/>
          <w:szCs w:val="24"/>
        </w:rPr>
        <w:t>Retifiado</w:t>
      </w:r>
      <w:r w:rsidR="003D4314">
        <w:rPr>
          <w:rFonts w:ascii="Times New Roman" w:hAnsi="Times New Roman" w:cs="Times New Roman"/>
          <w:sz w:val="24"/>
          <w:szCs w:val="24"/>
        </w:rPr>
        <w:t xml:space="preserve"> será devidamente </w:t>
      </w:r>
      <w:r w:rsidR="001C2AE8">
        <w:rPr>
          <w:rFonts w:ascii="Times New Roman" w:hAnsi="Times New Roman" w:cs="Times New Roman"/>
          <w:sz w:val="24"/>
          <w:szCs w:val="24"/>
        </w:rPr>
        <w:t xml:space="preserve">republicado para sessão no dia </w:t>
      </w:r>
      <w:r w:rsidR="00663DDC">
        <w:rPr>
          <w:rFonts w:ascii="Times New Roman" w:hAnsi="Times New Roman" w:cs="Times New Roman"/>
          <w:sz w:val="24"/>
          <w:szCs w:val="24"/>
        </w:rPr>
        <w:t>10</w:t>
      </w:r>
      <w:r w:rsidR="001C2AE8">
        <w:rPr>
          <w:rFonts w:ascii="Times New Roman" w:hAnsi="Times New Roman" w:cs="Times New Roman"/>
          <w:sz w:val="24"/>
          <w:szCs w:val="24"/>
        </w:rPr>
        <w:t xml:space="preserve"> de </w:t>
      </w:r>
      <w:r w:rsidR="00663DDC">
        <w:rPr>
          <w:rFonts w:ascii="Times New Roman" w:hAnsi="Times New Roman" w:cs="Times New Roman"/>
          <w:sz w:val="24"/>
          <w:szCs w:val="24"/>
        </w:rPr>
        <w:t>junho</w:t>
      </w:r>
      <w:r w:rsidR="001C2AE8">
        <w:rPr>
          <w:rFonts w:ascii="Times New Roman" w:hAnsi="Times New Roman" w:cs="Times New Roman"/>
          <w:sz w:val="24"/>
          <w:szCs w:val="24"/>
        </w:rPr>
        <w:t xml:space="preserve"> de 202</w:t>
      </w:r>
      <w:r w:rsidR="00663DDC">
        <w:rPr>
          <w:rFonts w:ascii="Times New Roman" w:hAnsi="Times New Roman" w:cs="Times New Roman"/>
          <w:sz w:val="24"/>
          <w:szCs w:val="24"/>
        </w:rPr>
        <w:t>4</w:t>
      </w:r>
      <w:r w:rsidR="001C2AE8">
        <w:rPr>
          <w:rFonts w:ascii="Times New Roman" w:hAnsi="Times New Roman" w:cs="Times New Roman"/>
          <w:sz w:val="24"/>
          <w:szCs w:val="24"/>
        </w:rPr>
        <w:t xml:space="preserve">, </w:t>
      </w:r>
      <w:r w:rsidR="003D4314">
        <w:rPr>
          <w:rFonts w:ascii="Times New Roman" w:hAnsi="Times New Roman" w:cs="Times New Roman"/>
          <w:sz w:val="24"/>
          <w:szCs w:val="24"/>
        </w:rPr>
        <w:t xml:space="preserve">dando ciência a impugnante da presente decisão. </w:t>
      </w:r>
    </w:p>
    <w:p w14:paraId="1E90247A" w14:textId="5E518291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Olegário, 2</w:t>
      </w:r>
      <w:r w:rsidR="00663DDC">
        <w:rPr>
          <w:rFonts w:ascii="Times New Roman" w:hAnsi="Times New Roman" w:cs="Times New Roman"/>
          <w:sz w:val="24"/>
          <w:szCs w:val="24"/>
        </w:rPr>
        <w:t>7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</w:t>
      </w:r>
      <w:r w:rsidR="00663DDC">
        <w:rPr>
          <w:rFonts w:ascii="Times New Roman" w:hAnsi="Times New Roman" w:cs="Times New Roman"/>
          <w:sz w:val="24"/>
          <w:szCs w:val="24"/>
        </w:rPr>
        <w:t>maio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663DDC">
        <w:rPr>
          <w:rFonts w:ascii="Times New Roman" w:hAnsi="Times New Roman" w:cs="Times New Roman"/>
          <w:sz w:val="24"/>
          <w:szCs w:val="24"/>
        </w:rPr>
        <w:t>4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565B992E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92969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66D18" w14:textId="77777777" w:rsidR="00663DDC" w:rsidRDefault="00663DDC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41869CB4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Monize Angela de Andrade</w:t>
      </w:r>
    </w:p>
    <w:p w14:paraId="688C72DF" w14:textId="7FBF5C65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tbl>
      <w:tblPr>
        <w:tblStyle w:val="Tabelacomgrade"/>
        <w:tblpPr w:leftFromText="141" w:rightFromText="141" w:vertAnchor="text" w:horzAnchor="margin" w:tblpY="-43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953"/>
      </w:tblGrid>
      <w:tr w:rsidR="0026721B" w:rsidRPr="00104A3A" w14:paraId="5343CAF3" w14:textId="77777777" w:rsidTr="0026721B">
        <w:trPr>
          <w:trHeight w:val="187"/>
        </w:trPr>
        <w:tc>
          <w:tcPr>
            <w:tcW w:w="4536" w:type="dxa"/>
          </w:tcPr>
          <w:p w14:paraId="1601E7A9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75392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BFA2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BAB13" w14:textId="3CCA6BAD" w:rsidR="0026721B" w:rsidRPr="001C2AE8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Stephany Amancio Queiroz</w:t>
            </w:r>
            <w:bookmarkStart w:id="1" w:name="_GoBack"/>
            <w:bookmarkEnd w:id="1"/>
          </w:p>
        </w:tc>
        <w:tc>
          <w:tcPr>
            <w:tcW w:w="4953" w:type="dxa"/>
          </w:tcPr>
          <w:p w14:paraId="485C5575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DE381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BFB4A" w14:textId="77777777" w:rsidR="00663DDC" w:rsidRDefault="00663DDC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EEBAC" w14:textId="130DA628" w:rsidR="0026721B" w:rsidRPr="00104A3A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</w:tr>
      <w:tr w:rsidR="0026721B" w:rsidRPr="004B32C9" w14:paraId="6D622A77" w14:textId="77777777" w:rsidTr="0026721B">
        <w:trPr>
          <w:trHeight w:val="53"/>
        </w:trPr>
        <w:tc>
          <w:tcPr>
            <w:tcW w:w="9489" w:type="dxa"/>
            <w:gridSpan w:val="2"/>
          </w:tcPr>
          <w:p w14:paraId="6ACD9F38" w14:textId="77777777" w:rsidR="0026721B" w:rsidRPr="001C2AE8" w:rsidRDefault="0026721B" w:rsidP="0026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43E4562F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6C6"/>
    <w:rsid w:val="00022821"/>
    <w:rsid w:val="00037144"/>
    <w:rsid w:val="00047127"/>
    <w:rsid w:val="000546BD"/>
    <w:rsid w:val="000573C1"/>
    <w:rsid w:val="00087302"/>
    <w:rsid w:val="000C34ED"/>
    <w:rsid w:val="00104A3A"/>
    <w:rsid w:val="00111808"/>
    <w:rsid w:val="001227D1"/>
    <w:rsid w:val="0016482D"/>
    <w:rsid w:val="00176383"/>
    <w:rsid w:val="0019494B"/>
    <w:rsid w:val="00195F09"/>
    <w:rsid w:val="001A21A5"/>
    <w:rsid w:val="001A6C5C"/>
    <w:rsid w:val="001C2AE8"/>
    <w:rsid w:val="001C31E7"/>
    <w:rsid w:val="001E3A12"/>
    <w:rsid w:val="001F28B7"/>
    <w:rsid w:val="00214793"/>
    <w:rsid w:val="00217EB1"/>
    <w:rsid w:val="00230FF6"/>
    <w:rsid w:val="00237A3E"/>
    <w:rsid w:val="00260B80"/>
    <w:rsid w:val="0026721B"/>
    <w:rsid w:val="00275707"/>
    <w:rsid w:val="002B76FC"/>
    <w:rsid w:val="002D5F19"/>
    <w:rsid w:val="002D6D3E"/>
    <w:rsid w:val="002F3DC7"/>
    <w:rsid w:val="00304669"/>
    <w:rsid w:val="00314828"/>
    <w:rsid w:val="003239A4"/>
    <w:rsid w:val="00353B95"/>
    <w:rsid w:val="003614A9"/>
    <w:rsid w:val="00376A2F"/>
    <w:rsid w:val="003906AB"/>
    <w:rsid w:val="003D4314"/>
    <w:rsid w:val="003E2907"/>
    <w:rsid w:val="003E709D"/>
    <w:rsid w:val="003F7ECB"/>
    <w:rsid w:val="004441E1"/>
    <w:rsid w:val="00453003"/>
    <w:rsid w:val="004539B5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42006"/>
    <w:rsid w:val="005913B7"/>
    <w:rsid w:val="005A5338"/>
    <w:rsid w:val="005B1998"/>
    <w:rsid w:val="005D2132"/>
    <w:rsid w:val="00600CEB"/>
    <w:rsid w:val="00610303"/>
    <w:rsid w:val="00611E9F"/>
    <w:rsid w:val="0065127B"/>
    <w:rsid w:val="00657544"/>
    <w:rsid w:val="00663DDC"/>
    <w:rsid w:val="00666712"/>
    <w:rsid w:val="006749B7"/>
    <w:rsid w:val="006A46FB"/>
    <w:rsid w:val="006B0171"/>
    <w:rsid w:val="006C1CAF"/>
    <w:rsid w:val="00741C0D"/>
    <w:rsid w:val="00764789"/>
    <w:rsid w:val="00771267"/>
    <w:rsid w:val="00781D3F"/>
    <w:rsid w:val="007A067C"/>
    <w:rsid w:val="007B1EA6"/>
    <w:rsid w:val="007B211B"/>
    <w:rsid w:val="007D1A72"/>
    <w:rsid w:val="007D5FF7"/>
    <w:rsid w:val="007D7646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0E6F"/>
    <w:rsid w:val="008E2DDF"/>
    <w:rsid w:val="00901CCA"/>
    <w:rsid w:val="00903BB7"/>
    <w:rsid w:val="00910053"/>
    <w:rsid w:val="00963C4A"/>
    <w:rsid w:val="009643AA"/>
    <w:rsid w:val="00996AFE"/>
    <w:rsid w:val="009B5BB7"/>
    <w:rsid w:val="009D2E3E"/>
    <w:rsid w:val="009F05BB"/>
    <w:rsid w:val="009F0759"/>
    <w:rsid w:val="009F1A6E"/>
    <w:rsid w:val="00A15796"/>
    <w:rsid w:val="00A34F85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3CD9"/>
    <w:rsid w:val="00BE451F"/>
    <w:rsid w:val="00BE71C4"/>
    <w:rsid w:val="00C15080"/>
    <w:rsid w:val="00C422D3"/>
    <w:rsid w:val="00C47DE5"/>
    <w:rsid w:val="00C5213D"/>
    <w:rsid w:val="00CE7A88"/>
    <w:rsid w:val="00CF6EB4"/>
    <w:rsid w:val="00D31847"/>
    <w:rsid w:val="00D3576A"/>
    <w:rsid w:val="00D433CC"/>
    <w:rsid w:val="00D52969"/>
    <w:rsid w:val="00D61962"/>
    <w:rsid w:val="00D83417"/>
    <w:rsid w:val="00D867FE"/>
    <w:rsid w:val="00DA4331"/>
    <w:rsid w:val="00DC3D70"/>
    <w:rsid w:val="00DC6D1C"/>
    <w:rsid w:val="00DD05C3"/>
    <w:rsid w:val="00DE2BBF"/>
    <w:rsid w:val="00E2358C"/>
    <w:rsid w:val="00E75BB0"/>
    <w:rsid w:val="00E8737E"/>
    <w:rsid w:val="00EB06A4"/>
    <w:rsid w:val="00EB611B"/>
    <w:rsid w:val="00ED4DBF"/>
    <w:rsid w:val="00ED688F"/>
    <w:rsid w:val="00ED6BEE"/>
    <w:rsid w:val="00F303A7"/>
    <w:rsid w:val="00F56D44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1A0C-F7DB-4461-8E50-0AE09BD6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141</cp:revision>
  <cp:lastPrinted>2022-01-20T16:19:00Z</cp:lastPrinted>
  <dcterms:created xsi:type="dcterms:W3CDTF">2020-01-10T13:00:00Z</dcterms:created>
  <dcterms:modified xsi:type="dcterms:W3CDTF">2024-05-27T17:01:00Z</dcterms:modified>
</cp:coreProperties>
</file>