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C959F" w14:textId="77777777" w:rsidR="00142296" w:rsidRPr="00142296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142296">
        <w:rPr>
          <w:rFonts w:ascii="Segoe UI" w:hAnsi="Segoe UI" w:cs="Segoe UI"/>
          <w:b/>
          <w:bCs/>
          <w:color w:val="212529"/>
        </w:rPr>
        <w:t>1. Alusivo à planilha de custos: a) será solicitado apenas pelo licitante vencedor? Ou deverá ser apresentado por todos? b) A licitante poderá utilizar seu padrão de planilha de custos? Ou deverá utilizar o padrão do contratante? Caso deva utilizar o padrão do contratante, poderiam nos encaminhar planilha em formato excel? c) os itens uniformes e epis e transporte, o licitante poderá apenas declarar em sua planilha que irá utilizar os de sua propriedade, isentando a Contratante de tal custo? d) os itens variáveis, tais como, licença maternidade/paternidade, faltas legais, aviso prévio, etc, poderá ser aplicado o percentual de provisão de acordo com a experiência/estratégia/peculiaridade da empresa? ou a administração tem algum percentual mínimo para aferir como exequível a planilha de custos?</w:t>
      </w:r>
    </w:p>
    <w:p w14:paraId="14C4C28A" w14:textId="77777777" w:rsidR="00142296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No edital não solicita planilha de custo para nenhum licitante.</w:t>
      </w:r>
    </w:p>
    <w:p w14:paraId="5B67F070" w14:textId="77777777" w:rsidR="00281F08" w:rsidRPr="00281F08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281F08">
        <w:rPr>
          <w:rFonts w:ascii="Segoe UI" w:hAnsi="Segoe UI" w:cs="Segoe UI"/>
          <w:b/>
          <w:bCs/>
          <w:color w:val="212529"/>
        </w:rPr>
        <w:t xml:space="preserve">e) qual </w:t>
      </w:r>
      <w:r w:rsidR="00281F08" w:rsidRPr="00281F08">
        <w:rPr>
          <w:rFonts w:ascii="Segoe UI" w:hAnsi="Segoe UI" w:cs="Segoe UI"/>
          <w:b/>
          <w:bCs/>
          <w:color w:val="212529"/>
        </w:rPr>
        <w:t>salário base e benefícios deverão</w:t>
      </w:r>
      <w:r w:rsidRPr="00281F08">
        <w:rPr>
          <w:rFonts w:ascii="Segoe UI" w:hAnsi="Segoe UI" w:cs="Segoe UI"/>
          <w:b/>
          <w:bCs/>
          <w:color w:val="212529"/>
        </w:rPr>
        <w:t xml:space="preserve"> ser </w:t>
      </w:r>
      <w:r w:rsidR="00281F08" w:rsidRPr="00281F08">
        <w:rPr>
          <w:rFonts w:ascii="Segoe UI" w:hAnsi="Segoe UI" w:cs="Segoe UI"/>
          <w:b/>
          <w:bCs/>
          <w:color w:val="212529"/>
        </w:rPr>
        <w:t>utilizados</w:t>
      </w:r>
      <w:r w:rsidRPr="00281F08">
        <w:rPr>
          <w:rFonts w:ascii="Segoe UI" w:hAnsi="Segoe UI" w:cs="Segoe UI"/>
          <w:b/>
          <w:bCs/>
          <w:color w:val="212529"/>
        </w:rPr>
        <w:t xml:space="preserve">? Qual sindicato deverá ser utilizado? Segundo o acórdão nº 2.601/20 do Plenário do TCU, é imprópria a “exigência de que as propostas indiquem os sindicatos, acordos coletivos, convenções coletivas ou sentenças normativas que regem as categorias profissionais que executarão o serviço, em vez de considerar o enquadramento pela atividade econômica preponderante do empregador” </w:t>
      </w:r>
    </w:p>
    <w:p w14:paraId="3D7FDD64" w14:textId="77777777" w:rsidR="00281F08" w:rsidRDefault="00281F08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Não faremos exigência dos salários bases, a empresa deve conseguir cumprir as exigências do edital pelo valor ganho na licitação.</w:t>
      </w:r>
    </w:p>
    <w:p w14:paraId="6D5D23F6" w14:textId="77777777" w:rsidR="00281F08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281F08">
        <w:rPr>
          <w:rFonts w:ascii="Segoe UI" w:hAnsi="Segoe UI" w:cs="Segoe UI"/>
          <w:b/>
          <w:bCs/>
          <w:color w:val="212529"/>
        </w:rPr>
        <w:t>2. Os documentos de credenciamento, habilitação e proposta poderão ser assinados de forma digital conforme determina a Lei 2200-2 (planalto.gov.br)?</w:t>
      </w:r>
    </w:p>
    <w:p w14:paraId="29397E05" w14:textId="77777777" w:rsidR="00281F08" w:rsidRPr="00281F08" w:rsidRDefault="00281F08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Sim</w:t>
      </w:r>
    </w:p>
    <w:p w14:paraId="1DA43DCA" w14:textId="77777777" w:rsidR="00281F08" w:rsidRPr="00281F08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281F08">
        <w:rPr>
          <w:rFonts w:ascii="Segoe UI" w:hAnsi="Segoe UI" w:cs="Segoe UI"/>
          <w:b/>
          <w:bCs/>
          <w:color w:val="212529"/>
        </w:rPr>
        <w:t>3. Quais materiais deverão ser fornecidos? 3.1 Quais insumos deverão ser fornecidos? 3.2 Quais equipamentos deverão ser fornecidos? 3.3 Quais uniformes e EPIs deverão ser fornecidos?</w:t>
      </w:r>
    </w:p>
    <w:p w14:paraId="40E33C29" w14:textId="77777777" w:rsidR="00281F08" w:rsidRDefault="00DE6784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Os materiais e a execução do objeto estão</w:t>
      </w:r>
      <w:r w:rsidR="00281F08">
        <w:rPr>
          <w:rFonts w:ascii="Segoe UI" w:hAnsi="Segoe UI" w:cs="Segoe UI"/>
          <w:color w:val="212529"/>
        </w:rPr>
        <w:t xml:space="preserve"> </w:t>
      </w:r>
      <w:r>
        <w:rPr>
          <w:rFonts w:ascii="Segoe UI" w:hAnsi="Segoe UI" w:cs="Segoe UI"/>
          <w:color w:val="212529"/>
        </w:rPr>
        <w:t>especificados</w:t>
      </w:r>
      <w:r w:rsidR="00281F08">
        <w:rPr>
          <w:rFonts w:ascii="Segoe UI" w:hAnsi="Segoe UI" w:cs="Segoe UI"/>
          <w:color w:val="212529"/>
        </w:rPr>
        <w:t xml:space="preserve"> no Anexo I – Cópia do Termo de Referência, item 4 - Requisitos de Contratação e subitens subsequentes.</w:t>
      </w:r>
    </w:p>
    <w:p w14:paraId="6887B933" w14:textId="2A6F9E40" w:rsidR="00DE6784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DE6784">
        <w:rPr>
          <w:rFonts w:ascii="Segoe UI" w:hAnsi="Segoe UI" w:cs="Segoe UI"/>
          <w:b/>
          <w:bCs/>
          <w:color w:val="212529"/>
        </w:rPr>
        <w:t xml:space="preserve"> 4. O objeto já vem sendo executado por alguma empresa? Qual empresa? Poderá ser aproveitado a mesma mão de obra? </w:t>
      </w:r>
    </w:p>
    <w:p w14:paraId="1716B6DF" w14:textId="726CDCD5" w:rsidR="00563EC4" w:rsidRPr="00563EC4" w:rsidRDefault="00563EC4" w:rsidP="00563EC4">
      <w:pPr>
        <w:pStyle w:val="text-justify"/>
        <w:shd w:val="clear" w:color="auto" w:fill="FFFFFF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color w:val="212529"/>
        </w:rPr>
        <w:t>-</w:t>
      </w:r>
      <w:r>
        <w:rPr>
          <w:rFonts w:ascii="Segoe UI" w:hAnsi="Segoe UI" w:cs="Segoe UI"/>
          <w:color w:val="212529"/>
        </w:rPr>
        <w:t xml:space="preserve"> Multiserves, pode caso respeitando o Anexo I – Cópia do termo de referência, item 11 – Subcontratação: </w:t>
      </w:r>
      <w:r w:rsidRPr="00563EC4">
        <w:rPr>
          <w:rFonts w:ascii="Segoe UI" w:hAnsi="Segoe UI" w:cs="Segoe UI"/>
          <w:color w:val="212529"/>
        </w:rPr>
        <w:t>Poderá haver a subcontratação parcial do objeto, como por exemplo a execução das</w:t>
      </w:r>
      <w:r>
        <w:rPr>
          <w:rFonts w:ascii="Segoe UI" w:hAnsi="Segoe UI" w:cs="Segoe UI"/>
          <w:color w:val="212529"/>
        </w:rPr>
        <w:t xml:space="preserve"> </w:t>
      </w:r>
      <w:r w:rsidRPr="00563EC4">
        <w:rPr>
          <w:rFonts w:ascii="Segoe UI" w:hAnsi="Segoe UI" w:cs="Segoe UI"/>
          <w:color w:val="212529"/>
        </w:rPr>
        <w:t>carneiras. Devendo ser previamente autorizada, através de documento protocolado na Chefia de</w:t>
      </w:r>
      <w:r>
        <w:rPr>
          <w:rFonts w:ascii="Segoe UI" w:hAnsi="Segoe UI" w:cs="Segoe UI"/>
          <w:color w:val="212529"/>
        </w:rPr>
        <w:t xml:space="preserve"> </w:t>
      </w:r>
      <w:r w:rsidRPr="00563EC4">
        <w:rPr>
          <w:rFonts w:ascii="Segoe UI" w:hAnsi="Segoe UI" w:cs="Segoe UI"/>
          <w:color w:val="212529"/>
        </w:rPr>
        <w:t xml:space="preserve">Gabinete, no caso de </w:t>
      </w:r>
      <w:r w:rsidRPr="00563EC4">
        <w:rPr>
          <w:rFonts w:ascii="Segoe UI" w:hAnsi="Segoe UI" w:cs="Segoe UI"/>
          <w:color w:val="212529"/>
        </w:rPr>
        <w:lastRenderedPageBreak/>
        <w:t>subcontratação, deverá ser informada a forma de pagamento do</w:t>
      </w:r>
      <w:r>
        <w:rPr>
          <w:rFonts w:ascii="Segoe UI" w:hAnsi="Segoe UI" w:cs="Segoe UI"/>
          <w:color w:val="212529"/>
        </w:rPr>
        <w:t xml:space="preserve"> </w:t>
      </w:r>
      <w:r w:rsidRPr="00563EC4">
        <w:rPr>
          <w:rFonts w:ascii="Segoe UI" w:hAnsi="Segoe UI" w:cs="Segoe UI"/>
          <w:color w:val="212529"/>
        </w:rPr>
        <w:t>subcontratado. No caso de empresas que tenham funcionário contratado, deverá ser informado as</w:t>
      </w:r>
      <w:r>
        <w:rPr>
          <w:rFonts w:ascii="Segoe UI" w:hAnsi="Segoe UI" w:cs="Segoe UI"/>
          <w:color w:val="212529"/>
        </w:rPr>
        <w:t xml:space="preserve"> </w:t>
      </w:r>
      <w:r w:rsidRPr="00563EC4">
        <w:rPr>
          <w:rFonts w:ascii="Segoe UI" w:hAnsi="Segoe UI" w:cs="Segoe UI"/>
          <w:color w:val="212529"/>
        </w:rPr>
        <w:t>anotações devidas na CTPS.</w:t>
      </w:r>
      <w:r w:rsidRPr="00563EC4">
        <w:rPr>
          <w:rFonts w:ascii="Segoe UI" w:hAnsi="Segoe UI" w:cs="Segoe UI"/>
          <w:color w:val="212529"/>
        </w:rPr>
        <w:cr/>
      </w:r>
    </w:p>
    <w:p w14:paraId="39D8BE3B" w14:textId="5560BBEF" w:rsidR="00DE6784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DE6784">
        <w:rPr>
          <w:rFonts w:ascii="Segoe UI" w:hAnsi="Segoe UI" w:cs="Segoe UI"/>
          <w:b/>
          <w:bCs/>
          <w:color w:val="212529"/>
        </w:rPr>
        <w:t xml:space="preserve">5. qual alíquota de ISS para o objeto? 6. qual tarifa transporte público do município? </w:t>
      </w:r>
    </w:p>
    <w:p w14:paraId="7B1690AB" w14:textId="6F9D11F6" w:rsidR="00563EC4" w:rsidRPr="00563EC4" w:rsidRDefault="00563EC4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Favor verificar as tarifas no setor de tributação do Município de Presidente Olegário</w:t>
      </w:r>
      <w:r w:rsidR="004D7154">
        <w:rPr>
          <w:rFonts w:ascii="Segoe UI" w:hAnsi="Segoe UI" w:cs="Segoe UI"/>
          <w:color w:val="212529"/>
        </w:rPr>
        <w:t>.</w:t>
      </w:r>
    </w:p>
    <w:p w14:paraId="4B06BC11" w14:textId="547C4142" w:rsidR="00DE6784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DE6784">
        <w:rPr>
          <w:rFonts w:ascii="Segoe UI" w:hAnsi="Segoe UI" w:cs="Segoe UI"/>
          <w:b/>
          <w:bCs/>
          <w:color w:val="212529"/>
        </w:rPr>
        <w:t>7. Para atendimento do edital, atestado de execução de serviço de característica semelhante ao objeto, entende-se como comprovação de habilidade da licitante em gestão de mão de obra com fulcro no ACÓRDÃO 553/2016 do PLENÁRIO, correto? Abaixo acórdão. “1.7.1. nos certames para contratar serviços terceirizados, em regra, os atestados de capacidade técnica devem comprovar a habilidade da licitante em gestão de mão de obra, e não a aptidão relativa à atividade a ser contratada” Conforme Súmula n°30 – TCE-SP, em procedimento licitatório, para aferição da capacitação técnica poderão ser exigidos atestados de execução de obras e/ou serviços de forma genérica, vedado o estabelecimento de apresentação de prova de experiência anterior em atividade específica, como realização de rodovias, edificação de presídios, de escolas, de hospitais, e outros itens”</w:t>
      </w:r>
    </w:p>
    <w:p w14:paraId="3DE062C2" w14:textId="2E273894" w:rsidR="00CC438C" w:rsidRPr="00CC438C" w:rsidRDefault="00CC438C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Sim</w:t>
      </w:r>
    </w:p>
    <w:p w14:paraId="5C69C1D3" w14:textId="77C7052C" w:rsidR="00DE6784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DE6784">
        <w:rPr>
          <w:rFonts w:ascii="Segoe UI" w:hAnsi="Segoe UI" w:cs="Segoe UI"/>
          <w:b/>
          <w:bCs/>
          <w:color w:val="212529"/>
        </w:rPr>
        <w:t xml:space="preserve">8. deverá ser provisionado insalubridade? Qual grau? </w:t>
      </w:r>
    </w:p>
    <w:p w14:paraId="291E5E19" w14:textId="7F56DEB3" w:rsidR="004D7154" w:rsidRPr="004D7154" w:rsidRDefault="004D7154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Sim, em grau médio.</w:t>
      </w:r>
    </w:p>
    <w:p w14:paraId="603D99D6" w14:textId="42AA7E53" w:rsidR="00DE6784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DE6784">
        <w:rPr>
          <w:rFonts w:ascii="Segoe UI" w:hAnsi="Segoe UI" w:cs="Segoe UI"/>
          <w:b/>
          <w:bCs/>
          <w:color w:val="212529"/>
        </w:rPr>
        <w:t xml:space="preserve">9. Considerando que os dias úteis do mês podem varias de 18 a 22 dias, conforme feriados, pontos facultativos e folgas, a empresa poderá utilizar média de 20 dias úteis pra calcular provisão de alimentação e transporte? </w:t>
      </w:r>
    </w:p>
    <w:p w14:paraId="21BD1563" w14:textId="1BB0A39F" w:rsidR="004D7154" w:rsidRPr="004D7154" w:rsidRDefault="004D7154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Os custos da empresa devem ser calculados de acordo com as exigências que constam no Anexo I – Cópia do termo de referência.</w:t>
      </w:r>
      <w:bookmarkStart w:id="0" w:name="_GoBack"/>
      <w:bookmarkEnd w:id="0"/>
    </w:p>
    <w:p w14:paraId="36438CF2" w14:textId="77777777" w:rsidR="00DE6784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DE6784">
        <w:rPr>
          <w:rFonts w:ascii="Segoe UI" w:hAnsi="Segoe UI" w:cs="Segoe UI"/>
          <w:b/>
          <w:bCs/>
          <w:color w:val="212529"/>
        </w:rPr>
        <w:t xml:space="preserve">10. lance será por valor unitário? Mensal? Ou anual? </w:t>
      </w:r>
    </w:p>
    <w:p w14:paraId="5882F076" w14:textId="77777777" w:rsidR="00DE6784" w:rsidRPr="00DE6784" w:rsidRDefault="00DE6784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Lance será por valor mensal como especificado no Anexo I – Cópia do termo de referência.</w:t>
      </w:r>
    </w:p>
    <w:p w14:paraId="324FC2D3" w14:textId="77777777" w:rsidR="00DE6784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b/>
          <w:bCs/>
          <w:color w:val="212529"/>
        </w:rPr>
      </w:pPr>
      <w:r w:rsidRPr="00DE6784">
        <w:rPr>
          <w:rFonts w:ascii="Segoe UI" w:hAnsi="Segoe UI" w:cs="Segoe UI"/>
          <w:b/>
          <w:bCs/>
          <w:color w:val="212529"/>
        </w:rPr>
        <w:t xml:space="preserve">11. lance será por item ou para todos os itens? </w:t>
      </w:r>
    </w:p>
    <w:p w14:paraId="38F1D7F8" w14:textId="77777777" w:rsidR="00DE6784" w:rsidRDefault="00DE6784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O lance será para: serviço de conservação e limpeza do cemitério e salão de velório municipal incluindo serviços de sepultamento e outros.</w:t>
      </w:r>
    </w:p>
    <w:p w14:paraId="30F70B3A" w14:textId="77777777" w:rsidR="00DE6784" w:rsidRPr="00DE6784" w:rsidRDefault="00DE6784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- Devendo atender a todas as exigências do edital.</w:t>
      </w:r>
    </w:p>
    <w:p w14:paraId="10768A83" w14:textId="77777777" w:rsidR="00DE6784" w:rsidRDefault="00142296" w:rsidP="00142296">
      <w:pPr>
        <w:pStyle w:val="text-justify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 w:rsidRPr="00DE6784">
        <w:rPr>
          <w:rFonts w:ascii="Segoe UI" w:hAnsi="Segoe UI" w:cs="Segoe UI"/>
          <w:b/>
          <w:bCs/>
          <w:color w:val="212529"/>
        </w:rPr>
        <w:t>12. Qual quantidade de mão de obra por cargo?</w:t>
      </w:r>
      <w:r>
        <w:rPr>
          <w:rFonts w:ascii="Segoe UI" w:hAnsi="Segoe UI" w:cs="Segoe UI"/>
          <w:color w:val="212529"/>
        </w:rPr>
        <w:t xml:space="preserve"> </w:t>
      </w:r>
      <w:r w:rsidR="00DE6784" w:rsidRPr="00DE6784">
        <w:rPr>
          <w:rFonts w:ascii="Segoe UI" w:hAnsi="Segoe UI" w:cs="Segoe UI"/>
          <w:b/>
          <w:bCs/>
          <w:color w:val="212529"/>
        </w:rPr>
        <w:t>13. Qual horário de trabalho diário, semanal e mensal por cargo? 14. o intervalo para almoço deverá ser indenizado ou será usufruído?</w:t>
      </w:r>
    </w:p>
    <w:p w14:paraId="2EAC8048" w14:textId="77777777" w:rsidR="00DE6784" w:rsidRDefault="00DE6784" w:rsidP="00DE6784">
      <w:pPr>
        <w:pStyle w:val="text-justify"/>
        <w:shd w:val="clear" w:color="auto" w:fill="FFFFFF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Com especificado no Anexo I – Cópia do termo de referência, item 4 – Requisitos da contratação, subitem 4.2 – Obrigações da contratada, r) </w:t>
      </w:r>
      <w:r w:rsidRPr="00DE6784">
        <w:rPr>
          <w:rFonts w:ascii="Segoe UI" w:hAnsi="Segoe UI" w:cs="Segoe UI"/>
          <w:color w:val="212529"/>
        </w:rPr>
        <w:t>A empresa atenderá no cemitério municipal Terra Santa e salão de velório municipal Sinhá Pinheiro no</w:t>
      </w:r>
      <w:r>
        <w:rPr>
          <w:rFonts w:ascii="Segoe UI" w:hAnsi="Segoe UI" w:cs="Segoe UI"/>
          <w:color w:val="212529"/>
        </w:rPr>
        <w:t xml:space="preserve"> </w:t>
      </w:r>
      <w:r w:rsidRPr="00DE6784">
        <w:rPr>
          <w:rFonts w:ascii="Segoe UI" w:hAnsi="Segoe UI" w:cs="Segoe UI"/>
          <w:color w:val="212529"/>
        </w:rPr>
        <w:t>Município de Presidente Olegário, sendo solicitado uma equipe por no mínimo de 4 funcionários para</w:t>
      </w:r>
      <w:r>
        <w:rPr>
          <w:rFonts w:ascii="Segoe UI" w:hAnsi="Segoe UI" w:cs="Segoe UI"/>
          <w:color w:val="212529"/>
        </w:rPr>
        <w:t xml:space="preserve"> </w:t>
      </w:r>
      <w:r w:rsidRPr="00DE6784">
        <w:rPr>
          <w:rFonts w:ascii="Segoe UI" w:hAnsi="Segoe UI" w:cs="Segoe UI"/>
          <w:color w:val="212529"/>
        </w:rPr>
        <w:t>executar um serviço eficaz e eficiente, onde a contratada deverá disponibilizar o cronograma com a escala</w:t>
      </w:r>
      <w:r>
        <w:rPr>
          <w:rFonts w:ascii="Segoe UI" w:hAnsi="Segoe UI" w:cs="Segoe UI"/>
          <w:color w:val="212529"/>
        </w:rPr>
        <w:t xml:space="preserve"> </w:t>
      </w:r>
      <w:r w:rsidRPr="00DE6784">
        <w:rPr>
          <w:rFonts w:ascii="Segoe UI" w:hAnsi="Segoe UI" w:cs="Segoe UI"/>
          <w:color w:val="212529"/>
        </w:rPr>
        <w:t>dos funcionários devendo diariamente ficar 2 funcionários das 08h às 17h no local de segunda-feira a sexta</w:t>
      </w:r>
      <w:r>
        <w:rPr>
          <w:rFonts w:ascii="Segoe UI" w:hAnsi="Segoe UI" w:cs="Segoe UI"/>
          <w:color w:val="212529"/>
        </w:rPr>
        <w:t>-</w:t>
      </w:r>
      <w:r w:rsidRPr="00DE6784">
        <w:rPr>
          <w:rFonts w:ascii="Segoe UI" w:hAnsi="Segoe UI" w:cs="Segoe UI"/>
          <w:color w:val="212529"/>
        </w:rPr>
        <w:t>feira e devendo deixar outro funcionário sob aviso caso ocorra solicitações no período noturno, nos sábados,</w:t>
      </w:r>
      <w:r>
        <w:rPr>
          <w:rFonts w:ascii="Segoe UI" w:hAnsi="Segoe UI" w:cs="Segoe UI"/>
          <w:color w:val="212529"/>
        </w:rPr>
        <w:t xml:space="preserve"> </w:t>
      </w:r>
      <w:r w:rsidRPr="00DE6784">
        <w:rPr>
          <w:rFonts w:ascii="Segoe UI" w:hAnsi="Segoe UI" w:cs="Segoe UI"/>
          <w:color w:val="212529"/>
        </w:rPr>
        <w:t>domingos e feriados.</w:t>
      </w:r>
    </w:p>
    <w:p w14:paraId="2AC228F1" w14:textId="77777777" w:rsidR="00142296" w:rsidRDefault="00142296" w:rsidP="00142296">
      <w:pPr>
        <w:jc w:val="both"/>
      </w:pPr>
    </w:p>
    <w:sectPr w:rsidR="001422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96"/>
    <w:rsid w:val="00142296"/>
    <w:rsid w:val="00281F08"/>
    <w:rsid w:val="004D7154"/>
    <w:rsid w:val="00563EC4"/>
    <w:rsid w:val="00CC438C"/>
    <w:rsid w:val="00D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5FE0"/>
  <w15:chartTrackingRefBased/>
  <w15:docId w15:val="{0C667058-9CAD-43E1-ABEC-AE35611F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-justify">
    <w:name w:val="text-justify"/>
    <w:basedOn w:val="Normal"/>
    <w:rsid w:val="0014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819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3</cp:revision>
  <dcterms:created xsi:type="dcterms:W3CDTF">2024-04-22T11:44:00Z</dcterms:created>
  <dcterms:modified xsi:type="dcterms:W3CDTF">2024-04-22T12:57:00Z</dcterms:modified>
</cp:coreProperties>
</file>